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EEC" w:rsidRDefault="008C2EEC">
      <w:pPr>
        <w:spacing w:line="590" w:lineRule="exact"/>
        <w:jc w:val="center"/>
        <w:rPr>
          <w:rFonts w:ascii="方正小标宋简体" w:eastAsia="方正小标宋简体" w:hAnsi="宋体"/>
          <w:color w:val="000000" w:themeColor="text1"/>
          <w:kern w:val="2"/>
          <w:sz w:val="44"/>
          <w:szCs w:val="44"/>
        </w:rPr>
      </w:pPr>
    </w:p>
    <w:p w:rsidR="008C2EEC" w:rsidRDefault="008C2EEC">
      <w:pPr>
        <w:spacing w:line="590" w:lineRule="exact"/>
        <w:jc w:val="center"/>
        <w:rPr>
          <w:rFonts w:ascii="方正小标宋简体" w:eastAsia="方正小标宋简体" w:hAnsi="宋体"/>
          <w:color w:val="000000" w:themeColor="text1"/>
          <w:kern w:val="2"/>
          <w:sz w:val="44"/>
          <w:szCs w:val="44"/>
        </w:rPr>
      </w:pPr>
    </w:p>
    <w:p w:rsidR="008C2EEC" w:rsidRDefault="00606C9B">
      <w:pPr>
        <w:spacing w:line="590" w:lineRule="exact"/>
        <w:jc w:val="center"/>
        <w:rPr>
          <w:rFonts w:ascii="方正小标宋简体" w:eastAsia="方正小标宋简体" w:hAnsi="宋体"/>
          <w:color w:val="000000" w:themeColor="text1"/>
          <w:kern w:val="2"/>
          <w:sz w:val="44"/>
          <w:szCs w:val="44"/>
        </w:rPr>
      </w:pPr>
      <w:r>
        <w:rPr>
          <w:rFonts w:ascii="方正小标宋简体" w:eastAsia="方正小标宋简体" w:hAnsi="方正小标宋简体" w:cs="方正小标宋简体" w:hint="eastAsia"/>
          <w:kern w:val="36"/>
          <w:sz w:val="44"/>
          <w:szCs w:val="44"/>
        </w:rPr>
        <w:t>玉溪市教育体育局2018年</w:t>
      </w:r>
      <w:proofErr w:type="gramStart"/>
      <w:r>
        <w:rPr>
          <w:rFonts w:ascii="方正小标宋简体" w:eastAsia="方正小标宋简体" w:hAnsi="方正小标宋简体" w:cs="方正小标宋简体" w:hint="eastAsia"/>
          <w:kern w:val="36"/>
          <w:sz w:val="44"/>
          <w:szCs w:val="44"/>
        </w:rPr>
        <w:t>市直学校C级不</w:t>
      </w:r>
      <w:proofErr w:type="gramEnd"/>
      <w:r>
        <w:rPr>
          <w:rFonts w:ascii="方正小标宋简体" w:eastAsia="方正小标宋简体" w:hAnsi="方正小标宋简体" w:cs="方正小标宋简体" w:hint="eastAsia"/>
          <w:kern w:val="36"/>
          <w:sz w:val="44"/>
          <w:szCs w:val="44"/>
        </w:rPr>
        <w:t>安全校舍加固改造</w:t>
      </w:r>
      <w:r>
        <w:rPr>
          <w:rFonts w:ascii="方正小标宋简体" w:eastAsia="方正小标宋简体" w:hint="eastAsia"/>
          <w:sz w:val="44"/>
          <w:szCs w:val="44"/>
        </w:rPr>
        <w:t>项目</w:t>
      </w:r>
    </w:p>
    <w:p w:rsidR="008C2EEC" w:rsidRDefault="008C2EEC">
      <w:pPr>
        <w:jc w:val="center"/>
        <w:rPr>
          <w:rFonts w:ascii="方正小标宋简体" w:eastAsia="方正小标宋简体" w:hAnsi="宋体"/>
          <w:color w:val="000000" w:themeColor="text1"/>
          <w:kern w:val="2"/>
          <w:sz w:val="72"/>
          <w:szCs w:val="72"/>
        </w:rPr>
      </w:pPr>
    </w:p>
    <w:p w:rsidR="008C2EEC" w:rsidRDefault="00606C9B">
      <w:pPr>
        <w:jc w:val="center"/>
        <w:rPr>
          <w:rFonts w:ascii="方正小标宋简体" w:eastAsia="方正小标宋简体" w:hAnsi="宋体"/>
          <w:color w:val="000000" w:themeColor="text1"/>
          <w:kern w:val="2"/>
          <w:sz w:val="72"/>
          <w:szCs w:val="72"/>
        </w:rPr>
      </w:pPr>
      <w:r>
        <w:rPr>
          <w:rFonts w:ascii="方正小标宋简体" w:eastAsia="方正小标宋简体" w:hAnsi="宋体" w:hint="eastAsia"/>
          <w:color w:val="000000" w:themeColor="text1"/>
          <w:kern w:val="2"/>
          <w:sz w:val="72"/>
          <w:szCs w:val="72"/>
        </w:rPr>
        <w:t>绩效再评价报告</w:t>
      </w:r>
    </w:p>
    <w:p w:rsidR="008C2EEC" w:rsidRDefault="008C2EEC">
      <w:pPr>
        <w:spacing w:line="590" w:lineRule="exact"/>
        <w:jc w:val="left"/>
        <w:rPr>
          <w:rFonts w:ascii="方正小标宋简体" w:eastAsia="方正小标宋简体" w:hAnsi="宋体"/>
          <w:color w:val="000000" w:themeColor="text1"/>
          <w:kern w:val="2"/>
          <w:sz w:val="44"/>
          <w:szCs w:val="44"/>
        </w:rPr>
      </w:pPr>
    </w:p>
    <w:p w:rsidR="008C2EEC" w:rsidRDefault="008C2EEC">
      <w:pPr>
        <w:spacing w:line="590" w:lineRule="exact"/>
        <w:jc w:val="left"/>
        <w:rPr>
          <w:rFonts w:ascii="方正小标宋简体" w:eastAsia="方正小标宋简体" w:hAnsi="宋体"/>
          <w:color w:val="000000" w:themeColor="text1"/>
          <w:kern w:val="2"/>
          <w:sz w:val="44"/>
          <w:szCs w:val="44"/>
        </w:rPr>
      </w:pPr>
    </w:p>
    <w:p w:rsidR="008C2EEC" w:rsidRDefault="008C2EEC">
      <w:pPr>
        <w:spacing w:line="590" w:lineRule="exact"/>
        <w:jc w:val="left"/>
        <w:rPr>
          <w:rFonts w:ascii="方正小标宋简体" w:eastAsia="方正小标宋简体" w:hAnsi="宋体"/>
          <w:color w:val="000000" w:themeColor="text1"/>
          <w:kern w:val="2"/>
          <w:sz w:val="44"/>
          <w:szCs w:val="44"/>
        </w:rPr>
      </w:pPr>
    </w:p>
    <w:p w:rsidR="008C2EEC" w:rsidRDefault="00606C9B">
      <w:pPr>
        <w:adjustRightInd w:val="0"/>
        <w:spacing w:line="590" w:lineRule="exact"/>
        <w:rPr>
          <w:rFonts w:ascii="黑体" w:eastAsia="黑体" w:hAnsi="宋体"/>
          <w:color w:val="000000" w:themeColor="text1"/>
          <w:kern w:val="2"/>
          <w:szCs w:val="30"/>
        </w:rPr>
      </w:pPr>
      <w:r>
        <w:rPr>
          <w:rFonts w:ascii="黑体" w:eastAsia="黑体" w:hAnsi="宋体" w:hint="eastAsia"/>
          <w:color w:val="000000" w:themeColor="text1"/>
          <w:kern w:val="2"/>
          <w:szCs w:val="30"/>
        </w:rPr>
        <w:t>委托单位名称：玉溪市财政局（章）</w:t>
      </w:r>
    </w:p>
    <w:p w:rsidR="008C2EEC" w:rsidRDefault="008C2EEC">
      <w:pPr>
        <w:adjustRightInd w:val="0"/>
        <w:spacing w:line="590" w:lineRule="exact"/>
        <w:rPr>
          <w:rFonts w:ascii="黑体" w:eastAsia="黑体" w:hAnsi="宋体"/>
          <w:color w:val="000000" w:themeColor="text1"/>
          <w:kern w:val="2"/>
          <w:szCs w:val="30"/>
        </w:rPr>
      </w:pPr>
    </w:p>
    <w:p w:rsidR="008C2EEC" w:rsidRDefault="008C2EEC">
      <w:pPr>
        <w:adjustRightInd w:val="0"/>
        <w:spacing w:line="590" w:lineRule="exact"/>
        <w:rPr>
          <w:rFonts w:ascii="黑体" w:eastAsia="黑体" w:hAnsi="宋体"/>
          <w:color w:val="000000" w:themeColor="text1"/>
          <w:kern w:val="2"/>
          <w:szCs w:val="30"/>
        </w:rPr>
      </w:pPr>
    </w:p>
    <w:p w:rsidR="008C2EEC" w:rsidRDefault="00606C9B">
      <w:pPr>
        <w:spacing w:line="590" w:lineRule="exact"/>
        <w:ind w:left="2293" w:hangingChars="726" w:hanging="2293"/>
        <w:rPr>
          <w:rFonts w:eastAsia="黑体"/>
          <w:color w:val="000000" w:themeColor="text1"/>
          <w:kern w:val="2"/>
          <w:szCs w:val="30"/>
        </w:rPr>
      </w:pPr>
      <w:r>
        <w:rPr>
          <w:rFonts w:ascii="黑体" w:eastAsia="黑体" w:hAnsi="宋体" w:hint="eastAsia"/>
          <w:color w:val="000000" w:themeColor="text1"/>
          <w:kern w:val="2"/>
          <w:szCs w:val="30"/>
        </w:rPr>
        <w:t>评审机构名称：华昆工程管理咨询有限公司</w:t>
      </w:r>
      <w:r>
        <w:rPr>
          <w:rFonts w:ascii="黑体" w:eastAsia="黑体" w:hAnsi="宋体" w:hint="eastAsia"/>
          <w:kern w:val="2"/>
          <w:szCs w:val="30"/>
        </w:rPr>
        <w:t>（章）</w:t>
      </w:r>
    </w:p>
    <w:p w:rsidR="008C2EEC" w:rsidRDefault="008C2EEC">
      <w:pPr>
        <w:spacing w:line="590" w:lineRule="exact"/>
        <w:rPr>
          <w:rFonts w:eastAsia="黑体"/>
          <w:color w:val="000000" w:themeColor="text1"/>
          <w:kern w:val="2"/>
          <w:szCs w:val="30"/>
        </w:rPr>
      </w:pPr>
    </w:p>
    <w:p w:rsidR="008C2EEC" w:rsidRDefault="00606C9B">
      <w:pPr>
        <w:autoSpaceDE w:val="0"/>
        <w:autoSpaceDN w:val="0"/>
        <w:adjustRightInd w:val="0"/>
        <w:spacing w:line="590" w:lineRule="exact"/>
        <w:rPr>
          <w:rFonts w:ascii="黑体" w:eastAsia="黑体" w:cs="黑体"/>
          <w:kern w:val="2"/>
          <w:szCs w:val="30"/>
        </w:rPr>
      </w:pPr>
      <w:r>
        <w:rPr>
          <w:rFonts w:ascii="黑体" w:eastAsia="黑体" w:cs="黑体" w:hint="eastAsia"/>
          <w:kern w:val="2"/>
          <w:szCs w:val="30"/>
          <w:lang w:val="zh-CN"/>
        </w:rPr>
        <w:t>报告编号：</w:t>
      </w:r>
      <w:r>
        <w:rPr>
          <w:rFonts w:ascii="黑体" w:eastAsia="黑体" w:cs="黑体" w:hint="eastAsia"/>
          <w:kern w:val="2"/>
          <w:szCs w:val="30"/>
        </w:rPr>
        <w:t>YXSCZJ2019006</w:t>
      </w:r>
    </w:p>
    <w:p w:rsidR="008C2EEC" w:rsidRDefault="00606C9B">
      <w:pPr>
        <w:autoSpaceDE w:val="0"/>
        <w:autoSpaceDN w:val="0"/>
        <w:adjustRightInd w:val="0"/>
        <w:spacing w:line="590" w:lineRule="exact"/>
        <w:rPr>
          <w:rFonts w:ascii="黑体" w:eastAsia="黑体" w:cs="黑体"/>
          <w:kern w:val="2"/>
          <w:szCs w:val="30"/>
          <w:lang w:val="zh-CN"/>
        </w:rPr>
      </w:pPr>
      <w:r>
        <w:rPr>
          <w:rFonts w:ascii="黑体" w:eastAsia="黑体" w:cs="黑体" w:hint="eastAsia"/>
          <w:kern w:val="2"/>
          <w:szCs w:val="30"/>
          <w:lang w:val="zh-CN"/>
        </w:rPr>
        <w:t>项目评审起止时间</w:t>
      </w:r>
      <w:r>
        <w:rPr>
          <w:rFonts w:ascii="黑体" w:eastAsia="黑体" w:hAnsi="黑体" w:hint="eastAsia"/>
          <w:kern w:val="2"/>
          <w:szCs w:val="30"/>
        </w:rPr>
        <w:t>:201</w:t>
      </w:r>
      <w:r>
        <w:rPr>
          <w:rFonts w:ascii="黑体" w:eastAsia="黑体" w:hAnsi="黑体"/>
          <w:kern w:val="2"/>
          <w:szCs w:val="30"/>
        </w:rPr>
        <w:t>9年</w:t>
      </w:r>
      <w:r>
        <w:rPr>
          <w:rFonts w:ascii="黑体" w:eastAsia="黑体" w:hAnsi="黑体" w:hint="eastAsia"/>
          <w:kern w:val="2"/>
          <w:szCs w:val="30"/>
        </w:rPr>
        <w:t>7月6</w:t>
      </w:r>
      <w:r>
        <w:rPr>
          <w:rFonts w:ascii="黑体" w:eastAsia="黑体" w:hAnsi="黑体"/>
          <w:kern w:val="2"/>
          <w:szCs w:val="30"/>
        </w:rPr>
        <w:t>日</w:t>
      </w:r>
      <w:r>
        <w:rPr>
          <w:rFonts w:ascii="黑体" w:eastAsia="黑体" w:hAnsi="黑体" w:hint="eastAsia"/>
          <w:kern w:val="2"/>
          <w:szCs w:val="30"/>
        </w:rPr>
        <w:t>至201</w:t>
      </w:r>
      <w:r>
        <w:rPr>
          <w:rFonts w:ascii="黑体" w:eastAsia="黑体" w:hAnsi="黑体"/>
          <w:kern w:val="2"/>
          <w:szCs w:val="30"/>
        </w:rPr>
        <w:t>9年</w:t>
      </w:r>
      <w:r>
        <w:rPr>
          <w:rFonts w:ascii="黑体" w:eastAsia="黑体" w:hAnsi="黑体" w:hint="eastAsia"/>
          <w:kern w:val="2"/>
          <w:szCs w:val="30"/>
        </w:rPr>
        <w:t>9</w:t>
      </w:r>
      <w:r>
        <w:rPr>
          <w:rFonts w:ascii="黑体" w:eastAsia="黑体" w:hAnsi="黑体"/>
          <w:kern w:val="2"/>
          <w:szCs w:val="30"/>
        </w:rPr>
        <w:t>月</w:t>
      </w:r>
      <w:r>
        <w:rPr>
          <w:rFonts w:ascii="黑体" w:eastAsia="黑体" w:hAnsi="黑体" w:hint="eastAsia"/>
          <w:kern w:val="2"/>
          <w:szCs w:val="30"/>
        </w:rPr>
        <w:t>30</w:t>
      </w:r>
      <w:r>
        <w:rPr>
          <w:rFonts w:ascii="黑体" w:eastAsia="黑体" w:hAnsi="黑体"/>
          <w:kern w:val="2"/>
          <w:szCs w:val="30"/>
        </w:rPr>
        <w:t>日</w:t>
      </w:r>
    </w:p>
    <w:p w:rsidR="008C2EEC" w:rsidRDefault="00606C9B">
      <w:pPr>
        <w:autoSpaceDE w:val="0"/>
        <w:autoSpaceDN w:val="0"/>
        <w:adjustRightInd w:val="0"/>
        <w:spacing w:line="590" w:lineRule="exact"/>
        <w:rPr>
          <w:rFonts w:ascii="黑体" w:eastAsia="黑体" w:cs="黑体"/>
          <w:kern w:val="2"/>
          <w:szCs w:val="30"/>
          <w:lang w:val="zh-CN"/>
        </w:rPr>
      </w:pPr>
      <w:r>
        <w:rPr>
          <w:rFonts w:ascii="黑体" w:eastAsia="黑体" w:cs="黑体" w:hint="eastAsia"/>
          <w:kern w:val="2"/>
          <w:szCs w:val="30"/>
          <w:lang w:val="zh-CN"/>
        </w:rPr>
        <w:t>评审报告出具时间:</w:t>
      </w:r>
    </w:p>
    <w:p w:rsidR="008C2EEC" w:rsidRDefault="008C2EEC">
      <w:pPr>
        <w:autoSpaceDE w:val="0"/>
        <w:autoSpaceDN w:val="0"/>
        <w:adjustRightInd w:val="0"/>
        <w:spacing w:line="590" w:lineRule="exact"/>
        <w:rPr>
          <w:rFonts w:ascii="黑体" w:eastAsia="黑体" w:cs="黑体"/>
          <w:kern w:val="2"/>
          <w:szCs w:val="30"/>
          <w:lang w:val="zh-CN"/>
        </w:rPr>
      </w:pPr>
    </w:p>
    <w:p w:rsidR="008C2EEC" w:rsidRDefault="008C2EEC">
      <w:pPr>
        <w:autoSpaceDE w:val="0"/>
        <w:autoSpaceDN w:val="0"/>
        <w:adjustRightInd w:val="0"/>
        <w:spacing w:line="590" w:lineRule="exact"/>
        <w:rPr>
          <w:rFonts w:ascii="黑体" w:eastAsia="黑体" w:cs="黑体"/>
          <w:kern w:val="2"/>
          <w:szCs w:val="30"/>
          <w:lang w:val="zh-CN"/>
        </w:rPr>
      </w:pPr>
    </w:p>
    <w:sdt>
      <w:sdtPr>
        <w:rPr>
          <w:lang w:val="zh-CN"/>
        </w:rPr>
        <w:id w:val="55062419"/>
        <w:docPartObj>
          <w:docPartGallery w:val="Table of Contents"/>
          <w:docPartUnique/>
        </w:docPartObj>
      </w:sdtPr>
      <w:sdtEndPr>
        <w:rPr>
          <w:rFonts w:ascii="宋体" w:eastAsia="宋体" w:hAnsi="宋体" w:cs="宋体" w:hint="eastAsia"/>
          <w:b/>
          <w:bCs/>
        </w:rPr>
      </w:sdtEndPr>
      <w:sdtContent>
        <w:p w:rsidR="008C2EEC" w:rsidRDefault="00606C9B">
          <w:pPr>
            <w:jc w:val="center"/>
          </w:pPr>
          <w:r>
            <w:rPr>
              <w:rFonts w:ascii="方正小标宋简体" w:eastAsia="方正小标宋简体" w:hAnsi="方正小标宋简体" w:cs="方正小标宋简体" w:hint="eastAsia"/>
              <w:sz w:val="36"/>
              <w:szCs w:val="36"/>
            </w:rPr>
            <w:t>目 录</w:t>
          </w:r>
        </w:p>
        <w:p w:rsidR="008C2EEC" w:rsidRDefault="00606C9B">
          <w:pPr>
            <w:pStyle w:val="11"/>
            <w:tabs>
              <w:tab w:val="clear" w:pos="8931"/>
              <w:tab w:val="right" w:leader="dot" w:pos="8844"/>
            </w:tabs>
            <w:adjustRightInd w:val="0"/>
            <w:snapToGrid w:val="0"/>
            <w:spacing w:line="240" w:lineRule="auto"/>
            <w:rPr>
              <w:rFonts w:ascii="宋体" w:eastAsia="宋体" w:hAnsi="宋体" w:cs="宋体"/>
              <w:b/>
              <w:bCs/>
            </w:rPr>
          </w:pPr>
          <w:r>
            <w:rPr>
              <w:rFonts w:ascii="宋体" w:eastAsia="宋体" w:hAnsi="宋体" w:cs="宋体" w:hint="eastAsia"/>
            </w:rPr>
            <w:fldChar w:fldCharType="begin"/>
          </w:r>
          <w:r>
            <w:rPr>
              <w:rFonts w:ascii="宋体" w:eastAsia="宋体" w:hAnsi="宋体" w:cs="宋体" w:hint="eastAsia"/>
            </w:rPr>
            <w:instrText xml:space="preserve"> TOC \o "1-3" \h \z \u </w:instrText>
          </w:r>
          <w:r>
            <w:rPr>
              <w:rFonts w:ascii="宋体" w:eastAsia="宋体" w:hAnsi="宋体" w:cs="宋体" w:hint="eastAsia"/>
            </w:rPr>
            <w:fldChar w:fldCharType="separate"/>
          </w:r>
          <w:hyperlink w:anchor="_Toc18491" w:history="1">
            <w:r>
              <w:rPr>
                <w:rFonts w:ascii="宋体" w:eastAsia="宋体" w:hAnsi="宋体" w:cs="宋体" w:hint="eastAsia"/>
                <w:b/>
                <w:bCs/>
                <w:szCs w:val="36"/>
              </w:rPr>
              <w:t>摘 要</w:t>
            </w:r>
            <w:r>
              <w:rPr>
                <w:rFonts w:ascii="宋体" w:eastAsia="宋体" w:hAnsi="宋体" w:cs="宋体" w:hint="eastAsia"/>
                <w:b/>
                <w:bCs/>
              </w:rPr>
              <w:tab/>
            </w:r>
            <w:r>
              <w:rPr>
                <w:rFonts w:ascii="宋体" w:eastAsia="宋体" w:hAnsi="宋体" w:cs="宋体" w:hint="eastAsia"/>
                <w:b/>
                <w:bCs/>
              </w:rPr>
              <w:fldChar w:fldCharType="begin"/>
            </w:r>
            <w:r>
              <w:rPr>
                <w:rFonts w:ascii="宋体" w:eastAsia="宋体" w:hAnsi="宋体" w:cs="宋体" w:hint="eastAsia"/>
                <w:b/>
                <w:bCs/>
              </w:rPr>
              <w:instrText xml:space="preserve"> PAGEREF _Toc18491 </w:instrText>
            </w:r>
            <w:r>
              <w:rPr>
                <w:rFonts w:ascii="宋体" w:eastAsia="宋体" w:hAnsi="宋体" w:cs="宋体" w:hint="eastAsia"/>
                <w:b/>
                <w:bCs/>
              </w:rPr>
              <w:fldChar w:fldCharType="separate"/>
            </w:r>
            <w:r>
              <w:rPr>
                <w:rFonts w:ascii="宋体" w:eastAsia="宋体" w:hAnsi="宋体" w:cs="宋体" w:hint="eastAsia"/>
                <w:b/>
                <w:bCs/>
              </w:rPr>
              <w:t>i</w:t>
            </w:r>
            <w:r>
              <w:rPr>
                <w:rFonts w:ascii="宋体" w:eastAsia="宋体" w:hAnsi="宋体" w:cs="宋体" w:hint="eastAsia"/>
                <w:b/>
                <w:bCs/>
              </w:rPr>
              <w:fldChar w:fldCharType="end"/>
            </w:r>
          </w:hyperlink>
        </w:p>
        <w:p w:rsidR="008C2EEC" w:rsidRDefault="001B2E5F">
          <w:pPr>
            <w:pStyle w:val="11"/>
            <w:tabs>
              <w:tab w:val="clear" w:pos="8931"/>
              <w:tab w:val="right" w:leader="dot" w:pos="8844"/>
            </w:tabs>
            <w:adjustRightInd w:val="0"/>
            <w:snapToGrid w:val="0"/>
            <w:spacing w:line="240" w:lineRule="auto"/>
            <w:rPr>
              <w:rFonts w:ascii="宋体" w:eastAsia="宋体" w:hAnsi="宋体" w:cs="宋体"/>
              <w:b/>
              <w:bCs/>
            </w:rPr>
          </w:pPr>
          <w:hyperlink w:anchor="_Toc30858" w:history="1">
            <w:r w:rsidR="00606C9B">
              <w:rPr>
                <w:rFonts w:ascii="宋体" w:eastAsia="宋体" w:hAnsi="宋体" w:cs="宋体" w:hint="eastAsia"/>
                <w:b/>
                <w:bCs/>
                <w:szCs w:val="30"/>
              </w:rPr>
              <w:t>一、基本情况</w:t>
            </w:r>
            <w:r w:rsidR="00606C9B">
              <w:rPr>
                <w:rFonts w:ascii="宋体" w:eastAsia="宋体" w:hAnsi="宋体" w:cs="宋体" w:hint="eastAsia"/>
                <w:b/>
                <w:bCs/>
              </w:rPr>
              <w:tab/>
            </w:r>
            <w:r w:rsidR="00606C9B">
              <w:rPr>
                <w:rFonts w:ascii="宋体" w:eastAsia="宋体" w:hAnsi="宋体" w:cs="宋体" w:hint="eastAsia"/>
                <w:b/>
                <w:bCs/>
              </w:rPr>
              <w:fldChar w:fldCharType="begin"/>
            </w:r>
            <w:r w:rsidR="00606C9B">
              <w:rPr>
                <w:rFonts w:ascii="宋体" w:eastAsia="宋体" w:hAnsi="宋体" w:cs="宋体" w:hint="eastAsia"/>
                <w:b/>
                <w:bCs/>
              </w:rPr>
              <w:instrText xml:space="preserve"> PAGEREF _Toc30858 </w:instrText>
            </w:r>
            <w:r w:rsidR="00606C9B">
              <w:rPr>
                <w:rFonts w:ascii="宋体" w:eastAsia="宋体" w:hAnsi="宋体" w:cs="宋体" w:hint="eastAsia"/>
                <w:b/>
                <w:bCs/>
              </w:rPr>
              <w:fldChar w:fldCharType="separate"/>
            </w:r>
            <w:r w:rsidR="00606C9B">
              <w:rPr>
                <w:rFonts w:ascii="宋体" w:eastAsia="宋体" w:hAnsi="宋体" w:cs="宋体" w:hint="eastAsia"/>
                <w:b/>
                <w:bCs/>
              </w:rPr>
              <w:t>1</w:t>
            </w:r>
            <w:r w:rsidR="00606C9B">
              <w:rPr>
                <w:rFonts w:ascii="宋体" w:eastAsia="宋体" w:hAnsi="宋体" w:cs="宋体" w:hint="eastAsia"/>
                <w:b/>
                <w:bCs/>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21105" w:history="1">
            <w:r w:rsidR="00606C9B">
              <w:rPr>
                <w:rFonts w:ascii="宋体" w:eastAsia="宋体" w:hAnsi="宋体" w:cs="宋体" w:hint="eastAsia"/>
                <w:b w:val="0"/>
                <w:bCs w:val="0"/>
                <w:szCs w:val="30"/>
              </w:rPr>
              <w:t>（一）项目设立背景</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_Toc21105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1</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11762" w:history="1">
            <w:r w:rsidR="00606C9B">
              <w:rPr>
                <w:rFonts w:ascii="宋体" w:eastAsia="宋体" w:hAnsi="宋体" w:cs="宋体" w:hint="eastAsia"/>
                <w:b w:val="0"/>
                <w:bCs w:val="0"/>
                <w:szCs w:val="30"/>
              </w:rPr>
              <w:t>（二）项目目的、依据</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_Toc11762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1</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8255" w:history="1">
            <w:r w:rsidR="00606C9B">
              <w:rPr>
                <w:rFonts w:ascii="宋体" w:eastAsia="宋体" w:hAnsi="宋体" w:cs="宋体" w:hint="eastAsia"/>
                <w:b w:val="0"/>
                <w:bCs w:val="0"/>
                <w:szCs w:val="30"/>
              </w:rPr>
              <w:t>（三）资金安排及使用情况</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_Toc8255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2</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14746" w:history="1">
            <w:r w:rsidR="00606C9B">
              <w:rPr>
                <w:rFonts w:ascii="宋体" w:eastAsia="宋体" w:hAnsi="宋体" w:cs="宋体" w:hint="eastAsia"/>
                <w:b w:val="0"/>
                <w:bCs w:val="0"/>
                <w:szCs w:val="30"/>
              </w:rPr>
              <w:t>（四）实施内容</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_Toc14746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3</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24759" w:history="1">
            <w:r w:rsidR="00606C9B">
              <w:rPr>
                <w:rFonts w:ascii="宋体" w:eastAsia="宋体" w:hAnsi="宋体" w:cs="宋体" w:hint="eastAsia"/>
                <w:b w:val="0"/>
                <w:bCs w:val="0"/>
                <w:szCs w:val="30"/>
              </w:rPr>
              <w:t>（五）绩效目标设立情况</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_Toc24759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4</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rPr>
          </w:pPr>
          <w:hyperlink w:anchor="_Toc1539" w:history="1">
            <w:r w:rsidR="00606C9B">
              <w:rPr>
                <w:rFonts w:ascii="宋体" w:eastAsia="宋体" w:hAnsi="宋体" w:cs="宋体" w:hint="eastAsia"/>
                <w:b w:val="0"/>
                <w:bCs w:val="0"/>
                <w:szCs w:val="30"/>
              </w:rPr>
              <w:t>（六）组织管理情况</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_Toc1539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5</w:t>
            </w:r>
            <w:r w:rsidR="00606C9B">
              <w:rPr>
                <w:rFonts w:ascii="宋体" w:eastAsia="宋体" w:hAnsi="宋体" w:cs="宋体" w:hint="eastAsia"/>
                <w:b w:val="0"/>
                <w:bCs w:val="0"/>
              </w:rPr>
              <w:fldChar w:fldCharType="end"/>
            </w:r>
          </w:hyperlink>
        </w:p>
        <w:p w:rsidR="008C2EEC" w:rsidRDefault="001B2E5F">
          <w:pPr>
            <w:pStyle w:val="11"/>
            <w:tabs>
              <w:tab w:val="clear" w:pos="8931"/>
              <w:tab w:val="right" w:leader="dot" w:pos="8844"/>
            </w:tabs>
            <w:adjustRightInd w:val="0"/>
            <w:snapToGrid w:val="0"/>
            <w:spacing w:line="240" w:lineRule="auto"/>
            <w:rPr>
              <w:rFonts w:ascii="宋体" w:eastAsia="宋体" w:hAnsi="宋体" w:cs="宋体"/>
            </w:rPr>
          </w:pPr>
          <w:hyperlink w:anchor="_Toc10664" w:history="1">
            <w:r w:rsidR="00606C9B">
              <w:rPr>
                <w:rFonts w:ascii="宋体" w:eastAsia="宋体" w:hAnsi="宋体" w:cs="宋体" w:hint="eastAsia"/>
                <w:b/>
                <w:bCs/>
                <w:szCs w:val="30"/>
              </w:rPr>
              <w:t>二、绩效自评情况</w:t>
            </w:r>
            <w:r w:rsidR="00606C9B">
              <w:rPr>
                <w:rFonts w:ascii="宋体" w:eastAsia="宋体" w:hAnsi="宋体" w:cs="宋体" w:hint="eastAsia"/>
                <w:b/>
                <w:bCs/>
              </w:rPr>
              <w:tab/>
            </w:r>
            <w:r w:rsidR="00606C9B">
              <w:rPr>
                <w:rFonts w:ascii="宋体" w:eastAsia="宋体" w:hAnsi="宋体" w:cs="宋体" w:hint="eastAsia"/>
                <w:b/>
                <w:bCs/>
              </w:rPr>
              <w:fldChar w:fldCharType="begin"/>
            </w:r>
            <w:r w:rsidR="00606C9B">
              <w:rPr>
                <w:rFonts w:ascii="宋体" w:eastAsia="宋体" w:hAnsi="宋体" w:cs="宋体" w:hint="eastAsia"/>
                <w:b/>
                <w:bCs/>
              </w:rPr>
              <w:instrText xml:space="preserve"> PAGEREF _Toc10664 </w:instrText>
            </w:r>
            <w:r w:rsidR="00606C9B">
              <w:rPr>
                <w:rFonts w:ascii="宋体" w:eastAsia="宋体" w:hAnsi="宋体" w:cs="宋体" w:hint="eastAsia"/>
                <w:b/>
                <w:bCs/>
              </w:rPr>
              <w:fldChar w:fldCharType="separate"/>
            </w:r>
            <w:r w:rsidR="00606C9B">
              <w:rPr>
                <w:rFonts w:ascii="宋体" w:eastAsia="宋体" w:hAnsi="宋体" w:cs="宋体" w:hint="eastAsia"/>
                <w:b/>
                <w:bCs/>
              </w:rPr>
              <w:t>5</w:t>
            </w:r>
            <w:r w:rsidR="00606C9B">
              <w:rPr>
                <w:rFonts w:ascii="宋体" w:eastAsia="宋体" w:hAnsi="宋体" w:cs="宋体" w:hint="eastAsia"/>
                <w:b/>
                <w:bCs/>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6603" w:history="1">
            <w:r w:rsidR="00606C9B">
              <w:rPr>
                <w:rFonts w:ascii="宋体" w:eastAsia="宋体" w:hAnsi="宋体" w:cs="宋体" w:hint="eastAsia"/>
                <w:b w:val="0"/>
                <w:bCs w:val="0"/>
                <w:szCs w:val="30"/>
              </w:rPr>
              <w:t>（一）绩效自评概述</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_Toc6603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5</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14105" w:history="1">
            <w:r w:rsidR="00606C9B">
              <w:rPr>
                <w:rFonts w:ascii="宋体" w:eastAsia="宋体" w:hAnsi="宋体" w:cs="宋体" w:hint="eastAsia"/>
                <w:b w:val="0"/>
                <w:bCs w:val="0"/>
                <w:szCs w:val="30"/>
              </w:rPr>
              <w:t>（二）绩效自评结论</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_Toc14105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6</w:t>
            </w:r>
            <w:r w:rsidR="00606C9B">
              <w:rPr>
                <w:rFonts w:ascii="宋体" w:eastAsia="宋体" w:hAnsi="宋体" w:cs="宋体" w:hint="eastAsia"/>
                <w:b w:val="0"/>
                <w:bCs w:val="0"/>
              </w:rPr>
              <w:fldChar w:fldCharType="end"/>
            </w:r>
          </w:hyperlink>
        </w:p>
        <w:p w:rsidR="008C2EEC" w:rsidRDefault="001B2E5F">
          <w:pPr>
            <w:pStyle w:val="11"/>
            <w:tabs>
              <w:tab w:val="clear" w:pos="8931"/>
              <w:tab w:val="right" w:leader="dot" w:pos="8844"/>
            </w:tabs>
            <w:adjustRightInd w:val="0"/>
            <w:snapToGrid w:val="0"/>
            <w:spacing w:line="240" w:lineRule="auto"/>
            <w:rPr>
              <w:rFonts w:ascii="宋体" w:eastAsia="宋体" w:hAnsi="宋体" w:cs="宋体"/>
            </w:rPr>
          </w:pPr>
          <w:hyperlink w:anchor="_Toc22842" w:history="1">
            <w:r w:rsidR="00606C9B">
              <w:rPr>
                <w:rFonts w:ascii="宋体" w:eastAsia="宋体" w:hAnsi="宋体" w:cs="宋体" w:hint="eastAsia"/>
                <w:b/>
                <w:bCs/>
                <w:szCs w:val="30"/>
              </w:rPr>
              <w:t>三、绩效再评价组织情况</w:t>
            </w:r>
            <w:r w:rsidR="00606C9B">
              <w:rPr>
                <w:rFonts w:ascii="宋体" w:eastAsia="宋体" w:hAnsi="宋体" w:cs="宋体" w:hint="eastAsia"/>
                <w:b/>
                <w:bCs/>
              </w:rPr>
              <w:tab/>
            </w:r>
            <w:r w:rsidR="00606C9B">
              <w:rPr>
                <w:rFonts w:ascii="宋体" w:eastAsia="宋体" w:hAnsi="宋体" w:cs="宋体" w:hint="eastAsia"/>
                <w:b/>
                <w:bCs/>
              </w:rPr>
              <w:fldChar w:fldCharType="begin"/>
            </w:r>
            <w:r w:rsidR="00606C9B">
              <w:rPr>
                <w:rFonts w:ascii="宋体" w:eastAsia="宋体" w:hAnsi="宋体" w:cs="宋体" w:hint="eastAsia"/>
                <w:b/>
                <w:bCs/>
              </w:rPr>
              <w:instrText xml:space="preserve"> PAGEREF _Toc22842 </w:instrText>
            </w:r>
            <w:r w:rsidR="00606C9B">
              <w:rPr>
                <w:rFonts w:ascii="宋体" w:eastAsia="宋体" w:hAnsi="宋体" w:cs="宋体" w:hint="eastAsia"/>
                <w:b/>
                <w:bCs/>
              </w:rPr>
              <w:fldChar w:fldCharType="separate"/>
            </w:r>
            <w:r w:rsidR="00606C9B">
              <w:rPr>
                <w:rFonts w:ascii="宋体" w:eastAsia="宋体" w:hAnsi="宋体" w:cs="宋体" w:hint="eastAsia"/>
                <w:b/>
                <w:bCs/>
              </w:rPr>
              <w:t>6</w:t>
            </w:r>
            <w:r w:rsidR="00606C9B">
              <w:rPr>
                <w:rFonts w:ascii="宋体" w:eastAsia="宋体" w:hAnsi="宋体" w:cs="宋体" w:hint="eastAsia"/>
                <w:b/>
                <w:bCs/>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31526" w:history="1">
            <w:r w:rsidR="00606C9B">
              <w:rPr>
                <w:rFonts w:ascii="宋体" w:eastAsia="宋体" w:hAnsi="宋体" w:cs="宋体" w:hint="eastAsia"/>
                <w:b w:val="0"/>
                <w:bCs w:val="0"/>
                <w:szCs w:val="30"/>
              </w:rPr>
              <w:t>（一）绩效再评价依据</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_Toc31526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6</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22820" w:history="1">
            <w:r w:rsidR="00606C9B">
              <w:rPr>
                <w:rFonts w:ascii="宋体" w:eastAsia="宋体" w:hAnsi="宋体" w:cs="宋体" w:hint="eastAsia"/>
                <w:b w:val="0"/>
                <w:bCs w:val="0"/>
                <w:szCs w:val="30"/>
              </w:rPr>
              <w:t>（二）绩效再评价方法</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_Toc22820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7</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7639" w:history="1">
            <w:r w:rsidR="00606C9B">
              <w:rPr>
                <w:rFonts w:ascii="宋体" w:eastAsia="宋体" w:hAnsi="宋体" w:cs="宋体" w:hint="eastAsia"/>
                <w:b w:val="0"/>
                <w:bCs w:val="0"/>
                <w:szCs w:val="30"/>
              </w:rPr>
              <w:t>（三）绩效再评价指标体系</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_Toc7639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8</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rPr>
          </w:pPr>
          <w:hyperlink w:anchor="_Toc30189" w:history="1">
            <w:r w:rsidR="00606C9B">
              <w:rPr>
                <w:rFonts w:ascii="宋体" w:eastAsia="宋体" w:hAnsi="宋体" w:cs="宋体" w:hint="eastAsia"/>
                <w:b w:val="0"/>
                <w:bCs w:val="0"/>
                <w:szCs w:val="30"/>
              </w:rPr>
              <w:t>（四）绩效再评价抽样</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_Toc30189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10</w:t>
            </w:r>
            <w:r w:rsidR="00606C9B">
              <w:rPr>
                <w:rFonts w:ascii="宋体" w:eastAsia="宋体" w:hAnsi="宋体" w:cs="宋体" w:hint="eastAsia"/>
                <w:b w:val="0"/>
                <w:bCs w:val="0"/>
              </w:rPr>
              <w:fldChar w:fldCharType="end"/>
            </w:r>
          </w:hyperlink>
        </w:p>
        <w:p w:rsidR="008C2EEC" w:rsidRDefault="001B2E5F">
          <w:pPr>
            <w:pStyle w:val="11"/>
            <w:tabs>
              <w:tab w:val="clear" w:pos="8931"/>
              <w:tab w:val="right" w:leader="dot" w:pos="8844"/>
            </w:tabs>
            <w:adjustRightInd w:val="0"/>
            <w:snapToGrid w:val="0"/>
            <w:spacing w:line="240" w:lineRule="auto"/>
            <w:rPr>
              <w:rFonts w:ascii="宋体" w:eastAsia="宋体" w:hAnsi="宋体" w:cs="宋体"/>
              <w:b/>
              <w:bCs/>
            </w:rPr>
          </w:pPr>
          <w:hyperlink w:anchor="_Toc29836" w:history="1">
            <w:r w:rsidR="00606C9B">
              <w:rPr>
                <w:rFonts w:ascii="宋体" w:eastAsia="宋体" w:hAnsi="宋体" w:cs="宋体" w:hint="eastAsia"/>
                <w:b/>
                <w:bCs/>
                <w:szCs w:val="30"/>
              </w:rPr>
              <w:t>四、绩效再评价结论</w:t>
            </w:r>
            <w:r w:rsidR="00606C9B">
              <w:rPr>
                <w:rFonts w:ascii="宋体" w:eastAsia="宋体" w:hAnsi="宋体" w:cs="宋体" w:hint="eastAsia"/>
                <w:b/>
                <w:bCs/>
              </w:rPr>
              <w:tab/>
            </w:r>
            <w:r w:rsidR="00606C9B">
              <w:rPr>
                <w:rFonts w:ascii="宋体" w:eastAsia="宋体" w:hAnsi="宋体" w:cs="宋体" w:hint="eastAsia"/>
                <w:b/>
                <w:bCs/>
              </w:rPr>
              <w:fldChar w:fldCharType="begin"/>
            </w:r>
            <w:r w:rsidR="00606C9B">
              <w:rPr>
                <w:rFonts w:ascii="宋体" w:eastAsia="宋体" w:hAnsi="宋体" w:cs="宋体" w:hint="eastAsia"/>
                <w:b/>
                <w:bCs/>
              </w:rPr>
              <w:instrText xml:space="preserve"> PAGEREF _Toc29836 </w:instrText>
            </w:r>
            <w:r w:rsidR="00606C9B">
              <w:rPr>
                <w:rFonts w:ascii="宋体" w:eastAsia="宋体" w:hAnsi="宋体" w:cs="宋体" w:hint="eastAsia"/>
                <w:b/>
                <w:bCs/>
              </w:rPr>
              <w:fldChar w:fldCharType="separate"/>
            </w:r>
            <w:r w:rsidR="00606C9B">
              <w:rPr>
                <w:rFonts w:ascii="宋体" w:eastAsia="宋体" w:hAnsi="宋体" w:cs="宋体" w:hint="eastAsia"/>
                <w:b/>
                <w:bCs/>
              </w:rPr>
              <w:t>11</w:t>
            </w:r>
            <w:r w:rsidR="00606C9B">
              <w:rPr>
                <w:rFonts w:ascii="宋体" w:eastAsia="宋体" w:hAnsi="宋体" w:cs="宋体" w:hint="eastAsia"/>
                <w:b/>
                <w:bCs/>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14267" w:history="1">
            <w:r w:rsidR="00606C9B">
              <w:rPr>
                <w:rFonts w:ascii="宋体" w:eastAsia="宋体" w:hAnsi="宋体" w:cs="宋体" w:hint="eastAsia"/>
                <w:b w:val="0"/>
                <w:bCs w:val="0"/>
                <w:szCs w:val="30"/>
              </w:rPr>
              <w:t>（一）绩效再评价综合结论</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_Toc14267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11</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30200" w:history="1">
            <w:r w:rsidR="00606C9B">
              <w:rPr>
                <w:rFonts w:ascii="宋体" w:eastAsia="宋体" w:hAnsi="宋体" w:cs="宋体" w:hint="eastAsia"/>
                <w:b w:val="0"/>
                <w:bCs w:val="0"/>
                <w:szCs w:val="30"/>
              </w:rPr>
              <w:t>（二）绩效目标实现情况</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_Toc30200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13</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5396" w:history="1">
            <w:r w:rsidR="00606C9B">
              <w:rPr>
                <w:rFonts w:ascii="宋体" w:eastAsia="宋体" w:hAnsi="宋体" w:cs="宋体" w:hint="eastAsia"/>
                <w:b w:val="0"/>
                <w:bCs w:val="0"/>
                <w:szCs w:val="30"/>
              </w:rPr>
              <w:t>（三）绩效自评与再评价差异分析</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_Toc5396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15</w:t>
            </w:r>
            <w:r w:rsidR="00606C9B">
              <w:rPr>
                <w:rFonts w:ascii="宋体" w:eastAsia="宋体" w:hAnsi="宋体" w:cs="宋体" w:hint="eastAsia"/>
                <w:b w:val="0"/>
                <w:bCs w:val="0"/>
              </w:rPr>
              <w:fldChar w:fldCharType="end"/>
            </w:r>
          </w:hyperlink>
        </w:p>
        <w:p w:rsidR="008C2EEC" w:rsidRDefault="001B2E5F">
          <w:pPr>
            <w:pStyle w:val="11"/>
            <w:tabs>
              <w:tab w:val="clear" w:pos="8931"/>
              <w:tab w:val="right" w:leader="dot" w:pos="8844"/>
            </w:tabs>
            <w:adjustRightInd w:val="0"/>
            <w:snapToGrid w:val="0"/>
            <w:spacing w:line="240" w:lineRule="auto"/>
            <w:rPr>
              <w:rFonts w:ascii="宋体" w:eastAsia="宋体" w:hAnsi="宋体" w:cs="宋体"/>
            </w:rPr>
          </w:pPr>
          <w:hyperlink w:anchor="_Toc5822" w:history="1">
            <w:r w:rsidR="00606C9B">
              <w:rPr>
                <w:rFonts w:ascii="宋体" w:eastAsia="宋体" w:hAnsi="宋体" w:cs="宋体" w:hint="eastAsia"/>
                <w:b/>
                <w:bCs/>
                <w:szCs w:val="30"/>
              </w:rPr>
              <w:t>五、绩效再评价情况分析</w:t>
            </w:r>
            <w:r w:rsidR="00606C9B">
              <w:rPr>
                <w:rFonts w:ascii="宋体" w:eastAsia="宋体" w:hAnsi="宋体" w:cs="宋体" w:hint="eastAsia"/>
                <w:b/>
                <w:bCs/>
              </w:rPr>
              <w:tab/>
            </w:r>
            <w:r w:rsidR="00606C9B">
              <w:rPr>
                <w:rFonts w:ascii="宋体" w:eastAsia="宋体" w:hAnsi="宋体" w:cs="宋体" w:hint="eastAsia"/>
                <w:b/>
                <w:bCs/>
              </w:rPr>
              <w:fldChar w:fldCharType="begin"/>
            </w:r>
            <w:r w:rsidR="00606C9B">
              <w:rPr>
                <w:rFonts w:ascii="宋体" w:eastAsia="宋体" w:hAnsi="宋体" w:cs="宋体" w:hint="eastAsia"/>
                <w:b/>
                <w:bCs/>
              </w:rPr>
              <w:instrText xml:space="preserve"> PAGEREF _Toc5822 </w:instrText>
            </w:r>
            <w:r w:rsidR="00606C9B">
              <w:rPr>
                <w:rFonts w:ascii="宋体" w:eastAsia="宋体" w:hAnsi="宋体" w:cs="宋体" w:hint="eastAsia"/>
                <w:b/>
                <w:bCs/>
              </w:rPr>
              <w:fldChar w:fldCharType="separate"/>
            </w:r>
            <w:r w:rsidR="00606C9B">
              <w:rPr>
                <w:rFonts w:ascii="宋体" w:eastAsia="宋体" w:hAnsi="宋体" w:cs="宋体" w:hint="eastAsia"/>
                <w:b/>
                <w:bCs/>
              </w:rPr>
              <w:t>16</w:t>
            </w:r>
            <w:r w:rsidR="00606C9B">
              <w:rPr>
                <w:rFonts w:ascii="宋体" w:eastAsia="宋体" w:hAnsi="宋体" w:cs="宋体" w:hint="eastAsia"/>
                <w:b/>
                <w:bCs/>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28529" w:history="1">
            <w:r w:rsidR="00606C9B">
              <w:rPr>
                <w:rFonts w:ascii="宋体" w:eastAsia="宋体" w:hAnsi="宋体" w:cs="宋体" w:hint="eastAsia"/>
                <w:b w:val="0"/>
                <w:bCs w:val="0"/>
                <w:szCs w:val="30"/>
              </w:rPr>
              <w:t>（一）投入情况分析</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_Toc28529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16</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7216" w:history="1">
            <w:r w:rsidR="00606C9B">
              <w:rPr>
                <w:rFonts w:ascii="宋体" w:eastAsia="宋体" w:hAnsi="宋体" w:cs="宋体" w:hint="eastAsia"/>
                <w:b w:val="0"/>
                <w:bCs w:val="0"/>
                <w:szCs w:val="30"/>
              </w:rPr>
              <w:t>（二）过程情况分析</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_Toc7216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17</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16799" w:history="1">
            <w:r w:rsidR="00606C9B">
              <w:rPr>
                <w:rFonts w:ascii="宋体" w:eastAsia="宋体" w:hAnsi="宋体" w:cs="宋体" w:hint="eastAsia"/>
                <w:b w:val="0"/>
                <w:bCs w:val="0"/>
                <w:szCs w:val="30"/>
              </w:rPr>
              <w:t>（三）产出情况分析</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_Toc16799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19</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rPr>
          </w:pPr>
          <w:hyperlink w:anchor="_Toc7611" w:history="1">
            <w:r w:rsidR="00606C9B">
              <w:rPr>
                <w:rFonts w:ascii="宋体" w:eastAsia="宋体" w:hAnsi="宋体" w:cs="宋体" w:hint="eastAsia"/>
                <w:b w:val="0"/>
                <w:bCs w:val="0"/>
                <w:szCs w:val="30"/>
              </w:rPr>
              <w:t>（四）效果情况分析</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_Toc7611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21</w:t>
            </w:r>
            <w:r w:rsidR="00606C9B">
              <w:rPr>
                <w:rFonts w:ascii="宋体" w:eastAsia="宋体" w:hAnsi="宋体" w:cs="宋体" w:hint="eastAsia"/>
                <w:b w:val="0"/>
                <w:bCs w:val="0"/>
              </w:rPr>
              <w:fldChar w:fldCharType="end"/>
            </w:r>
          </w:hyperlink>
        </w:p>
        <w:p w:rsidR="008C2EEC" w:rsidRDefault="001B2E5F">
          <w:pPr>
            <w:pStyle w:val="11"/>
            <w:tabs>
              <w:tab w:val="clear" w:pos="8931"/>
              <w:tab w:val="right" w:leader="dot" w:pos="8844"/>
            </w:tabs>
            <w:adjustRightInd w:val="0"/>
            <w:snapToGrid w:val="0"/>
            <w:spacing w:line="240" w:lineRule="auto"/>
            <w:rPr>
              <w:rFonts w:ascii="宋体" w:eastAsia="宋体" w:hAnsi="宋体" w:cs="宋体"/>
              <w:b/>
              <w:bCs/>
            </w:rPr>
          </w:pPr>
          <w:hyperlink w:anchor="_Toc30172" w:history="1">
            <w:r w:rsidR="00606C9B">
              <w:rPr>
                <w:rFonts w:ascii="宋体" w:eastAsia="宋体" w:hAnsi="宋体" w:cs="宋体" w:hint="eastAsia"/>
                <w:b/>
                <w:bCs/>
                <w:szCs w:val="30"/>
              </w:rPr>
              <w:t>六、工程项目审核情况</w:t>
            </w:r>
            <w:r w:rsidR="00606C9B">
              <w:rPr>
                <w:rFonts w:ascii="宋体" w:eastAsia="宋体" w:hAnsi="宋体" w:cs="宋体" w:hint="eastAsia"/>
                <w:b/>
                <w:bCs/>
              </w:rPr>
              <w:tab/>
            </w:r>
            <w:r w:rsidR="00606C9B">
              <w:rPr>
                <w:rFonts w:ascii="宋体" w:eastAsia="宋体" w:hAnsi="宋体" w:cs="宋体" w:hint="eastAsia"/>
                <w:b/>
                <w:bCs/>
              </w:rPr>
              <w:fldChar w:fldCharType="begin"/>
            </w:r>
            <w:r w:rsidR="00606C9B">
              <w:rPr>
                <w:rFonts w:ascii="宋体" w:eastAsia="宋体" w:hAnsi="宋体" w:cs="宋体" w:hint="eastAsia"/>
                <w:b/>
                <w:bCs/>
              </w:rPr>
              <w:instrText xml:space="preserve"> PAGEREF _Toc30172 </w:instrText>
            </w:r>
            <w:r w:rsidR="00606C9B">
              <w:rPr>
                <w:rFonts w:ascii="宋体" w:eastAsia="宋体" w:hAnsi="宋体" w:cs="宋体" w:hint="eastAsia"/>
                <w:b/>
                <w:bCs/>
              </w:rPr>
              <w:fldChar w:fldCharType="separate"/>
            </w:r>
            <w:r w:rsidR="00606C9B">
              <w:rPr>
                <w:rFonts w:ascii="宋体" w:eastAsia="宋体" w:hAnsi="宋体" w:cs="宋体" w:hint="eastAsia"/>
                <w:b/>
                <w:bCs/>
              </w:rPr>
              <w:t>22</w:t>
            </w:r>
            <w:r w:rsidR="00606C9B">
              <w:rPr>
                <w:rFonts w:ascii="宋体" w:eastAsia="宋体" w:hAnsi="宋体" w:cs="宋体" w:hint="eastAsia"/>
                <w:b/>
                <w:bCs/>
              </w:rPr>
              <w:fldChar w:fldCharType="end"/>
            </w:r>
          </w:hyperlink>
        </w:p>
        <w:p w:rsidR="008C2EEC" w:rsidRDefault="001B2E5F">
          <w:pPr>
            <w:pStyle w:val="11"/>
            <w:tabs>
              <w:tab w:val="clear" w:pos="8931"/>
              <w:tab w:val="right" w:leader="dot" w:pos="8844"/>
            </w:tabs>
            <w:adjustRightInd w:val="0"/>
            <w:snapToGrid w:val="0"/>
            <w:spacing w:line="240" w:lineRule="auto"/>
            <w:rPr>
              <w:rFonts w:ascii="宋体" w:eastAsia="宋体" w:hAnsi="宋体" w:cs="宋体"/>
              <w:b/>
              <w:bCs/>
            </w:rPr>
          </w:pPr>
          <w:hyperlink w:anchor="_Toc29447" w:history="1">
            <w:r w:rsidR="00606C9B">
              <w:rPr>
                <w:rFonts w:ascii="宋体" w:eastAsia="宋体" w:hAnsi="宋体" w:cs="宋体" w:hint="eastAsia"/>
                <w:b/>
                <w:bCs/>
                <w:szCs w:val="30"/>
              </w:rPr>
              <w:t>七、存在问题及原因分析</w:t>
            </w:r>
            <w:r w:rsidR="00606C9B">
              <w:rPr>
                <w:rFonts w:ascii="宋体" w:eastAsia="宋体" w:hAnsi="宋体" w:cs="宋体" w:hint="eastAsia"/>
                <w:b/>
                <w:bCs/>
              </w:rPr>
              <w:tab/>
            </w:r>
            <w:r w:rsidR="00606C9B">
              <w:rPr>
                <w:rFonts w:ascii="宋体" w:eastAsia="宋体" w:hAnsi="宋体" w:cs="宋体" w:hint="eastAsia"/>
                <w:b/>
                <w:bCs/>
              </w:rPr>
              <w:fldChar w:fldCharType="begin"/>
            </w:r>
            <w:r w:rsidR="00606C9B">
              <w:rPr>
                <w:rFonts w:ascii="宋体" w:eastAsia="宋体" w:hAnsi="宋体" w:cs="宋体" w:hint="eastAsia"/>
                <w:b/>
                <w:bCs/>
              </w:rPr>
              <w:instrText xml:space="preserve"> PAGEREF _Toc29447 </w:instrText>
            </w:r>
            <w:r w:rsidR="00606C9B">
              <w:rPr>
                <w:rFonts w:ascii="宋体" w:eastAsia="宋体" w:hAnsi="宋体" w:cs="宋体" w:hint="eastAsia"/>
                <w:b/>
                <w:bCs/>
              </w:rPr>
              <w:fldChar w:fldCharType="separate"/>
            </w:r>
            <w:r w:rsidR="00606C9B">
              <w:rPr>
                <w:rFonts w:ascii="宋体" w:eastAsia="宋体" w:hAnsi="宋体" w:cs="宋体" w:hint="eastAsia"/>
                <w:b/>
                <w:bCs/>
              </w:rPr>
              <w:t>22</w:t>
            </w:r>
            <w:r w:rsidR="00606C9B">
              <w:rPr>
                <w:rFonts w:ascii="宋体" w:eastAsia="宋体" w:hAnsi="宋体" w:cs="宋体" w:hint="eastAsia"/>
                <w:b/>
                <w:bCs/>
              </w:rPr>
              <w:fldChar w:fldCharType="end"/>
            </w:r>
          </w:hyperlink>
        </w:p>
        <w:p w:rsidR="008C2EEC" w:rsidRDefault="001B2E5F">
          <w:pPr>
            <w:pStyle w:val="11"/>
            <w:tabs>
              <w:tab w:val="clear" w:pos="8931"/>
              <w:tab w:val="right" w:leader="dot" w:pos="8844"/>
            </w:tabs>
            <w:adjustRightInd w:val="0"/>
            <w:snapToGrid w:val="0"/>
            <w:spacing w:line="240" w:lineRule="auto"/>
            <w:rPr>
              <w:rFonts w:ascii="宋体" w:eastAsia="宋体" w:hAnsi="宋体" w:cs="宋体"/>
            </w:rPr>
          </w:pPr>
          <w:hyperlink w:anchor="_Toc28730" w:history="1">
            <w:r w:rsidR="00606C9B">
              <w:rPr>
                <w:rFonts w:ascii="宋体" w:eastAsia="宋体" w:hAnsi="宋体" w:cs="宋体" w:hint="eastAsia"/>
                <w:b/>
                <w:bCs/>
                <w:szCs w:val="30"/>
              </w:rPr>
              <w:t>八、建议</w:t>
            </w:r>
            <w:r w:rsidR="00606C9B">
              <w:rPr>
                <w:rFonts w:ascii="宋体" w:eastAsia="宋体" w:hAnsi="宋体" w:cs="宋体" w:hint="eastAsia"/>
                <w:b/>
                <w:bCs/>
              </w:rPr>
              <w:tab/>
            </w:r>
            <w:r w:rsidR="00606C9B">
              <w:rPr>
                <w:rFonts w:ascii="宋体" w:eastAsia="宋体" w:hAnsi="宋体" w:cs="宋体" w:hint="eastAsia"/>
                <w:b/>
                <w:bCs/>
              </w:rPr>
              <w:fldChar w:fldCharType="begin"/>
            </w:r>
            <w:r w:rsidR="00606C9B">
              <w:rPr>
                <w:rFonts w:ascii="宋体" w:eastAsia="宋体" w:hAnsi="宋体" w:cs="宋体" w:hint="eastAsia"/>
                <w:b/>
                <w:bCs/>
              </w:rPr>
              <w:instrText xml:space="preserve"> PAGEREF _Toc28730 </w:instrText>
            </w:r>
            <w:r w:rsidR="00606C9B">
              <w:rPr>
                <w:rFonts w:ascii="宋体" w:eastAsia="宋体" w:hAnsi="宋体" w:cs="宋体" w:hint="eastAsia"/>
                <w:b/>
                <w:bCs/>
              </w:rPr>
              <w:fldChar w:fldCharType="separate"/>
            </w:r>
            <w:r w:rsidR="00606C9B">
              <w:rPr>
                <w:rFonts w:ascii="宋体" w:eastAsia="宋体" w:hAnsi="宋体" w:cs="宋体" w:hint="eastAsia"/>
                <w:b/>
                <w:bCs/>
              </w:rPr>
              <w:t>25</w:t>
            </w:r>
            <w:r w:rsidR="00606C9B">
              <w:rPr>
                <w:rFonts w:ascii="宋体" w:eastAsia="宋体" w:hAnsi="宋体" w:cs="宋体" w:hint="eastAsia"/>
                <w:b/>
                <w:bCs/>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6741" w:history="1">
            <w:r w:rsidR="00606C9B">
              <w:rPr>
                <w:rFonts w:ascii="宋体" w:eastAsia="宋体" w:hAnsi="宋体" w:cs="宋体" w:hint="eastAsia"/>
                <w:b w:val="0"/>
                <w:bCs w:val="0"/>
                <w:szCs w:val="30"/>
              </w:rPr>
              <w:t>（一）确保改造对象投入使用，降低财政资金浪费风险</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_Toc6741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25</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21844" w:history="1">
            <w:r w:rsidR="00606C9B">
              <w:rPr>
                <w:rFonts w:ascii="宋体" w:eastAsia="宋体" w:hAnsi="宋体" w:cs="宋体" w:hint="eastAsia"/>
                <w:b w:val="0"/>
                <w:bCs w:val="0"/>
                <w:szCs w:val="30"/>
              </w:rPr>
              <w:t>（二）项目实施单位加强过程管理，主管部门落实监管责任</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_Toc21844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26</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b w:val="0"/>
              <w:bCs w:val="0"/>
            </w:rPr>
          </w:pPr>
          <w:hyperlink w:anchor="_Toc2391" w:history="1">
            <w:r w:rsidR="00606C9B">
              <w:rPr>
                <w:rFonts w:ascii="宋体" w:eastAsia="宋体" w:hAnsi="宋体" w:cs="宋体" w:hint="eastAsia"/>
                <w:b w:val="0"/>
                <w:bCs w:val="0"/>
                <w:szCs w:val="30"/>
              </w:rPr>
              <w:t>（三）督促项目实施进度，有效提高资金使用效益</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_Toc2391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26</w:t>
            </w:r>
            <w:r w:rsidR="00606C9B">
              <w:rPr>
                <w:rFonts w:ascii="宋体" w:eastAsia="宋体" w:hAnsi="宋体" w:cs="宋体" w:hint="eastAsia"/>
                <w:b w:val="0"/>
                <w:bCs w:val="0"/>
              </w:rPr>
              <w:fldChar w:fldCharType="end"/>
            </w:r>
          </w:hyperlink>
        </w:p>
        <w:p w:rsidR="008C2EEC" w:rsidRDefault="001B2E5F">
          <w:pPr>
            <w:pStyle w:val="21"/>
            <w:tabs>
              <w:tab w:val="clear" w:pos="8789"/>
              <w:tab w:val="right" w:leader="dot" w:pos="8844"/>
            </w:tabs>
            <w:adjustRightInd w:val="0"/>
            <w:snapToGrid w:val="0"/>
            <w:spacing w:line="240" w:lineRule="auto"/>
            <w:rPr>
              <w:rFonts w:ascii="宋体" w:eastAsia="宋体" w:hAnsi="宋体" w:cs="宋体"/>
            </w:rPr>
          </w:pPr>
          <w:hyperlink w:anchor="_Toc19320" w:history="1">
            <w:r w:rsidR="00606C9B">
              <w:rPr>
                <w:rFonts w:ascii="宋体" w:eastAsia="宋体" w:hAnsi="宋体" w:cs="宋体" w:hint="eastAsia"/>
                <w:b w:val="0"/>
                <w:bCs w:val="0"/>
                <w:szCs w:val="30"/>
              </w:rPr>
              <w:t>（四）结合项目整体目标切实降低安全隐患</w:t>
            </w:r>
            <w:r w:rsidR="00606C9B">
              <w:rPr>
                <w:rFonts w:ascii="宋体" w:eastAsia="宋体" w:hAnsi="宋体" w:cs="宋体" w:hint="eastAsia"/>
                <w:b w:val="0"/>
                <w:bCs w:val="0"/>
              </w:rPr>
              <w:tab/>
            </w:r>
            <w:r w:rsidR="00606C9B">
              <w:rPr>
                <w:rFonts w:ascii="宋体" w:eastAsia="宋体" w:hAnsi="宋体" w:cs="宋体" w:hint="eastAsia"/>
                <w:b w:val="0"/>
                <w:bCs w:val="0"/>
              </w:rPr>
              <w:fldChar w:fldCharType="begin"/>
            </w:r>
            <w:r w:rsidR="00606C9B">
              <w:rPr>
                <w:rFonts w:ascii="宋体" w:eastAsia="宋体" w:hAnsi="宋体" w:cs="宋体" w:hint="eastAsia"/>
                <w:b w:val="0"/>
                <w:bCs w:val="0"/>
              </w:rPr>
              <w:instrText xml:space="preserve"> PAGEREF _Toc19320 </w:instrText>
            </w:r>
            <w:r w:rsidR="00606C9B">
              <w:rPr>
                <w:rFonts w:ascii="宋体" w:eastAsia="宋体" w:hAnsi="宋体" w:cs="宋体" w:hint="eastAsia"/>
                <w:b w:val="0"/>
                <w:bCs w:val="0"/>
              </w:rPr>
              <w:fldChar w:fldCharType="separate"/>
            </w:r>
            <w:r w:rsidR="00606C9B">
              <w:rPr>
                <w:rFonts w:ascii="宋体" w:eastAsia="宋体" w:hAnsi="宋体" w:cs="宋体" w:hint="eastAsia"/>
                <w:b w:val="0"/>
                <w:bCs w:val="0"/>
              </w:rPr>
              <w:t>27</w:t>
            </w:r>
            <w:r w:rsidR="00606C9B">
              <w:rPr>
                <w:rFonts w:ascii="宋体" w:eastAsia="宋体" w:hAnsi="宋体" w:cs="宋体" w:hint="eastAsia"/>
                <w:b w:val="0"/>
                <w:bCs w:val="0"/>
              </w:rPr>
              <w:fldChar w:fldCharType="end"/>
            </w:r>
          </w:hyperlink>
        </w:p>
        <w:p w:rsidR="008C2EEC" w:rsidRDefault="00606C9B">
          <w:pPr>
            <w:adjustRightInd w:val="0"/>
            <w:snapToGrid w:val="0"/>
            <w:rPr>
              <w:rFonts w:ascii="宋体" w:eastAsia="宋体" w:hAnsi="宋体" w:cs="宋体"/>
            </w:rPr>
          </w:pPr>
          <w:r>
            <w:rPr>
              <w:rFonts w:ascii="宋体" w:eastAsia="宋体" w:hAnsi="宋体" w:cs="宋体" w:hint="eastAsia"/>
              <w:bCs/>
              <w:lang w:val="zh-CN"/>
            </w:rPr>
            <w:fldChar w:fldCharType="end"/>
          </w:r>
        </w:p>
      </w:sdtContent>
    </w:sdt>
    <w:p w:rsidR="008C2EEC" w:rsidRDefault="008C2EEC">
      <w:pPr>
        <w:spacing w:line="579" w:lineRule="exact"/>
        <w:rPr>
          <w:rFonts w:ascii="宋体" w:eastAsia="宋体" w:hAnsi="宋体" w:cs="宋体"/>
          <w:sz w:val="44"/>
          <w:szCs w:val="44"/>
        </w:rPr>
      </w:pPr>
    </w:p>
    <w:p w:rsidR="008C2EEC" w:rsidRDefault="008C2EEC">
      <w:pPr>
        <w:spacing w:line="579" w:lineRule="exact"/>
        <w:rPr>
          <w:rFonts w:ascii="宋体" w:eastAsia="宋体" w:hAnsi="宋体" w:cs="宋体"/>
          <w:sz w:val="44"/>
          <w:szCs w:val="44"/>
        </w:rPr>
      </w:pPr>
    </w:p>
    <w:p w:rsidR="008C2EEC" w:rsidRDefault="008C2EEC">
      <w:pPr>
        <w:spacing w:line="579" w:lineRule="exact"/>
        <w:ind w:firstLineChars="200" w:firstLine="752"/>
        <w:jc w:val="center"/>
        <w:outlineLvl w:val="0"/>
        <w:rPr>
          <w:rFonts w:ascii="方正小标宋简体" w:eastAsia="方正小标宋简体" w:hAnsi="方正小标宋简体" w:cs="方正小标宋简体"/>
          <w:sz w:val="36"/>
          <w:szCs w:val="36"/>
        </w:rPr>
        <w:sectPr w:rsidR="008C2EEC">
          <w:pgSz w:w="11906" w:h="16838"/>
          <w:pgMar w:top="2098" w:right="1474" w:bottom="1985" w:left="1588" w:header="851" w:footer="1474" w:gutter="0"/>
          <w:pgNumType w:fmt="lowerRoman" w:start="1"/>
          <w:cols w:space="425"/>
          <w:docGrid w:type="linesAndChars" w:linePitch="579" w:charSpace="3247"/>
        </w:sectPr>
      </w:pPr>
    </w:p>
    <w:p w:rsidR="008C2EEC" w:rsidRDefault="00606C9B">
      <w:pPr>
        <w:spacing w:line="579" w:lineRule="exact"/>
        <w:ind w:firstLineChars="200" w:firstLine="752"/>
        <w:jc w:val="center"/>
        <w:outlineLvl w:val="0"/>
        <w:rPr>
          <w:rFonts w:ascii="黑体" w:eastAsia="黑体" w:hAnsi="黑体" w:cs="宋体"/>
          <w:szCs w:val="30"/>
        </w:rPr>
      </w:pPr>
      <w:bookmarkStart w:id="0" w:name="_Toc18491"/>
      <w:r>
        <w:rPr>
          <w:rFonts w:ascii="方正小标宋简体" w:eastAsia="方正小标宋简体" w:hAnsi="方正小标宋简体" w:cs="方正小标宋简体" w:hint="eastAsia"/>
          <w:sz w:val="36"/>
          <w:szCs w:val="36"/>
        </w:rPr>
        <w:lastRenderedPageBreak/>
        <w:t>摘 要</w:t>
      </w:r>
      <w:bookmarkEnd w:id="0"/>
    </w:p>
    <w:p w:rsidR="008C2EEC" w:rsidRDefault="008C2EEC">
      <w:pPr>
        <w:spacing w:line="579" w:lineRule="exact"/>
        <w:jc w:val="center"/>
        <w:rPr>
          <w:rFonts w:ascii="方正小标宋简体" w:eastAsia="方正小标宋简体" w:hAnsi="宋体" w:cs="宋体"/>
          <w:sz w:val="36"/>
          <w:szCs w:val="36"/>
        </w:rPr>
      </w:pPr>
    </w:p>
    <w:p w:rsidR="008C2EEC" w:rsidRDefault="00606C9B" w:rsidP="00F10D48">
      <w:pPr>
        <w:overflowPunct w:val="0"/>
        <w:spacing w:line="579" w:lineRule="exact"/>
        <w:ind w:firstLine="629"/>
        <w:rPr>
          <w:rFonts w:ascii="黑体" w:eastAsia="黑体" w:hAnsi="黑体" w:cs="黑体"/>
          <w:szCs w:val="30"/>
        </w:rPr>
      </w:pPr>
      <w:bookmarkStart w:id="1" w:name="_Toc13744"/>
      <w:r>
        <w:rPr>
          <w:rFonts w:ascii="黑体" w:eastAsia="黑体" w:hAnsi="黑体" w:cs="黑体" w:hint="eastAsia"/>
          <w:szCs w:val="30"/>
        </w:rPr>
        <w:t>一、基本情况</w:t>
      </w:r>
      <w:bookmarkEnd w:id="1"/>
    </w:p>
    <w:p w:rsidR="008C2EEC" w:rsidRDefault="00606C9B">
      <w:pPr>
        <w:widowControl/>
        <w:spacing w:line="579" w:lineRule="exact"/>
        <w:ind w:firstLineChars="200" w:firstLine="632"/>
        <w:rPr>
          <w:rFonts w:hAnsi="仿宋"/>
          <w:color w:val="000000" w:themeColor="text1"/>
          <w:szCs w:val="30"/>
        </w:rPr>
      </w:pPr>
      <w:r>
        <w:rPr>
          <w:rFonts w:hAnsi="仿宋"/>
          <w:color w:val="000000" w:themeColor="text1"/>
          <w:szCs w:val="30"/>
        </w:rPr>
        <w:t>李克强总理在应急管理部到云南检查指导工作的调研报告上批示</w:t>
      </w:r>
      <w:r>
        <w:rPr>
          <w:rFonts w:hAnsi="仿宋" w:hint="eastAsia"/>
          <w:color w:val="000000" w:themeColor="text1"/>
          <w:szCs w:val="30"/>
        </w:rPr>
        <w:t>，</w:t>
      </w:r>
      <w:r>
        <w:rPr>
          <w:rFonts w:hAnsi="仿宋"/>
          <w:color w:val="000000" w:themeColor="text1"/>
          <w:szCs w:val="30"/>
        </w:rPr>
        <w:t>“云南省要加快中小学危房改造进度”。云南省委</w:t>
      </w:r>
      <w:r>
        <w:rPr>
          <w:rFonts w:hAnsi="仿宋" w:hint="eastAsia"/>
          <w:color w:val="000000" w:themeColor="text1"/>
          <w:szCs w:val="30"/>
        </w:rPr>
        <w:t>、</w:t>
      </w:r>
      <w:r>
        <w:rPr>
          <w:rFonts w:hAnsi="仿宋"/>
          <w:color w:val="000000" w:themeColor="text1"/>
          <w:szCs w:val="30"/>
        </w:rPr>
        <w:t>省政府高度重视</w:t>
      </w:r>
      <w:r>
        <w:rPr>
          <w:rFonts w:hAnsi="仿宋" w:hint="eastAsia"/>
          <w:color w:val="000000" w:themeColor="text1"/>
          <w:szCs w:val="30"/>
        </w:rPr>
        <w:t>，玉溪市教育局根据</w:t>
      </w:r>
      <w:r>
        <w:rPr>
          <w:rFonts w:hAnsi="仿宋"/>
          <w:color w:val="000000" w:themeColor="text1"/>
          <w:szCs w:val="30"/>
        </w:rPr>
        <w:t>省教育厅、财政厅和住建厅</w:t>
      </w:r>
      <w:r>
        <w:rPr>
          <w:rFonts w:hAnsi="仿宋" w:hint="eastAsia"/>
          <w:color w:val="000000" w:themeColor="text1"/>
          <w:szCs w:val="30"/>
        </w:rPr>
        <w:t>《关于中小学幼儿园C级校舍加固改造工程的实施意见》（云教发〔2018〕</w:t>
      </w:r>
      <w:r>
        <w:rPr>
          <w:rFonts w:hAnsi="仿宋"/>
          <w:color w:val="000000" w:themeColor="text1"/>
          <w:szCs w:val="30"/>
        </w:rPr>
        <w:t>92</w:t>
      </w:r>
      <w:r>
        <w:rPr>
          <w:rFonts w:hAnsi="仿宋" w:hint="eastAsia"/>
          <w:color w:val="000000" w:themeColor="text1"/>
          <w:szCs w:val="30"/>
        </w:rPr>
        <w:t>号）文件，设立</w:t>
      </w:r>
      <w:proofErr w:type="gramStart"/>
      <w:r>
        <w:rPr>
          <w:rFonts w:hAnsi="仿宋" w:hint="eastAsia"/>
          <w:color w:val="000000" w:themeColor="text1"/>
          <w:szCs w:val="30"/>
        </w:rPr>
        <w:t>市直学校C级不</w:t>
      </w:r>
      <w:proofErr w:type="gramEnd"/>
      <w:r>
        <w:rPr>
          <w:rFonts w:hAnsi="仿宋" w:hint="eastAsia"/>
          <w:color w:val="000000" w:themeColor="text1"/>
          <w:szCs w:val="30"/>
        </w:rPr>
        <w:t>安全校舍加固改造项目。2018年</w:t>
      </w:r>
      <w:proofErr w:type="gramStart"/>
      <w:r>
        <w:rPr>
          <w:rFonts w:hAnsi="仿宋" w:hint="eastAsia"/>
          <w:color w:val="000000" w:themeColor="text1"/>
          <w:szCs w:val="30"/>
        </w:rPr>
        <w:t>市直学校</w:t>
      </w:r>
      <w:proofErr w:type="gramEnd"/>
      <w:r>
        <w:rPr>
          <w:rFonts w:hAnsi="仿宋" w:hint="eastAsia"/>
          <w:color w:val="000000" w:themeColor="text1"/>
          <w:szCs w:val="30"/>
        </w:rPr>
        <w:t>不安全校舍加固改造项目，市教育初步筛查后确定1</w:t>
      </w:r>
      <w:r>
        <w:rPr>
          <w:rFonts w:hAnsi="仿宋"/>
          <w:color w:val="000000" w:themeColor="text1"/>
          <w:szCs w:val="30"/>
        </w:rPr>
        <w:t>7</w:t>
      </w:r>
      <w:r>
        <w:rPr>
          <w:rFonts w:hAnsi="仿宋" w:hint="eastAsia"/>
          <w:color w:val="000000" w:themeColor="text1"/>
          <w:szCs w:val="30"/>
        </w:rPr>
        <w:t>幢不安全校舍。截止评价日，项目实际开工1</w:t>
      </w:r>
      <w:r>
        <w:rPr>
          <w:rFonts w:hAnsi="仿宋"/>
          <w:color w:val="000000" w:themeColor="text1"/>
          <w:szCs w:val="30"/>
        </w:rPr>
        <w:t>3</w:t>
      </w:r>
      <w:r>
        <w:rPr>
          <w:rFonts w:hAnsi="仿宋" w:hint="eastAsia"/>
          <w:color w:val="000000" w:themeColor="text1"/>
          <w:szCs w:val="30"/>
        </w:rPr>
        <w:t>幢校舍，开工率7</w:t>
      </w:r>
      <w:r>
        <w:rPr>
          <w:rFonts w:hAnsi="仿宋"/>
          <w:color w:val="000000" w:themeColor="text1"/>
          <w:szCs w:val="30"/>
        </w:rPr>
        <w:t>6.47</w:t>
      </w:r>
      <w:r>
        <w:rPr>
          <w:rFonts w:hAnsi="仿宋" w:hint="eastAsia"/>
          <w:color w:val="000000" w:themeColor="text1"/>
          <w:szCs w:val="30"/>
        </w:rPr>
        <w:t>% ，其中</w:t>
      </w:r>
      <w:r>
        <w:rPr>
          <w:rFonts w:hAnsi="仿宋"/>
          <w:color w:val="000000" w:themeColor="text1"/>
          <w:szCs w:val="30"/>
        </w:rPr>
        <w:t>6</w:t>
      </w:r>
      <w:r>
        <w:rPr>
          <w:rFonts w:hAnsi="仿宋" w:hint="eastAsia"/>
          <w:color w:val="000000" w:themeColor="text1"/>
          <w:szCs w:val="30"/>
        </w:rPr>
        <w:t>幢校舍完成加固改造（1幢未竣工验收），完成率为</w:t>
      </w:r>
      <w:r>
        <w:rPr>
          <w:rFonts w:hAnsi="仿宋"/>
          <w:color w:val="000000" w:themeColor="text1"/>
          <w:szCs w:val="30"/>
        </w:rPr>
        <w:t>35.29</w:t>
      </w:r>
      <w:r>
        <w:rPr>
          <w:rFonts w:hAnsi="仿宋" w:hint="eastAsia"/>
          <w:color w:val="000000" w:themeColor="text1"/>
          <w:szCs w:val="30"/>
        </w:rPr>
        <w:t>%。</w:t>
      </w:r>
    </w:p>
    <w:p w:rsidR="008C2EEC" w:rsidRDefault="00936AE6" w:rsidP="00F10D48">
      <w:pPr>
        <w:overflowPunct w:val="0"/>
        <w:spacing w:line="579" w:lineRule="exact"/>
        <w:ind w:firstLine="629"/>
        <w:rPr>
          <w:rFonts w:ascii="黑体" w:eastAsia="黑体" w:hAnsi="黑体" w:cs="黑体"/>
          <w:szCs w:val="30"/>
        </w:rPr>
      </w:pPr>
      <w:bookmarkStart w:id="2" w:name="_Toc27827"/>
      <w:r>
        <w:rPr>
          <w:rFonts w:ascii="黑体" w:eastAsia="黑体" w:hAnsi="黑体" w:cs="黑体" w:hint="eastAsia"/>
          <w:szCs w:val="30"/>
        </w:rPr>
        <w:t>二</w:t>
      </w:r>
      <w:r w:rsidR="00606C9B">
        <w:rPr>
          <w:rFonts w:ascii="黑体" w:eastAsia="黑体" w:hAnsi="黑体" w:cs="黑体" w:hint="eastAsia"/>
          <w:szCs w:val="30"/>
        </w:rPr>
        <w:t>、绩效再评价结论</w:t>
      </w:r>
      <w:bookmarkEnd w:id="2"/>
    </w:p>
    <w:p w:rsidR="008C2EEC" w:rsidRDefault="00606C9B">
      <w:pPr>
        <w:widowControl/>
        <w:spacing w:line="579" w:lineRule="exact"/>
        <w:ind w:firstLineChars="200" w:firstLine="632"/>
        <w:rPr>
          <w:rFonts w:hAnsi="仿宋"/>
          <w:color w:val="000000" w:themeColor="text1"/>
          <w:szCs w:val="30"/>
        </w:rPr>
      </w:pPr>
      <w:r>
        <w:rPr>
          <w:rFonts w:hAnsi="仿宋" w:hint="eastAsia"/>
          <w:color w:val="000000" w:themeColor="text1"/>
          <w:szCs w:val="30"/>
        </w:rPr>
        <w:t>市教育局2018年</w:t>
      </w:r>
      <w:proofErr w:type="gramStart"/>
      <w:r>
        <w:rPr>
          <w:rFonts w:hAnsi="仿宋" w:hint="eastAsia"/>
          <w:color w:val="000000" w:themeColor="text1"/>
          <w:szCs w:val="30"/>
        </w:rPr>
        <w:t>市直学校</w:t>
      </w:r>
      <w:proofErr w:type="gramEnd"/>
      <w:r>
        <w:rPr>
          <w:rFonts w:hAnsi="仿宋" w:hint="eastAsia"/>
          <w:color w:val="000000" w:themeColor="text1"/>
          <w:szCs w:val="30"/>
        </w:rPr>
        <w:t>不安全校舍加固改造项目绩效再评价得分58.72分，评价等级为“差”。</w:t>
      </w:r>
      <w:r>
        <w:rPr>
          <w:rFonts w:hAnsi="仿宋"/>
          <w:color w:val="000000" w:themeColor="text1"/>
          <w:szCs w:val="30"/>
        </w:rPr>
        <w:t xml:space="preserve"> </w:t>
      </w:r>
    </w:p>
    <w:p w:rsidR="008C2EEC" w:rsidRDefault="00936AE6" w:rsidP="00F10D48">
      <w:pPr>
        <w:overflowPunct w:val="0"/>
        <w:spacing w:line="579" w:lineRule="exact"/>
        <w:ind w:firstLine="629"/>
        <w:rPr>
          <w:rFonts w:ascii="黑体" w:eastAsia="黑体" w:hAnsi="黑体" w:cs="黑体"/>
          <w:szCs w:val="30"/>
        </w:rPr>
      </w:pPr>
      <w:bookmarkStart w:id="3" w:name="_Toc19511"/>
      <w:r>
        <w:rPr>
          <w:rFonts w:ascii="黑体" w:eastAsia="黑体" w:hAnsi="黑体" w:cs="黑体" w:hint="eastAsia"/>
          <w:szCs w:val="30"/>
        </w:rPr>
        <w:t>三</w:t>
      </w:r>
      <w:r w:rsidR="00606C9B">
        <w:rPr>
          <w:rFonts w:ascii="黑体" w:eastAsia="黑体" w:hAnsi="黑体" w:cs="黑体" w:hint="eastAsia"/>
          <w:szCs w:val="30"/>
        </w:rPr>
        <w:t>、资金安排及使用</w:t>
      </w:r>
      <w:bookmarkEnd w:id="3"/>
    </w:p>
    <w:p w:rsidR="008C2EEC" w:rsidRDefault="00606C9B">
      <w:pPr>
        <w:widowControl/>
        <w:spacing w:line="579" w:lineRule="exact"/>
        <w:ind w:firstLineChars="200" w:firstLine="632"/>
        <w:rPr>
          <w:rFonts w:hAnsi="仿宋"/>
          <w:color w:val="000000" w:themeColor="text1"/>
          <w:szCs w:val="30"/>
        </w:rPr>
      </w:pPr>
      <w:r>
        <w:rPr>
          <w:rFonts w:hAnsi="仿宋" w:hint="eastAsia"/>
          <w:color w:val="000000" w:themeColor="text1"/>
          <w:szCs w:val="30"/>
        </w:rPr>
        <w:t>2018年</w:t>
      </w:r>
      <w:proofErr w:type="gramStart"/>
      <w:r>
        <w:rPr>
          <w:rFonts w:hAnsi="仿宋" w:hint="eastAsia"/>
          <w:color w:val="000000" w:themeColor="text1"/>
          <w:szCs w:val="30"/>
        </w:rPr>
        <w:t>市直学校C级不</w:t>
      </w:r>
      <w:proofErr w:type="gramEnd"/>
      <w:r>
        <w:rPr>
          <w:rFonts w:hAnsi="仿宋" w:hint="eastAsia"/>
          <w:color w:val="000000" w:themeColor="text1"/>
          <w:szCs w:val="30"/>
        </w:rPr>
        <w:t>安全校舍加固改造资金共计安排3387.3</w:t>
      </w:r>
      <w:r>
        <w:rPr>
          <w:rFonts w:hAnsi="仿宋"/>
          <w:color w:val="000000" w:themeColor="text1"/>
          <w:szCs w:val="30"/>
        </w:rPr>
        <w:t>0</w:t>
      </w:r>
      <w:r>
        <w:rPr>
          <w:rFonts w:hAnsi="仿宋" w:hint="eastAsia"/>
          <w:color w:val="000000" w:themeColor="text1"/>
          <w:szCs w:val="30"/>
        </w:rPr>
        <w:t>万元，实际使用资金1</w:t>
      </w:r>
      <w:r>
        <w:rPr>
          <w:rFonts w:hAnsi="仿宋"/>
          <w:color w:val="000000" w:themeColor="text1"/>
          <w:szCs w:val="30"/>
        </w:rPr>
        <w:t>324.11</w:t>
      </w:r>
      <w:r>
        <w:rPr>
          <w:rFonts w:hAnsi="仿宋" w:hint="eastAsia"/>
          <w:color w:val="000000" w:themeColor="text1"/>
          <w:szCs w:val="30"/>
        </w:rPr>
        <w:t>万元，未使用资金2</w:t>
      </w:r>
      <w:r>
        <w:rPr>
          <w:rFonts w:hAnsi="仿宋"/>
          <w:color w:val="000000" w:themeColor="text1"/>
          <w:szCs w:val="30"/>
        </w:rPr>
        <w:t>063.19</w:t>
      </w:r>
      <w:r>
        <w:rPr>
          <w:rFonts w:hAnsi="仿宋" w:hint="eastAsia"/>
          <w:color w:val="000000" w:themeColor="text1"/>
          <w:szCs w:val="30"/>
        </w:rPr>
        <w:t>万元，资金使用率为3</w:t>
      </w:r>
      <w:r w:rsidR="00C03EE9">
        <w:rPr>
          <w:rFonts w:hAnsi="仿宋"/>
          <w:color w:val="000000" w:themeColor="text1"/>
          <w:szCs w:val="30"/>
        </w:rPr>
        <w:t>9.09</w:t>
      </w:r>
      <w:r>
        <w:rPr>
          <w:rFonts w:hAnsi="仿宋" w:hint="eastAsia"/>
          <w:color w:val="000000" w:themeColor="text1"/>
          <w:szCs w:val="30"/>
        </w:rPr>
        <w:t>%。各学校资金使用情况详见下表：</w:t>
      </w:r>
    </w:p>
    <w:tbl>
      <w:tblPr>
        <w:tblStyle w:val="af4"/>
        <w:tblW w:w="8775" w:type="dxa"/>
        <w:tblLayout w:type="fixed"/>
        <w:tblLook w:val="04A0" w:firstRow="1" w:lastRow="0" w:firstColumn="1" w:lastColumn="0" w:noHBand="0" w:noVBand="1"/>
      </w:tblPr>
      <w:tblGrid>
        <w:gridCol w:w="837"/>
        <w:gridCol w:w="2835"/>
        <w:gridCol w:w="1701"/>
        <w:gridCol w:w="1701"/>
        <w:gridCol w:w="1701"/>
      </w:tblGrid>
      <w:tr w:rsidR="008C2EEC">
        <w:trPr>
          <w:trHeight w:val="672"/>
          <w:tblHeader/>
        </w:trPr>
        <w:tc>
          <w:tcPr>
            <w:tcW w:w="837"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序号</w:t>
            </w:r>
          </w:p>
        </w:tc>
        <w:tc>
          <w:tcPr>
            <w:tcW w:w="2835"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学校名称</w:t>
            </w:r>
          </w:p>
        </w:tc>
        <w:tc>
          <w:tcPr>
            <w:tcW w:w="1701"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下达资金</w:t>
            </w:r>
          </w:p>
        </w:tc>
        <w:tc>
          <w:tcPr>
            <w:tcW w:w="1701"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使用资金</w:t>
            </w:r>
          </w:p>
        </w:tc>
        <w:tc>
          <w:tcPr>
            <w:tcW w:w="1701"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结余资金</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1</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玉溪师范学院附属中学</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378.97</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179.45</w:t>
            </w:r>
            <w:r>
              <w:rPr>
                <w:rFonts w:hAnsi="仿宋" w:cs="宋体"/>
                <w:kern w:val="0"/>
                <w:sz w:val="21"/>
              </w:rPr>
              <w:t>36</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1</w:t>
            </w:r>
            <w:r>
              <w:rPr>
                <w:rFonts w:hAnsi="仿宋" w:cs="宋体"/>
                <w:kern w:val="0"/>
                <w:sz w:val="21"/>
              </w:rPr>
              <w:t>99.5164</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lastRenderedPageBreak/>
              <w:t>2</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玉溪民族中学</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1068.26</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408.98</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6</w:t>
            </w:r>
            <w:r>
              <w:rPr>
                <w:rFonts w:hAnsi="仿宋" w:cs="宋体"/>
                <w:kern w:val="0"/>
                <w:sz w:val="21"/>
              </w:rPr>
              <w:t>59.28</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3</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玉溪第一幼儿园</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1</w:t>
            </w:r>
            <w:r>
              <w:rPr>
                <w:rFonts w:hAnsi="仿宋" w:cs="宋体"/>
                <w:bCs/>
                <w:spacing w:val="6"/>
                <w:sz w:val="21"/>
              </w:rPr>
              <w:t>.04</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1</w:t>
            </w:r>
            <w:r>
              <w:rPr>
                <w:rFonts w:hAnsi="仿宋" w:cs="宋体"/>
                <w:bCs/>
                <w:spacing w:val="6"/>
                <w:sz w:val="21"/>
              </w:rPr>
              <w:t>.04</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0</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4</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玉溪第二幼儿园</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114.87</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78.71</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3</w:t>
            </w:r>
            <w:r>
              <w:rPr>
                <w:rFonts w:hAnsi="仿宋" w:cs="宋体"/>
                <w:kern w:val="0"/>
                <w:sz w:val="21"/>
              </w:rPr>
              <w:t>6.16</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5</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玉溪市特殊教育学校</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4</w:t>
            </w:r>
            <w:r>
              <w:rPr>
                <w:rFonts w:hAnsi="仿宋" w:cs="宋体"/>
                <w:bCs/>
                <w:spacing w:val="6"/>
                <w:sz w:val="21"/>
              </w:rPr>
              <w:t>.97</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4</w:t>
            </w:r>
            <w:r>
              <w:rPr>
                <w:rFonts w:hAnsi="仿宋" w:cs="宋体"/>
                <w:bCs/>
                <w:spacing w:val="6"/>
                <w:sz w:val="21"/>
              </w:rPr>
              <w:t>.97</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0</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6</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玉溪市农业职业技术学院</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2</w:t>
            </w:r>
            <w:r>
              <w:rPr>
                <w:rFonts w:hAnsi="仿宋" w:cs="宋体"/>
                <w:bCs/>
                <w:spacing w:val="6"/>
                <w:sz w:val="21"/>
              </w:rPr>
              <w:t>.9</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2</w:t>
            </w:r>
            <w:r>
              <w:rPr>
                <w:rFonts w:hAnsi="仿宋" w:cs="宋体"/>
                <w:bCs/>
                <w:spacing w:val="6"/>
                <w:sz w:val="21"/>
              </w:rPr>
              <w:t>.9</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0</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7</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玉溪市体育运动学校</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1089.9</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3</w:t>
            </w:r>
            <w:r>
              <w:rPr>
                <w:rFonts w:hAnsi="仿宋" w:cs="宋体"/>
                <w:kern w:val="0"/>
                <w:sz w:val="21"/>
              </w:rPr>
              <w:t>4</w:t>
            </w:r>
            <w:r>
              <w:rPr>
                <w:rFonts w:hAnsi="仿宋" w:cs="宋体" w:hint="eastAsia"/>
                <w:kern w:val="0"/>
                <w:sz w:val="21"/>
              </w:rPr>
              <w:t>7.67</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7</w:t>
            </w:r>
            <w:r>
              <w:rPr>
                <w:rFonts w:hAnsi="仿宋" w:cs="宋体"/>
                <w:kern w:val="0"/>
                <w:sz w:val="21"/>
              </w:rPr>
              <w:t>42.23</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8</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玉溪市卫生学校</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726.39</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300.37</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4</w:t>
            </w:r>
            <w:r>
              <w:rPr>
                <w:rFonts w:hAnsi="仿宋" w:cs="宋体"/>
                <w:kern w:val="0"/>
                <w:sz w:val="21"/>
              </w:rPr>
              <w:t>26.02</w:t>
            </w:r>
          </w:p>
        </w:tc>
      </w:tr>
      <w:tr w:rsidR="008C2EEC">
        <w:tc>
          <w:tcPr>
            <w:tcW w:w="3672" w:type="dxa"/>
            <w:gridSpan w:val="2"/>
          </w:tcPr>
          <w:p w:rsidR="008C2EEC" w:rsidRDefault="00606C9B">
            <w:pPr>
              <w:spacing w:line="579" w:lineRule="exact"/>
              <w:jc w:val="center"/>
              <w:rPr>
                <w:rFonts w:hAnsi="仿宋" w:cs="宋体"/>
                <w:b/>
                <w:bCs/>
                <w:spacing w:val="6"/>
                <w:sz w:val="21"/>
              </w:rPr>
            </w:pPr>
            <w:r>
              <w:rPr>
                <w:rFonts w:hAnsi="仿宋" w:cs="宋体" w:hint="eastAsia"/>
                <w:b/>
                <w:bCs/>
                <w:spacing w:val="6"/>
                <w:sz w:val="21"/>
              </w:rPr>
              <w:t>合计</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3</w:t>
            </w:r>
            <w:r>
              <w:rPr>
                <w:rFonts w:hAnsi="仿宋" w:cs="宋体"/>
                <w:kern w:val="0"/>
                <w:sz w:val="21"/>
              </w:rPr>
              <w:t>387.30</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1</w:t>
            </w:r>
            <w:r>
              <w:rPr>
                <w:rFonts w:hAnsi="仿宋" w:cs="宋体"/>
                <w:bCs/>
                <w:spacing w:val="6"/>
                <w:sz w:val="21"/>
              </w:rPr>
              <w:t>324.11</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2</w:t>
            </w:r>
            <w:r>
              <w:rPr>
                <w:rFonts w:hAnsi="仿宋" w:cs="宋体"/>
                <w:bCs/>
                <w:spacing w:val="6"/>
                <w:sz w:val="21"/>
              </w:rPr>
              <w:t>063.19</w:t>
            </w:r>
          </w:p>
        </w:tc>
      </w:tr>
    </w:tbl>
    <w:p w:rsidR="008C2EEC" w:rsidRDefault="008C2EEC">
      <w:pPr>
        <w:widowControl/>
        <w:spacing w:line="579" w:lineRule="exact"/>
        <w:rPr>
          <w:rFonts w:hAnsi="仿宋"/>
          <w:color w:val="000000" w:themeColor="text1"/>
          <w:szCs w:val="30"/>
        </w:rPr>
      </w:pPr>
    </w:p>
    <w:p w:rsidR="008C2EEC" w:rsidRDefault="00606C9B" w:rsidP="00F10D48">
      <w:pPr>
        <w:overflowPunct w:val="0"/>
        <w:spacing w:line="579" w:lineRule="exact"/>
        <w:ind w:firstLine="629"/>
        <w:rPr>
          <w:rFonts w:ascii="黑体" w:eastAsia="黑体" w:hAnsi="黑体" w:cs="黑体"/>
          <w:szCs w:val="30"/>
        </w:rPr>
      </w:pPr>
      <w:bookmarkStart w:id="4" w:name="_Toc22514"/>
      <w:r>
        <w:rPr>
          <w:rFonts w:ascii="黑体" w:eastAsia="黑体" w:hAnsi="黑体" w:cs="黑体" w:hint="eastAsia"/>
          <w:szCs w:val="30"/>
        </w:rPr>
        <w:t>四、项目存在问题</w:t>
      </w:r>
      <w:bookmarkEnd w:id="4"/>
    </w:p>
    <w:p w:rsidR="008C2EEC" w:rsidRPr="00F10D48" w:rsidRDefault="00606C9B" w:rsidP="00F10D48">
      <w:pPr>
        <w:spacing w:line="579" w:lineRule="exact"/>
        <w:ind w:firstLineChars="179" w:firstLine="565"/>
        <w:rPr>
          <w:rFonts w:ascii="楷体" w:eastAsia="楷体" w:hAnsi="楷体" w:cs="楷体"/>
          <w:kern w:val="2"/>
          <w:szCs w:val="30"/>
        </w:rPr>
      </w:pPr>
      <w:bookmarkStart w:id="5" w:name="_Toc19993"/>
      <w:r w:rsidRPr="00F10D48">
        <w:rPr>
          <w:rFonts w:ascii="楷体" w:eastAsia="楷体" w:hAnsi="楷体" w:cs="楷体" w:hint="eastAsia"/>
          <w:kern w:val="2"/>
          <w:szCs w:val="30"/>
        </w:rPr>
        <w:t>（一）项目实施对象确定不准确，存在浪费财政资金风险</w:t>
      </w:r>
      <w:bookmarkEnd w:id="5"/>
    </w:p>
    <w:p w:rsidR="008C2EEC" w:rsidRDefault="00606C9B">
      <w:pPr>
        <w:ind w:firstLineChars="200" w:firstLine="632"/>
        <w:rPr>
          <w:rFonts w:hAnsi="仿宋"/>
          <w:color w:val="000000" w:themeColor="text1"/>
          <w:szCs w:val="30"/>
        </w:rPr>
      </w:pPr>
      <w:r>
        <w:rPr>
          <w:rFonts w:hAnsi="仿宋" w:hint="eastAsia"/>
          <w:color w:val="000000" w:themeColor="text1"/>
          <w:szCs w:val="30"/>
        </w:rPr>
        <w:t>项目前期实施方案不尽科学，确定加固对象与区域内教育事业发展规划、本地中小学布局调整规划不匹配，与学校实际需求不相符。体校和卫校部分校舍在后期处置方案不明确的情况下被确定为加固改造对象，涉及资金1</w:t>
      </w:r>
      <w:r>
        <w:rPr>
          <w:rFonts w:hAnsi="仿宋"/>
          <w:color w:val="000000" w:themeColor="text1"/>
          <w:szCs w:val="30"/>
        </w:rPr>
        <w:t>816.29</w:t>
      </w:r>
      <w:r>
        <w:rPr>
          <w:rFonts w:hAnsi="仿宋" w:hint="eastAsia"/>
          <w:color w:val="000000" w:themeColor="text1"/>
          <w:szCs w:val="30"/>
        </w:rPr>
        <w:t>万元，占项目总资金</w:t>
      </w:r>
      <w:r>
        <w:rPr>
          <w:rFonts w:hAnsi="仿宋"/>
          <w:color w:val="000000" w:themeColor="text1"/>
          <w:szCs w:val="30"/>
        </w:rPr>
        <w:t>53.62</w:t>
      </w:r>
      <w:r>
        <w:rPr>
          <w:rFonts w:hAnsi="仿宋" w:hint="eastAsia"/>
          <w:color w:val="000000" w:themeColor="text1"/>
          <w:szCs w:val="30"/>
        </w:rPr>
        <w:t>%，占用公共财政资源，存在闲置或被拆除的风险。</w:t>
      </w:r>
    </w:p>
    <w:p w:rsidR="008C2EEC" w:rsidRDefault="00606C9B">
      <w:pPr>
        <w:ind w:firstLineChars="200" w:firstLine="632"/>
        <w:rPr>
          <w:rFonts w:hAnsi="仿宋"/>
          <w:szCs w:val="30"/>
        </w:rPr>
      </w:pPr>
      <w:r>
        <w:rPr>
          <w:rFonts w:hAnsi="仿宋" w:hint="eastAsia"/>
          <w:color w:val="000000" w:themeColor="text1"/>
          <w:szCs w:val="30"/>
        </w:rPr>
        <w:t>部分校舍由于项目主管单位审查不严谨致使部分加固对象实施范围不合理，影响全面消除不安全校舍安全隐患的目标实现。如市</w:t>
      </w:r>
      <w:proofErr w:type="gramStart"/>
      <w:r>
        <w:rPr>
          <w:rFonts w:hAnsi="仿宋" w:hint="eastAsia"/>
          <w:color w:val="000000" w:themeColor="text1"/>
          <w:szCs w:val="30"/>
        </w:rPr>
        <w:t>二幼以无</w:t>
      </w:r>
      <w:proofErr w:type="gramEnd"/>
      <w:r>
        <w:rPr>
          <w:rFonts w:hAnsi="仿宋" w:hint="eastAsia"/>
          <w:color w:val="000000" w:themeColor="text1"/>
          <w:szCs w:val="30"/>
        </w:rPr>
        <w:t>签章的鉴定报告申请校舍加固，项目主管单位未严格审核其鉴定报告完整性和有效性。师院附中鉴定报告结论中淋</w:t>
      </w:r>
      <w:r>
        <w:rPr>
          <w:rFonts w:hAnsi="仿宋" w:hint="eastAsia"/>
          <w:color w:val="000000" w:themeColor="text1"/>
          <w:szCs w:val="30"/>
        </w:rPr>
        <w:lastRenderedPageBreak/>
        <w:t>浴室、配电室需拆除重建但项目主管单位并未将其纳入加固改造对象范围。</w:t>
      </w:r>
    </w:p>
    <w:p w:rsidR="008C2EEC" w:rsidRPr="00F10D48" w:rsidRDefault="00606C9B" w:rsidP="00F10D48">
      <w:pPr>
        <w:spacing w:line="579" w:lineRule="exact"/>
        <w:ind w:firstLineChars="179" w:firstLine="565"/>
        <w:rPr>
          <w:rFonts w:ascii="楷体" w:eastAsia="楷体" w:hAnsi="楷体" w:cs="楷体"/>
          <w:kern w:val="2"/>
          <w:szCs w:val="30"/>
        </w:rPr>
      </w:pPr>
      <w:bookmarkStart w:id="6" w:name="_Toc5904"/>
      <w:r w:rsidRPr="00F10D48">
        <w:rPr>
          <w:rFonts w:ascii="楷体" w:eastAsia="楷体" w:hAnsi="楷体" w:cs="楷体" w:hint="eastAsia"/>
          <w:kern w:val="2"/>
          <w:szCs w:val="30"/>
        </w:rPr>
        <w:t>（二）过程管理不规范，主管部门的监控、督促责任有待加强</w:t>
      </w:r>
      <w:bookmarkEnd w:id="6"/>
    </w:p>
    <w:p w:rsidR="008C2EEC" w:rsidRDefault="00606C9B">
      <w:pPr>
        <w:spacing w:line="579" w:lineRule="exact"/>
        <w:ind w:firstLineChars="200" w:firstLine="632"/>
        <w:rPr>
          <w:rFonts w:hAnsi="仿宋"/>
          <w:color w:val="000000" w:themeColor="text1"/>
          <w:szCs w:val="30"/>
        </w:rPr>
      </w:pPr>
      <w:r>
        <w:rPr>
          <w:rFonts w:hAnsi="仿宋" w:hint="eastAsia"/>
          <w:color w:val="000000" w:themeColor="text1"/>
          <w:szCs w:val="30"/>
        </w:rPr>
        <w:t>一是改造方案不完善。项目实施单位未按文件要求制定每一幢校舍的改造方案，且未将改造方案上报市教育局、市财政局、市住房城乡建设局备案。二是个别学校未按规定履行招投标程序。如</w:t>
      </w:r>
      <w:proofErr w:type="gramStart"/>
      <w:r>
        <w:rPr>
          <w:rFonts w:hAnsi="仿宋" w:hint="eastAsia"/>
          <w:color w:val="000000" w:themeColor="text1"/>
          <w:szCs w:val="30"/>
        </w:rPr>
        <w:t>二幼仅选取</w:t>
      </w:r>
      <w:proofErr w:type="gramEnd"/>
      <w:r>
        <w:rPr>
          <w:rFonts w:hAnsi="仿宋" w:hint="eastAsia"/>
          <w:color w:val="000000" w:themeColor="text1"/>
          <w:szCs w:val="30"/>
        </w:rPr>
        <w:t>两家施工单位进行竞争性磋商。三是部分项目过程资料管理不规范。四是部分项目资金使用不规范，如体校会计核算不规范，支付2359008.96元工程款，未取得施工方增值税发票，仅有收据即入账，记账存在瑕疵，产生财务风险；师院附中将资金用于配电室、淋浴室拆除，此两幢校舍未纳入加固改造对象，不符合资金使用范围。</w:t>
      </w:r>
    </w:p>
    <w:p w:rsidR="008C2EEC" w:rsidRPr="00F10D48" w:rsidRDefault="00606C9B" w:rsidP="00F10D48">
      <w:pPr>
        <w:spacing w:line="579" w:lineRule="exact"/>
        <w:ind w:firstLineChars="179" w:firstLine="565"/>
        <w:rPr>
          <w:rFonts w:ascii="楷体" w:eastAsia="楷体" w:hAnsi="楷体" w:cs="楷体"/>
          <w:kern w:val="2"/>
          <w:szCs w:val="30"/>
        </w:rPr>
      </w:pPr>
      <w:bookmarkStart w:id="7" w:name="_Toc5019"/>
      <w:r w:rsidRPr="00F10D48">
        <w:rPr>
          <w:rFonts w:ascii="楷体" w:eastAsia="楷体" w:hAnsi="楷体" w:cs="楷体" w:hint="eastAsia"/>
          <w:kern w:val="2"/>
          <w:szCs w:val="30"/>
        </w:rPr>
        <w:t>（三）项目实施进度缓慢，资金支出率低，未能充分发挥财政资金绩效</w:t>
      </w:r>
      <w:bookmarkEnd w:id="7"/>
    </w:p>
    <w:p w:rsidR="008C2EEC" w:rsidRDefault="00606C9B">
      <w:pPr>
        <w:ind w:firstLineChars="200" w:firstLine="632"/>
        <w:rPr>
          <w:rFonts w:hAnsi="仿宋"/>
          <w:color w:val="000000" w:themeColor="text1"/>
          <w:szCs w:val="30"/>
        </w:rPr>
      </w:pPr>
      <w:r>
        <w:rPr>
          <w:rFonts w:hAnsi="仿宋" w:hint="eastAsia"/>
          <w:color w:val="000000" w:themeColor="text1"/>
          <w:szCs w:val="30"/>
        </w:rPr>
        <w:t>项目实施进度缓慢。截止评价日，项目完成率为</w:t>
      </w:r>
      <w:r>
        <w:rPr>
          <w:rFonts w:hAnsi="仿宋"/>
          <w:color w:val="000000" w:themeColor="text1"/>
          <w:szCs w:val="30"/>
        </w:rPr>
        <w:t>35.29</w:t>
      </w:r>
      <w:r>
        <w:rPr>
          <w:rFonts w:hAnsi="仿宋" w:hint="eastAsia"/>
          <w:color w:val="000000" w:themeColor="text1"/>
          <w:szCs w:val="30"/>
        </w:rPr>
        <w:t>%，资金使用率为3</w:t>
      </w:r>
      <w:r>
        <w:rPr>
          <w:rFonts w:hAnsi="仿宋"/>
          <w:color w:val="000000" w:themeColor="text1"/>
          <w:szCs w:val="30"/>
        </w:rPr>
        <w:t>8.93</w:t>
      </w:r>
      <w:r>
        <w:rPr>
          <w:rFonts w:hAnsi="仿宋" w:hint="eastAsia"/>
          <w:color w:val="000000" w:themeColor="text1"/>
          <w:szCs w:val="30"/>
        </w:rPr>
        <w:t>%。如体校即将搬迁，原校区3幢不安全校舍尚未开工，涉及资金</w:t>
      </w:r>
      <w:r>
        <w:rPr>
          <w:rFonts w:hAnsi="仿宋"/>
          <w:color w:val="000000" w:themeColor="text1"/>
          <w:szCs w:val="30"/>
        </w:rPr>
        <w:t>458.21</w:t>
      </w:r>
      <w:r>
        <w:rPr>
          <w:rFonts w:hAnsi="仿宋" w:hint="eastAsia"/>
          <w:color w:val="000000" w:themeColor="text1"/>
          <w:szCs w:val="30"/>
        </w:rPr>
        <w:t>万元；卫校已完成搬迁，教学楼尚未开工，涉及资金</w:t>
      </w:r>
      <w:r>
        <w:rPr>
          <w:rFonts w:hAnsi="仿宋"/>
          <w:color w:val="000000" w:themeColor="text1"/>
          <w:szCs w:val="30"/>
        </w:rPr>
        <w:t>330.36</w:t>
      </w:r>
      <w:r>
        <w:rPr>
          <w:rFonts w:hAnsi="仿宋" w:hint="eastAsia"/>
          <w:color w:val="000000" w:themeColor="text1"/>
          <w:szCs w:val="30"/>
        </w:rPr>
        <w:t>万元，占项目总资金</w:t>
      </w:r>
      <w:r>
        <w:rPr>
          <w:rFonts w:hAnsi="仿宋"/>
          <w:color w:val="000000" w:themeColor="text1"/>
          <w:szCs w:val="30"/>
        </w:rPr>
        <w:t>23.28</w:t>
      </w:r>
      <w:r>
        <w:rPr>
          <w:rFonts w:hAnsi="仿宋" w:hint="eastAsia"/>
          <w:color w:val="000000" w:themeColor="text1"/>
          <w:szCs w:val="30"/>
        </w:rPr>
        <w:t>%。民中两栋职工值班房拆除重建项目于</w:t>
      </w:r>
      <w:r>
        <w:rPr>
          <w:rFonts w:hAnsi="仿宋"/>
          <w:color w:val="000000" w:themeColor="text1"/>
          <w:szCs w:val="30"/>
        </w:rPr>
        <w:t>2019</w:t>
      </w:r>
      <w:r>
        <w:rPr>
          <w:rFonts w:hAnsi="仿宋" w:hint="eastAsia"/>
          <w:color w:val="000000" w:themeColor="text1"/>
          <w:szCs w:val="30"/>
        </w:rPr>
        <w:t>年7月刚开工。</w:t>
      </w:r>
    </w:p>
    <w:p w:rsidR="008C2EEC" w:rsidRPr="00F10D48" w:rsidRDefault="00606C9B" w:rsidP="00F10D48">
      <w:pPr>
        <w:spacing w:line="579" w:lineRule="exact"/>
        <w:ind w:firstLineChars="179" w:firstLine="565"/>
        <w:rPr>
          <w:rFonts w:ascii="楷体" w:eastAsia="楷体" w:hAnsi="楷体" w:cs="楷体"/>
          <w:kern w:val="2"/>
          <w:szCs w:val="30"/>
        </w:rPr>
      </w:pPr>
      <w:bookmarkStart w:id="8" w:name="_Toc19096"/>
      <w:r w:rsidRPr="00F10D48">
        <w:rPr>
          <w:rFonts w:ascii="楷体" w:eastAsia="楷体" w:hAnsi="楷体" w:cs="楷体" w:hint="eastAsia"/>
          <w:kern w:val="2"/>
          <w:szCs w:val="30"/>
        </w:rPr>
        <w:t>（四）项目整体实施目标实现不理想，仍存在安全隐患风险</w:t>
      </w:r>
      <w:bookmarkEnd w:id="8"/>
    </w:p>
    <w:p w:rsidR="008C2EEC" w:rsidRDefault="00606C9B">
      <w:pPr>
        <w:ind w:firstLineChars="200" w:firstLine="632"/>
        <w:rPr>
          <w:rFonts w:hAnsi="仿宋"/>
          <w:color w:val="000000" w:themeColor="text1"/>
          <w:szCs w:val="30"/>
        </w:rPr>
      </w:pPr>
      <w:r>
        <w:rPr>
          <w:rFonts w:hAnsi="仿宋" w:hint="eastAsia"/>
          <w:color w:val="000000" w:themeColor="text1"/>
          <w:szCs w:val="30"/>
        </w:rPr>
        <w:t>项目整体实施目标实现不理想，部分项目资金使用效果不明显，部分校区建后安全隐患并未实现完全消除，主要体现在以下</w:t>
      </w:r>
      <w:r>
        <w:rPr>
          <w:rFonts w:hAnsi="仿宋" w:hint="eastAsia"/>
          <w:color w:val="000000" w:themeColor="text1"/>
          <w:szCs w:val="30"/>
        </w:rPr>
        <w:lastRenderedPageBreak/>
        <w:t>几方面：一是个别学校不安全校舍仍在使用；二是部分学校安全文明施工不规范；三是部分学校加固后出现质量问题；四是个别校舍未竣工验收已投入使用。</w:t>
      </w:r>
    </w:p>
    <w:p w:rsidR="008C2EEC" w:rsidRDefault="00606C9B" w:rsidP="00F10D48">
      <w:pPr>
        <w:overflowPunct w:val="0"/>
        <w:spacing w:line="579" w:lineRule="exact"/>
        <w:ind w:firstLine="629"/>
        <w:rPr>
          <w:rFonts w:ascii="黑体" w:eastAsia="黑体" w:hAnsi="黑体" w:cs="黑体"/>
          <w:szCs w:val="30"/>
        </w:rPr>
      </w:pPr>
      <w:bookmarkStart w:id="9" w:name="_Toc18161"/>
      <w:r>
        <w:rPr>
          <w:rFonts w:ascii="黑体" w:eastAsia="黑体" w:hAnsi="黑体" w:cs="黑体" w:hint="eastAsia"/>
          <w:szCs w:val="30"/>
        </w:rPr>
        <w:t>五、建议</w:t>
      </w:r>
      <w:bookmarkEnd w:id="9"/>
    </w:p>
    <w:p w:rsidR="008C2EEC" w:rsidRPr="00F10D48" w:rsidRDefault="00606C9B" w:rsidP="00F10D48">
      <w:pPr>
        <w:spacing w:line="579" w:lineRule="exact"/>
        <w:ind w:firstLineChars="179" w:firstLine="565"/>
        <w:rPr>
          <w:rFonts w:ascii="楷体" w:eastAsia="楷体" w:hAnsi="楷体" w:cs="楷体"/>
          <w:kern w:val="2"/>
          <w:szCs w:val="30"/>
        </w:rPr>
      </w:pPr>
      <w:bookmarkStart w:id="10" w:name="_Toc14439"/>
      <w:r w:rsidRPr="00F10D48">
        <w:rPr>
          <w:rFonts w:ascii="楷体" w:eastAsia="楷体" w:hAnsi="楷体" w:cs="楷体" w:hint="eastAsia"/>
          <w:kern w:val="2"/>
          <w:szCs w:val="30"/>
        </w:rPr>
        <w:t>（一）确保改造对象投入使用，降低财政资金浪费风险</w:t>
      </w:r>
      <w:bookmarkEnd w:id="10"/>
    </w:p>
    <w:p w:rsidR="008C2EEC" w:rsidRPr="00F10D48" w:rsidRDefault="00606C9B" w:rsidP="00F10D48">
      <w:pPr>
        <w:spacing w:line="579" w:lineRule="exact"/>
        <w:ind w:firstLineChars="179" w:firstLine="565"/>
        <w:rPr>
          <w:rFonts w:ascii="楷体" w:eastAsia="楷体" w:hAnsi="楷体" w:cs="楷体"/>
          <w:kern w:val="2"/>
          <w:szCs w:val="30"/>
        </w:rPr>
      </w:pPr>
      <w:bookmarkStart w:id="11" w:name="_Toc4405"/>
      <w:r w:rsidRPr="00F10D48">
        <w:rPr>
          <w:rFonts w:ascii="楷体" w:eastAsia="楷体" w:hAnsi="楷体" w:cs="楷体" w:hint="eastAsia"/>
          <w:kern w:val="2"/>
          <w:szCs w:val="30"/>
        </w:rPr>
        <w:t>（二）项目实施单位加强过程管理，主管部门落实监管责任</w:t>
      </w:r>
      <w:bookmarkEnd w:id="11"/>
    </w:p>
    <w:p w:rsidR="008C2EEC" w:rsidRPr="00F10D48" w:rsidRDefault="00606C9B" w:rsidP="00F10D48">
      <w:pPr>
        <w:spacing w:line="579" w:lineRule="exact"/>
        <w:ind w:firstLineChars="179" w:firstLine="565"/>
        <w:rPr>
          <w:rFonts w:ascii="楷体" w:eastAsia="楷体" w:hAnsi="楷体" w:cs="楷体"/>
          <w:kern w:val="2"/>
          <w:szCs w:val="30"/>
        </w:rPr>
      </w:pPr>
      <w:bookmarkStart w:id="12" w:name="_Toc7471"/>
      <w:r w:rsidRPr="00F10D48">
        <w:rPr>
          <w:rFonts w:ascii="楷体" w:eastAsia="楷体" w:hAnsi="楷体" w:cs="楷体" w:hint="eastAsia"/>
          <w:kern w:val="2"/>
          <w:szCs w:val="30"/>
        </w:rPr>
        <w:t>（三）督促项目实施进度，有效提高资金使用效益</w:t>
      </w:r>
      <w:bookmarkEnd w:id="12"/>
    </w:p>
    <w:p w:rsidR="008C2EEC" w:rsidRPr="00F10D48" w:rsidRDefault="00606C9B" w:rsidP="00F10D48">
      <w:pPr>
        <w:spacing w:line="579" w:lineRule="exact"/>
        <w:ind w:firstLineChars="179" w:firstLine="565"/>
        <w:rPr>
          <w:rFonts w:ascii="楷体" w:eastAsia="楷体" w:hAnsi="楷体" w:cs="楷体"/>
          <w:kern w:val="2"/>
          <w:szCs w:val="30"/>
        </w:rPr>
      </w:pPr>
      <w:bookmarkStart w:id="13" w:name="_Toc7236"/>
      <w:r w:rsidRPr="00F10D48">
        <w:rPr>
          <w:rFonts w:ascii="楷体" w:eastAsia="楷体" w:hAnsi="楷体" w:cs="楷体" w:hint="eastAsia"/>
          <w:kern w:val="2"/>
          <w:szCs w:val="30"/>
        </w:rPr>
        <w:t>（四）结合项目整体目标切实降低安全隐患</w:t>
      </w:r>
      <w:bookmarkEnd w:id="13"/>
    </w:p>
    <w:p w:rsidR="008C2EEC" w:rsidRDefault="008C2EEC">
      <w:pPr>
        <w:spacing w:line="579" w:lineRule="exact"/>
        <w:jc w:val="center"/>
        <w:rPr>
          <w:rFonts w:ascii="方正小标宋简体" w:eastAsia="方正小标宋简体" w:hAnsi="宋体" w:cs="宋体"/>
          <w:sz w:val="36"/>
          <w:szCs w:val="36"/>
        </w:rPr>
        <w:sectPr w:rsidR="008C2EEC">
          <w:footerReference w:type="even" r:id="rId8"/>
          <w:footerReference w:type="default" r:id="rId9"/>
          <w:pgSz w:w="11906" w:h="16838"/>
          <w:pgMar w:top="2098" w:right="1474" w:bottom="1985" w:left="1588" w:header="851" w:footer="1474" w:gutter="0"/>
          <w:pgNumType w:fmt="lowerRoman" w:start="1"/>
          <w:cols w:space="425"/>
          <w:docGrid w:type="linesAndChars" w:linePitch="579" w:charSpace="3247"/>
        </w:sectPr>
      </w:pPr>
    </w:p>
    <w:p w:rsidR="008C2EEC" w:rsidRPr="00F10D48" w:rsidRDefault="00606C9B" w:rsidP="00F10D48">
      <w:pPr>
        <w:spacing w:line="579" w:lineRule="exact"/>
        <w:jc w:val="center"/>
        <w:rPr>
          <w:rFonts w:ascii="方正小标宋简体" w:eastAsia="方正小标宋简体" w:hAnsi="方正小标宋简体" w:cs="方正小标宋简体"/>
          <w:kern w:val="40"/>
          <w:sz w:val="44"/>
          <w:szCs w:val="44"/>
        </w:rPr>
      </w:pPr>
      <w:bookmarkStart w:id="14" w:name="_Toc4554_WPSOffice_Level1"/>
      <w:bookmarkStart w:id="15" w:name="_Toc17254"/>
      <w:bookmarkStart w:id="16" w:name="_GoBack"/>
      <w:r w:rsidRPr="00F10D48">
        <w:rPr>
          <w:rFonts w:ascii="方正小标宋简体" w:eastAsia="方正小标宋简体" w:hAnsi="方正小标宋简体" w:cs="方正小标宋简体" w:hint="eastAsia"/>
          <w:kern w:val="40"/>
          <w:sz w:val="44"/>
          <w:szCs w:val="44"/>
        </w:rPr>
        <w:lastRenderedPageBreak/>
        <w:t>玉溪市教育体育局2018年</w:t>
      </w:r>
      <w:proofErr w:type="gramStart"/>
      <w:r w:rsidRPr="00F10D48">
        <w:rPr>
          <w:rFonts w:ascii="方正小标宋简体" w:eastAsia="方正小标宋简体" w:hAnsi="方正小标宋简体" w:cs="方正小标宋简体" w:hint="eastAsia"/>
          <w:kern w:val="40"/>
          <w:sz w:val="44"/>
          <w:szCs w:val="44"/>
        </w:rPr>
        <w:t>市直学校C级不</w:t>
      </w:r>
      <w:proofErr w:type="gramEnd"/>
      <w:r w:rsidRPr="00F10D48">
        <w:rPr>
          <w:rFonts w:ascii="方正小标宋简体" w:eastAsia="方正小标宋简体" w:hAnsi="方正小标宋简体" w:cs="方正小标宋简体" w:hint="eastAsia"/>
          <w:kern w:val="40"/>
          <w:sz w:val="44"/>
          <w:szCs w:val="44"/>
        </w:rPr>
        <w:t>安全校舍加固改造项目绩效再评价报告</w:t>
      </w:r>
      <w:bookmarkEnd w:id="14"/>
      <w:bookmarkEnd w:id="15"/>
    </w:p>
    <w:bookmarkEnd w:id="16"/>
    <w:p w:rsidR="008C2EEC" w:rsidRDefault="008C2EEC">
      <w:pPr>
        <w:spacing w:line="579" w:lineRule="exact"/>
        <w:rPr>
          <w:rFonts w:hAnsi="仿宋"/>
          <w:sz w:val="36"/>
          <w:szCs w:val="36"/>
        </w:rPr>
      </w:pPr>
    </w:p>
    <w:p w:rsidR="008C2EEC" w:rsidRDefault="00606C9B">
      <w:pPr>
        <w:spacing w:line="579" w:lineRule="exact"/>
        <w:ind w:firstLineChars="200" w:firstLine="632"/>
        <w:rPr>
          <w:rFonts w:hAnsi="仿宋"/>
          <w:szCs w:val="30"/>
        </w:rPr>
      </w:pPr>
      <w:r>
        <w:rPr>
          <w:rFonts w:hAnsi="仿宋" w:hint="eastAsia"/>
          <w:szCs w:val="30"/>
        </w:rPr>
        <w:t>根据《玉溪市财政局关于开展2019年预算支出绩效再评价工作的通知》（</w:t>
      </w:r>
      <w:proofErr w:type="gramStart"/>
      <w:r>
        <w:rPr>
          <w:rFonts w:hAnsi="仿宋" w:hint="eastAsia"/>
          <w:szCs w:val="30"/>
        </w:rPr>
        <w:t>玉财投</w:t>
      </w:r>
      <w:proofErr w:type="gramEnd"/>
      <w:r>
        <w:rPr>
          <w:rFonts w:hAnsi="仿宋" w:hint="eastAsia"/>
          <w:szCs w:val="30"/>
        </w:rPr>
        <w:t>〔2019〕9号）、《玉溪市财政局关于玉溪市市级财政支出预算绩效评价操作规程（试行）的通知》（</w:t>
      </w:r>
      <w:proofErr w:type="gramStart"/>
      <w:r>
        <w:rPr>
          <w:rFonts w:hAnsi="仿宋"/>
          <w:szCs w:val="30"/>
        </w:rPr>
        <w:t>玉财投</w:t>
      </w:r>
      <w:proofErr w:type="gramEnd"/>
      <w:r>
        <w:rPr>
          <w:rFonts w:hAnsi="仿宋"/>
          <w:szCs w:val="30"/>
        </w:rPr>
        <w:t xml:space="preserve">〔2018〕1号 </w:t>
      </w:r>
      <w:r>
        <w:rPr>
          <w:rFonts w:hAnsi="仿宋" w:hint="eastAsia"/>
          <w:szCs w:val="30"/>
        </w:rPr>
        <w:t>）的要求，我公司受玉溪市财政局投资合作中心委托，于</w:t>
      </w:r>
      <w:r>
        <w:rPr>
          <w:rFonts w:hAnsi="仿宋"/>
          <w:szCs w:val="30"/>
        </w:rPr>
        <w:t>2019</w:t>
      </w:r>
      <w:r>
        <w:rPr>
          <w:rFonts w:hAnsi="仿宋" w:hint="eastAsia"/>
          <w:szCs w:val="30"/>
        </w:rPr>
        <w:t>年</w:t>
      </w:r>
      <w:r>
        <w:rPr>
          <w:rFonts w:hAnsi="仿宋"/>
          <w:szCs w:val="30"/>
        </w:rPr>
        <w:t>7</w:t>
      </w:r>
      <w:r>
        <w:rPr>
          <w:rFonts w:hAnsi="仿宋" w:hint="eastAsia"/>
          <w:szCs w:val="30"/>
        </w:rPr>
        <w:t>月至</w:t>
      </w:r>
      <w:r>
        <w:rPr>
          <w:rFonts w:hAnsi="仿宋"/>
          <w:szCs w:val="30"/>
        </w:rPr>
        <w:t>2019</w:t>
      </w:r>
      <w:r>
        <w:rPr>
          <w:rFonts w:hAnsi="仿宋" w:hint="eastAsia"/>
          <w:szCs w:val="30"/>
        </w:rPr>
        <w:t>年</w:t>
      </w:r>
      <w:r>
        <w:rPr>
          <w:rFonts w:hAnsi="仿宋"/>
          <w:szCs w:val="30"/>
        </w:rPr>
        <w:t>9</w:t>
      </w:r>
      <w:r>
        <w:rPr>
          <w:rFonts w:hAnsi="仿宋" w:hint="eastAsia"/>
          <w:szCs w:val="30"/>
        </w:rPr>
        <w:t>月对玉溪市教育体育局2</w:t>
      </w:r>
      <w:r>
        <w:rPr>
          <w:rFonts w:hAnsi="仿宋"/>
          <w:szCs w:val="30"/>
        </w:rPr>
        <w:t>018</w:t>
      </w:r>
      <w:r>
        <w:rPr>
          <w:rFonts w:hAnsi="仿宋" w:hint="eastAsia"/>
          <w:szCs w:val="30"/>
        </w:rPr>
        <w:t>年</w:t>
      </w:r>
      <w:proofErr w:type="gramStart"/>
      <w:r>
        <w:rPr>
          <w:rFonts w:hAnsi="仿宋" w:hint="eastAsia"/>
          <w:szCs w:val="30"/>
        </w:rPr>
        <w:t>市直学校C级不</w:t>
      </w:r>
      <w:proofErr w:type="gramEnd"/>
      <w:r>
        <w:rPr>
          <w:rFonts w:hAnsi="仿宋" w:hint="eastAsia"/>
          <w:szCs w:val="30"/>
        </w:rPr>
        <w:t>安全校舍加固改造项目开展绩效再评价。现将再评价情况报告如下：</w:t>
      </w:r>
    </w:p>
    <w:p w:rsidR="008C2EEC" w:rsidRDefault="00606C9B">
      <w:pPr>
        <w:spacing w:line="579" w:lineRule="exact"/>
        <w:ind w:firstLineChars="200" w:firstLine="632"/>
        <w:outlineLvl w:val="0"/>
        <w:rPr>
          <w:rFonts w:ascii="黑体" w:eastAsia="黑体" w:hAnsi="黑体" w:cs="宋体"/>
          <w:szCs w:val="30"/>
        </w:rPr>
      </w:pPr>
      <w:bookmarkStart w:id="17" w:name="_Toc18250868"/>
      <w:bookmarkStart w:id="18" w:name="_Toc30858"/>
      <w:r>
        <w:rPr>
          <w:rFonts w:ascii="黑体" w:eastAsia="黑体" w:hAnsi="黑体" w:cs="宋体" w:hint="eastAsia"/>
          <w:szCs w:val="30"/>
        </w:rPr>
        <w:t>一、基本情况</w:t>
      </w:r>
      <w:bookmarkEnd w:id="17"/>
      <w:bookmarkEnd w:id="18"/>
    </w:p>
    <w:p w:rsidR="008C2EEC" w:rsidRDefault="00606C9B">
      <w:pPr>
        <w:spacing w:line="579" w:lineRule="exact"/>
        <w:ind w:firstLineChars="200" w:firstLine="632"/>
        <w:outlineLvl w:val="1"/>
        <w:rPr>
          <w:rFonts w:ascii="楷体" w:eastAsia="楷体" w:hAnsi="楷体"/>
          <w:szCs w:val="30"/>
        </w:rPr>
      </w:pPr>
      <w:bookmarkStart w:id="19" w:name="_Toc18250869"/>
      <w:bookmarkStart w:id="20" w:name="_Toc21105"/>
      <w:r>
        <w:rPr>
          <w:rFonts w:ascii="楷体" w:eastAsia="楷体" w:hAnsi="楷体" w:hint="eastAsia"/>
          <w:szCs w:val="30"/>
        </w:rPr>
        <w:t>（一）项目设立背景</w:t>
      </w:r>
      <w:bookmarkEnd w:id="19"/>
      <w:bookmarkEnd w:id="20"/>
    </w:p>
    <w:p w:rsidR="008C2EEC" w:rsidRDefault="00606C9B">
      <w:pPr>
        <w:spacing w:line="579" w:lineRule="exact"/>
        <w:ind w:firstLineChars="200" w:firstLine="632"/>
        <w:rPr>
          <w:rFonts w:hAnsi="仿宋"/>
          <w:szCs w:val="30"/>
        </w:rPr>
      </w:pPr>
      <w:bookmarkStart w:id="21" w:name="_Toc18250870"/>
      <w:r>
        <w:rPr>
          <w:rFonts w:hAnsi="仿宋"/>
          <w:szCs w:val="30"/>
        </w:rPr>
        <w:t>李克强总理在应急管理部到云南检查指导工作的调研报告上批示</w:t>
      </w:r>
      <w:r>
        <w:rPr>
          <w:rFonts w:hAnsi="仿宋" w:hint="eastAsia"/>
          <w:szCs w:val="30"/>
        </w:rPr>
        <w:t>，</w:t>
      </w:r>
      <w:r>
        <w:rPr>
          <w:rFonts w:hAnsi="仿宋"/>
          <w:szCs w:val="30"/>
        </w:rPr>
        <w:t>“云南省要加快中小学危房改造进度”。云南省委</w:t>
      </w:r>
      <w:r>
        <w:rPr>
          <w:rFonts w:hAnsi="仿宋" w:hint="eastAsia"/>
          <w:szCs w:val="30"/>
        </w:rPr>
        <w:t>、</w:t>
      </w:r>
      <w:r>
        <w:rPr>
          <w:rFonts w:hAnsi="仿宋"/>
          <w:szCs w:val="30"/>
        </w:rPr>
        <w:t>省政府高度重视</w:t>
      </w:r>
      <w:r>
        <w:rPr>
          <w:rFonts w:hAnsi="仿宋" w:hint="eastAsia"/>
          <w:szCs w:val="30"/>
        </w:rPr>
        <w:t>，玉溪市教育局根据</w:t>
      </w:r>
      <w:r>
        <w:rPr>
          <w:rFonts w:hAnsi="仿宋"/>
          <w:szCs w:val="30"/>
        </w:rPr>
        <w:t>省教育厅、财政厅和住建厅</w:t>
      </w:r>
      <w:r>
        <w:rPr>
          <w:rFonts w:hAnsi="仿宋" w:hint="eastAsia"/>
          <w:szCs w:val="30"/>
        </w:rPr>
        <w:t>《关于中小学幼儿园C级校舍加固改造工程的实施意见》（云教发〔2018〕</w:t>
      </w:r>
      <w:r>
        <w:rPr>
          <w:rFonts w:hAnsi="仿宋"/>
          <w:szCs w:val="30"/>
        </w:rPr>
        <w:t>92</w:t>
      </w:r>
      <w:r>
        <w:rPr>
          <w:rFonts w:hAnsi="仿宋" w:hint="eastAsia"/>
          <w:szCs w:val="30"/>
        </w:rPr>
        <w:t>号）文件，设立</w:t>
      </w:r>
      <w:proofErr w:type="gramStart"/>
      <w:r>
        <w:rPr>
          <w:rFonts w:hAnsi="仿宋" w:hint="eastAsia"/>
          <w:szCs w:val="30"/>
        </w:rPr>
        <w:t>市直学校C级不</w:t>
      </w:r>
      <w:proofErr w:type="gramEnd"/>
      <w:r>
        <w:rPr>
          <w:rFonts w:hAnsi="仿宋" w:hint="eastAsia"/>
          <w:szCs w:val="30"/>
        </w:rPr>
        <w:t>安全校舍加固改造项目。</w:t>
      </w:r>
    </w:p>
    <w:p w:rsidR="008C2EEC" w:rsidRDefault="00606C9B">
      <w:pPr>
        <w:spacing w:line="579" w:lineRule="exact"/>
        <w:ind w:firstLineChars="200" w:firstLine="632"/>
        <w:outlineLvl w:val="1"/>
        <w:rPr>
          <w:rFonts w:ascii="楷体" w:eastAsia="楷体" w:hAnsi="楷体"/>
          <w:szCs w:val="30"/>
        </w:rPr>
      </w:pPr>
      <w:bookmarkStart w:id="22" w:name="_Toc11762"/>
      <w:r>
        <w:rPr>
          <w:rFonts w:ascii="楷体" w:eastAsia="楷体" w:hAnsi="楷体" w:hint="eastAsia"/>
          <w:szCs w:val="30"/>
        </w:rPr>
        <w:t>（二）项目目的、依据</w:t>
      </w:r>
      <w:bookmarkEnd w:id="21"/>
      <w:bookmarkEnd w:id="22"/>
    </w:p>
    <w:p w:rsidR="008C2EEC" w:rsidRDefault="00606C9B">
      <w:pPr>
        <w:spacing w:line="579" w:lineRule="exact"/>
        <w:ind w:firstLineChars="200" w:firstLine="632"/>
        <w:rPr>
          <w:rFonts w:hAnsi="仿宋"/>
          <w:szCs w:val="30"/>
        </w:rPr>
      </w:pPr>
      <w:bookmarkStart w:id="23" w:name="_Toc18250871"/>
      <w:r>
        <w:rPr>
          <w:rFonts w:hAnsi="仿宋" w:hint="eastAsia"/>
          <w:szCs w:val="30"/>
        </w:rPr>
        <w:t>为贯彻落实全省中小学幼儿园不安全校舍加固改造工作会议精神，全面消除玉溪市中小学幼儿园C级校舍安全隐患，根据</w:t>
      </w:r>
      <w:r>
        <w:rPr>
          <w:rFonts w:hAnsi="仿宋"/>
          <w:szCs w:val="30"/>
        </w:rPr>
        <w:t>《玉溪市中小学幼儿园Ｃ级不安全校舍加固改造建设实施方案》</w:t>
      </w:r>
      <w:r>
        <w:rPr>
          <w:rFonts w:hAnsi="仿宋" w:hint="eastAsia"/>
          <w:szCs w:val="30"/>
        </w:rPr>
        <w:lastRenderedPageBreak/>
        <w:t>（玉政办发〔2018〕</w:t>
      </w:r>
      <w:r>
        <w:rPr>
          <w:rFonts w:hAnsi="仿宋"/>
          <w:szCs w:val="30"/>
        </w:rPr>
        <w:t>24</w:t>
      </w:r>
      <w:r>
        <w:rPr>
          <w:rFonts w:hAnsi="仿宋" w:hint="eastAsia"/>
          <w:szCs w:val="30"/>
        </w:rPr>
        <w:t>号）</w:t>
      </w:r>
      <w:r>
        <w:rPr>
          <w:rFonts w:hAnsi="仿宋"/>
          <w:szCs w:val="30"/>
        </w:rPr>
        <w:t>，</w:t>
      </w:r>
      <w:r>
        <w:rPr>
          <w:rFonts w:hAnsi="仿宋" w:hint="eastAsia"/>
          <w:szCs w:val="30"/>
        </w:rPr>
        <w:t>对全市各类中小学、幼儿园存在安全隐患的C级校舍进行抗震加固，提高综合防灾能力。</w:t>
      </w:r>
    </w:p>
    <w:p w:rsidR="008C2EEC" w:rsidRDefault="00606C9B">
      <w:pPr>
        <w:spacing w:line="579" w:lineRule="exact"/>
        <w:ind w:firstLineChars="200" w:firstLine="632"/>
        <w:outlineLvl w:val="1"/>
        <w:rPr>
          <w:rFonts w:ascii="楷体" w:eastAsia="楷体" w:hAnsi="楷体"/>
          <w:szCs w:val="30"/>
        </w:rPr>
      </w:pPr>
      <w:bookmarkStart w:id="24" w:name="_Toc8255"/>
      <w:r>
        <w:rPr>
          <w:rFonts w:ascii="楷体" w:eastAsia="楷体" w:hAnsi="楷体" w:hint="eastAsia"/>
          <w:szCs w:val="30"/>
        </w:rPr>
        <w:t>（三）资金安排及使用情况</w:t>
      </w:r>
      <w:bookmarkEnd w:id="23"/>
      <w:bookmarkEnd w:id="24"/>
    </w:p>
    <w:p w:rsidR="008C2EEC" w:rsidRDefault="00606C9B">
      <w:pPr>
        <w:spacing w:line="579" w:lineRule="exact"/>
        <w:ind w:firstLineChars="200" w:firstLine="632"/>
        <w:rPr>
          <w:rFonts w:hAnsi="仿宋"/>
          <w:szCs w:val="30"/>
        </w:rPr>
      </w:pPr>
      <w:bookmarkStart w:id="25" w:name="_Toc18250872"/>
      <w:r>
        <w:rPr>
          <w:rFonts w:hAnsi="仿宋" w:hint="eastAsia"/>
          <w:szCs w:val="30"/>
        </w:rPr>
        <w:t>2018年</w:t>
      </w:r>
      <w:proofErr w:type="gramStart"/>
      <w:r>
        <w:rPr>
          <w:rFonts w:hAnsi="仿宋" w:hint="eastAsia"/>
          <w:szCs w:val="30"/>
        </w:rPr>
        <w:t>市直学校C级不</w:t>
      </w:r>
      <w:proofErr w:type="gramEnd"/>
      <w:r>
        <w:rPr>
          <w:rFonts w:hAnsi="仿宋" w:hint="eastAsia"/>
          <w:szCs w:val="30"/>
        </w:rPr>
        <w:t>安全校舍加固改造资金共计安排3387.3</w:t>
      </w:r>
      <w:r>
        <w:rPr>
          <w:rFonts w:hAnsi="仿宋"/>
          <w:szCs w:val="30"/>
        </w:rPr>
        <w:t>0</w:t>
      </w:r>
      <w:r>
        <w:rPr>
          <w:rFonts w:hAnsi="仿宋" w:hint="eastAsia"/>
          <w:szCs w:val="30"/>
        </w:rPr>
        <w:t>万元，其中：</w:t>
      </w:r>
    </w:p>
    <w:p w:rsidR="008C2EEC" w:rsidRDefault="00606C9B">
      <w:pPr>
        <w:spacing w:line="579" w:lineRule="exact"/>
        <w:ind w:firstLineChars="200" w:firstLine="632"/>
        <w:rPr>
          <w:rFonts w:hAnsi="仿宋"/>
          <w:szCs w:val="30"/>
        </w:rPr>
      </w:pPr>
      <w:r>
        <w:rPr>
          <w:rFonts w:hAnsi="仿宋" w:hint="eastAsia"/>
          <w:szCs w:val="30"/>
        </w:rPr>
        <w:t>2018年11月22日玉溪市财政局、教育局《关于下达2018年市直学校C级不安全校舍加固改造资金的通知》（</w:t>
      </w:r>
      <w:proofErr w:type="gramStart"/>
      <w:r>
        <w:rPr>
          <w:rFonts w:hAnsi="仿宋" w:hint="eastAsia"/>
          <w:szCs w:val="30"/>
        </w:rPr>
        <w:t>玉财教</w:t>
      </w:r>
      <w:proofErr w:type="gramEnd"/>
      <w:r>
        <w:rPr>
          <w:rFonts w:hAnsi="仿宋" w:hint="eastAsia"/>
          <w:szCs w:val="30"/>
        </w:rPr>
        <w:t>〔2018〕239号）安排下达资金887.3</w:t>
      </w:r>
      <w:r>
        <w:rPr>
          <w:rFonts w:hAnsi="仿宋"/>
          <w:szCs w:val="30"/>
        </w:rPr>
        <w:t>0</w:t>
      </w:r>
      <w:r>
        <w:rPr>
          <w:rFonts w:hAnsi="仿宋" w:hint="eastAsia"/>
          <w:szCs w:val="30"/>
        </w:rPr>
        <w:t>万元。</w:t>
      </w:r>
    </w:p>
    <w:p w:rsidR="008C2EEC" w:rsidRDefault="00606C9B">
      <w:pPr>
        <w:spacing w:line="579" w:lineRule="exact"/>
        <w:ind w:firstLineChars="200" w:firstLine="632"/>
        <w:rPr>
          <w:rFonts w:hAnsi="仿宋"/>
          <w:szCs w:val="30"/>
        </w:rPr>
      </w:pPr>
      <w:r>
        <w:rPr>
          <w:rFonts w:hAnsi="仿宋" w:hint="eastAsia"/>
          <w:szCs w:val="30"/>
        </w:rPr>
        <w:t>2</w:t>
      </w:r>
      <w:r>
        <w:rPr>
          <w:rFonts w:hAnsi="仿宋"/>
          <w:szCs w:val="30"/>
        </w:rPr>
        <w:t>018年</w:t>
      </w:r>
      <w:r>
        <w:rPr>
          <w:rFonts w:hAnsi="仿宋" w:hint="eastAsia"/>
          <w:szCs w:val="30"/>
        </w:rPr>
        <w:t>12月27日玉溪市财政局、教育局《关于下达2018年市直学校C级不安全校舍加固改造资金的通知》（</w:t>
      </w:r>
      <w:proofErr w:type="gramStart"/>
      <w:r>
        <w:rPr>
          <w:rFonts w:hAnsi="仿宋" w:hint="eastAsia"/>
          <w:szCs w:val="30"/>
        </w:rPr>
        <w:t>玉财教</w:t>
      </w:r>
      <w:proofErr w:type="gramEnd"/>
      <w:r>
        <w:rPr>
          <w:rFonts w:hAnsi="仿宋" w:hint="eastAsia"/>
          <w:szCs w:val="30"/>
        </w:rPr>
        <w:t>〔2018〕</w:t>
      </w:r>
      <w:r>
        <w:rPr>
          <w:rFonts w:hAnsi="仿宋"/>
          <w:szCs w:val="30"/>
        </w:rPr>
        <w:t>301</w:t>
      </w:r>
      <w:r>
        <w:rPr>
          <w:rFonts w:hAnsi="仿宋" w:hint="eastAsia"/>
          <w:szCs w:val="30"/>
        </w:rPr>
        <w:t>号）安排下达资金</w:t>
      </w:r>
      <w:r>
        <w:rPr>
          <w:rFonts w:hAnsi="仿宋"/>
          <w:szCs w:val="30"/>
        </w:rPr>
        <w:t>2500</w:t>
      </w:r>
      <w:r>
        <w:rPr>
          <w:rFonts w:hAnsi="仿宋" w:hint="eastAsia"/>
          <w:szCs w:val="30"/>
        </w:rPr>
        <w:t>万元。</w:t>
      </w:r>
    </w:p>
    <w:p w:rsidR="008C2EEC" w:rsidRDefault="00606C9B">
      <w:pPr>
        <w:spacing w:line="579" w:lineRule="exact"/>
        <w:ind w:firstLineChars="200" w:firstLine="632"/>
        <w:rPr>
          <w:rFonts w:hAnsi="仿宋"/>
          <w:szCs w:val="30"/>
        </w:rPr>
      </w:pPr>
      <w:r>
        <w:rPr>
          <w:rFonts w:hAnsi="仿宋" w:hint="eastAsia"/>
          <w:szCs w:val="30"/>
        </w:rPr>
        <w:t>截止项目评价日，共计使用资金</w:t>
      </w:r>
      <w:r>
        <w:rPr>
          <w:rFonts w:hAnsi="仿宋"/>
          <w:szCs w:val="30"/>
        </w:rPr>
        <w:t>1324.11</w:t>
      </w:r>
      <w:r>
        <w:rPr>
          <w:rFonts w:hAnsi="仿宋" w:hint="eastAsia"/>
          <w:szCs w:val="30"/>
        </w:rPr>
        <w:t>万元，结余资金2</w:t>
      </w:r>
      <w:r>
        <w:rPr>
          <w:rFonts w:hAnsi="仿宋"/>
          <w:szCs w:val="30"/>
        </w:rPr>
        <w:t>063.19</w:t>
      </w:r>
      <w:r>
        <w:rPr>
          <w:rFonts w:hAnsi="仿宋" w:hint="eastAsia"/>
          <w:szCs w:val="30"/>
        </w:rPr>
        <w:t>万元，资金使用率为</w:t>
      </w:r>
      <w:r>
        <w:rPr>
          <w:rFonts w:hAnsi="仿宋"/>
          <w:szCs w:val="30"/>
        </w:rPr>
        <w:t>39.09</w:t>
      </w:r>
      <w:r>
        <w:rPr>
          <w:rFonts w:hAnsi="仿宋" w:hint="eastAsia"/>
          <w:szCs w:val="30"/>
        </w:rPr>
        <w:t>%，资金安排及使用情况详见表1。</w:t>
      </w:r>
    </w:p>
    <w:p w:rsidR="008C2EEC" w:rsidRDefault="00606C9B">
      <w:pPr>
        <w:widowControl/>
        <w:jc w:val="center"/>
        <w:rPr>
          <w:rFonts w:ascii="黑体" w:eastAsia="黑体" w:hAnsi="黑体"/>
          <w:kern w:val="2"/>
          <w:sz w:val="24"/>
          <w:szCs w:val="24"/>
        </w:rPr>
      </w:pPr>
      <w:r>
        <w:rPr>
          <w:rFonts w:ascii="黑体" w:eastAsia="黑体" w:hAnsi="黑体" w:hint="eastAsia"/>
          <w:sz w:val="24"/>
          <w:szCs w:val="24"/>
        </w:rPr>
        <w:t>表</w:t>
      </w:r>
      <w:r>
        <w:rPr>
          <w:rFonts w:ascii="黑体" w:eastAsia="黑体" w:hAnsi="黑体"/>
          <w:sz w:val="24"/>
          <w:szCs w:val="24"/>
        </w:rPr>
        <w:t>1</w:t>
      </w:r>
      <w:r>
        <w:rPr>
          <w:rFonts w:ascii="黑体" w:eastAsia="黑体" w:hAnsi="黑体" w:hint="eastAsia"/>
          <w:sz w:val="24"/>
          <w:szCs w:val="24"/>
        </w:rPr>
        <w:t>：</w:t>
      </w:r>
      <w:proofErr w:type="gramStart"/>
      <w:r>
        <w:rPr>
          <w:rFonts w:ascii="黑体" w:eastAsia="黑体" w:hAnsi="黑体" w:hint="eastAsia"/>
          <w:sz w:val="24"/>
          <w:szCs w:val="24"/>
        </w:rPr>
        <w:t>市直学校</w:t>
      </w:r>
      <w:proofErr w:type="gramEnd"/>
      <w:r>
        <w:rPr>
          <w:rFonts w:ascii="黑体" w:eastAsia="黑体" w:hAnsi="黑体" w:hint="eastAsia"/>
          <w:sz w:val="24"/>
          <w:szCs w:val="24"/>
        </w:rPr>
        <w:t>不安全校舍加固改造项目资金安排及使用情况表</w:t>
      </w:r>
    </w:p>
    <w:p w:rsidR="008C2EEC" w:rsidRDefault="00606C9B">
      <w:pPr>
        <w:widowControl/>
        <w:spacing w:line="240" w:lineRule="exact"/>
        <w:ind w:right="738"/>
        <w:jc w:val="right"/>
        <w:rPr>
          <w:rFonts w:ascii="黑体" w:eastAsia="黑体" w:hAnsi="黑体"/>
          <w:sz w:val="21"/>
        </w:rPr>
      </w:pPr>
      <w:r>
        <w:rPr>
          <w:rFonts w:ascii="黑体" w:eastAsia="黑体" w:hAnsi="黑体" w:hint="eastAsia"/>
          <w:sz w:val="21"/>
        </w:rPr>
        <w:t>单位：万元</w:t>
      </w:r>
    </w:p>
    <w:tbl>
      <w:tblPr>
        <w:tblStyle w:val="af4"/>
        <w:tblW w:w="8775" w:type="dxa"/>
        <w:tblLayout w:type="fixed"/>
        <w:tblLook w:val="04A0" w:firstRow="1" w:lastRow="0" w:firstColumn="1" w:lastColumn="0" w:noHBand="0" w:noVBand="1"/>
      </w:tblPr>
      <w:tblGrid>
        <w:gridCol w:w="837"/>
        <w:gridCol w:w="2835"/>
        <w:gridCol w:w="1701"/>
        <w:gridCol w:w="1701"/>
        <w:gridCol w:w="1701"/>
      </w:tblGrid>
      <w:tr w:rsidR="008C2EEC">
        <w:trPr>
          <w:trHeight w:val="672"/>
          <w:tblHeader/>
        </w:trPr>
        <w:tc>
          <w:tcPr>
            <w:tcW w:w="837"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序号</w:t>
            </w:r>
          </w:p>
        </w:tc>
        <w:tc>
          <w:tcPr>
            <w:tcW w:w="2835"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学校名称</w:t>
            </w:r>
          </w:p>
        </w:tc>
        <w:tc>
          <w:tcPr>
            <w:tcW w:w="1701"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下达资金</w:t>
            </w:r>
          </w:p>
        </w:tc>
        <w:tc>
          <w:tcPr>
            <w:tcW w:w="1701"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使用资金</w:t>
            </w:r>
          </w:p>
        </w:tc>
        <w:tc>
          <w:tcPr>
            <w:tcW w:w="1701" w:type="dxa"/>
          </w:tcPr>
          <w:p w:rsidR="008C2EEC" w:rsidRDefault="00606C9B">
            <w:pPr>
              <w:spacing w:line="579" w:lineRule="exact"/>
              <w:jc w:val="center"/>
              <w:rPr>
                <w:rFonts w:hAnsi="仿宋" w:cs="宋体"/>
                <w:b/>
                <w:bCs/>
                <w:spacing w:val="6"/>
                <w:sz w:val="21"/>
              </w:rPr>
            </w:pPr>
            <w:r>
              <w:rPr>
                <w:rFonts w:hAnsi="仿宋" w:cs="宋体" w:hint="eastAsia"/>
                <w:b/>
                <w:bCs/>
                <w:spacing w:val="6"/>
                <w:sz w:val="21"/>
              </w:rPr>
              <w:t>结余资金</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1</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玉溪师范学院附属中学</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378.97</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179.45</w:t>
            </w:r>
            <w:r>
              <w:rPr>
                <w:rFonts w:hAnsi="仿宋" w:cs="宋体"/>
                <w:kern w:val="0"/>
                <w:sz w:val="21"/>
              </w:rPr>
              <w:t>36</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1</w:t>
            </w:r>
            <w:r>
              <w:rPr>
                <w:rFonts w:hAnsi="仿宋" w:cs="宋体"/>
                <w:kern w:val="0"/>
                <w:sz w:val="21"/>
              </w:rPr>
              <w:t>99.5164</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2</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玉溪民族中学</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1068.26</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408.98</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6</w:t>
            </w:r>
            <w:r>
              <w:rPr>
                <w:rFonts w:hAnsi="仿宋" w:cs="宋体"/>
                <w:kern w:val="0"/>
                <w:sz w:val="21"/>
              </w:rPr>
              <w:t>59.28</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3</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玉溪第一幼儿园</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1</w:t>
            </w:r>
            <w:r>
              <w:rPr>
                <w:rFonts w:hAnsi="仿宋" w:cs="宋体"/>
                <w:bCs/>
                <w:spacing w:val="6"/>
                <w:sz w:val="21"/>
              </w:rPr>
              <w:t>.04</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1</w:t>
            </w:r>
            <w:r>
              <w:rPr>
                <w:rFonts w:hAnsi="仿宋" w:cs="宋体"/>
                <w:bCs/>
                <w:spacing w:val="6"/>
                <w:sz w:val="21"/>
              </w:rPr>
              <w:t>.04</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0</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4</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玉溪第二幼儿园</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114.87</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78.71</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3</w:t>
            </w:r>
            <w:r>
              <w:rPr>
                <w:rFonts w:hAnsi="仿宋" w:cs="宋体"/>
                <w:kern w:val="0"/>
                <w:sz w:val="21"/>
              </w:rPr>
              <w:t>6.16</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5</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玉溪市特殊教育学校</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4</w:t>
            </w:r>
            <w:r>
              <w:rPr>
                <w:rFonts w:hAnsi="仿宋" w:cs="宋体"/>
                <w:bCs/>
                <w:spacing w:val="6"/>
                <w:sz w:val="21"/>
              </w:rPr>
              <w:t>.97</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4</w:t>
            </w:r>
            <w:r>
              <w:rPr>
                <w:rFonts w:hAnsi="仿宋" w:cs="宋体"/>
                <w:bCs/>
                <w:spacing w:val="6"/>
                <w:sz w:val="21"/>
              </w:rPr>
              <w:t>.97</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0</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lastRenderedPageBreak/>
              <w:t>6</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玉溪市农业职业技术学院</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2</w:t>
            </w:r>
            <w:r>
              <w:rPr>
                <w:rFonts w:hAnsi="仿宋" w:cs="宋体"/>
                <w:bCs/>
                <w:spacing w:val="6"/>
                <w:sz w:val="21"/>
              </w:rPr>
              <w:t>.9</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2</w:t>
            </w:r>
            <w:r>
              <w:rPr>
                <w:rFonts w:hAnsi="仿宋" w:cs="宋体"/>
                <w:bCs/>
                <w:spacing w:val="6"/>
                <w:sz w:val="21"/>
              </w:rPr>
              <w:t>.9</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0</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7</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玉溪市体育运动学校</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1089.9</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3</w:t>
            </w:r>
            <w:r>
              <w:rPr>
                <w:rFonts w:hAnsi="仿宋" w:cs="宋体"/>
                <w:kern w:val="0"/>
                <w:sz w:val="21"/>
              </w:rPr>
              <w:t>4</w:t>
            </w:r>
            <w:r>
              <w:rPr>
                <w:rFonts w:hAnsi="仿宋" w:cs="宋体" w:hint="eastAsia"/>
                <w:kern w:val="0"/>
                <w:sz w:val="21"/>
              </w:rPr>
              <w:t>7.67</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7</w:t>
            </w:r>
            <w:r>
              <w:rPr>
                <w:rFonts w:hAnsi="仿宋" w:cs="宋体"/>
                <w:kern w:val="0"/>
                <w:sz w:val="21"/>
              </w:rPr>
              <w:t>42.23</w:t>
            </w:r>
          </w:p>
        </w:tc>
      </w:tr>
      <w:tr w:rsidR="008C2EEC">
        <w:tc>
          <w:tcPr>
            <w:tcW w:w="837" w:type="dxa"/>
          </w:tcPr>
          <w:p w:rsidR="008C2EEC" w:rsidRDefault="00606C9B">
            <w:pPr>
              <w:spacing w:line="579" w:lineRule="exact"/>
              <w:jc w:val="center"/>
              <w:rPr>
                <w:rFonts w:hAnsi="仿宋" w:cs="宋体"/>
                <w:bCs/>
                <w:spacing w:val="6"/>
                <w:sz w:val="21"/>
              </w:rPr>
            </w:pPr>
            <w:r>
              <w:rPr>
                <w:rFonts w:hAnsi="仿宋" w:cs="宋体" w:hint="eastAsia"/>
                <w:bCs/>
                <w:spacing w:val="6"/>
                <w:sz w:val="21"/>
              </w:rPr>
              <w:t>8</w:t>
            </w:r>
          </w:p>
        </w:tc>
        <w:tc>
          <w:tcPr>
            <w:tcW w:w="2835" w:type="dxa"/>
            <w:vAlign w:val="center"/>
          </w:tcPr>
          <w:p w:rsidR="008C2EEC" w:rsidRDefault="00606C9B">
            <w:pPr>
              <w:spacing w:line="579" w:lineRule="exact"/>
              <w:rPr>
                <w:rFonts w:hAnsi="仿宋" w:cs="宋体"/>
                <w:bCs/>
                <w:spacing w:val="6"/>
                <w:sz w:val="21"/>
              </w:rPr>
            </w:pPr>
            <w:r>
              <w:rPr>
                <w:rFonts w:hAnsi="仿宋" w:cs="宋体" w:hint="eastAsia"/>
                <w:bCs/>
                <w:spacing w:val="6"/>
                <w:sz w:val="21"/>
              </w:rPr>
              <w:t>玉溪市卫生学校</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726.39</w:t>
            </w:r>
          </w:p>
        </w:tc>
        <w:tc>
          <w:tcPr>
            <w:tcW w:w="1701" w:type="dxa"/>
          </w:tcPr>
          <w:p w:rsidR="008C2EEC" w:rsidRDefault="00606C9B">
            <w:pPr>
              <w:spacing w:line="579" w:lineRule="exact"/>
              <w:jc w:val="center"/>
              <w:rPr>
                <w:rFonts w:hAnsi="仿宋" w:cs="宋体"/>
                <w:bCs/>
                <w:spacing w:val="6"/>
                <w:sz w:val="21"/>
              </w:rPr>
            </w:pPr>
            <w:r>
              <w:rPr>
                <w:rFonts w:hAnsi="仿宋" w:cs="宋体" w:hint="eastAsia"/>
                <w:kern w:val="0"/>
                <w:sz w:val="21"/>
              </w:rPr>
              <w:t>300.37</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4</w:t>
            </w:r>
            <w:r>
              <w:rPr>
                <w:rFonts w:hAnsi="仿宋" w:cs="宋体"/>
                <w:kern w:val="0"/>
                <w:sz w:val="21"/>
              </w:rPr>
              <w:t>26.02</w:t>
            </w:r>
          </w:p>
        </w:tc>
      </w:tr>
      <w:tr w:rsidR="008C2EEC">
        <w:tc>
          <w:tcPr>
            <w:tcW w:w="3672" w:type="dxa"/>
            <w:gridSpan w:val="2"/>
          </w:tcPr>
          <w:p w:rsidR="008C2EEC" w:rsidRDefault="00606C9B">
            <w:pPr>
              <w:spacing w:line="579" w:lineRule="exact"/>
              <w:jc w:val="center"/>
              <w:rPr>
                <w:rFonts w:hAnsi="仿宋" w:cs="宋体"/>
                <w:b/>
                <w:bCs/>
                <w:spacing w:val="6"/>
                <w:sz w:val="21"/>
              </w:rPr>
            </w:pPr>
            <w:r>
              <w:rPr>
                <w:rFonts w:hAnsi="仿宋" w:cs="宋体" w:hint="eastAsia"/>
                <w:b/>
                <w:bCs/>
                <w:spacing w:val="6"/>
                <w:sz w:val="21"/>
              </w:rPr>
              <w:t>合计</w:t>
            </w:r>
          </w:p>
        </w:tc>
        <w:tc>
          <w:tcPr>
            <w:tcW w:w="1701" w:type="dxa"/>
          </w:tcPr>
          <w:p w:rsidR="008C2EEC" w:rsidRDefault="00606C9B">
            <w:pPr>
              <w:spacing w:line="579" w:lineRule="exact"/>
              <w:jc w:val="center"/>
              <w:rPr>
                <w:rFonts w:hAnsi="仿宋" w:cs="宋体"/>
                <w:kern w:val="0"/>
                <w:sz w:val="21"/>
              </w:rPr>
            </w:pPr>
            <w:r>
              <w:rPr>
                <w:rFonts w:hAnsi="仿宋" w:cs="宋体" w:hint="eastAsia"/>
                <w:kern w:val="0"/>
                <w:sz w:val="21"/>
              </w:rPr>
              <w:t>3</w:t>
            </w:r>
            <w:r>
              <w:rPr>
                <w:rFonts w:hAnsi="仿宋" w:cs="宋体"/>
                <w:kern w:val="0"/>
                <w:sz w:val="21"/>
              </w:rPr>
              <w:t>387.30</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1</w:t>
            </w:r>
            <w:r>
              <w:rPr>
                <w:rFonts w:hAnsi="仿宋" w:cs="宋体"/>
                <w:bCs/>
                <w:spacing w:val="6"/>
                <w:sz w:val="21"/>
              </w:rPr>
              <w:t>324.11</w:t>
            </w:r>
          </w:p>
        </w:tc>
        <w:tc>
          <w:tcPr>
            <w:tcW w:w="1701" w:type="dxa"/>
          </w:tcPr>
          <w:p w:rsidR="008C2EEC" w:rsidRDefault="00606C9B">
            <w:pPr>
              <w:spacing w:line="579" w:lineRule="exact"/>
              <w:jc w:val="center"/>
              <w:rPr>
                <w:rFonts w:hAnsi="仿宋" w:cs="宋体"/>
                <w:bCs/>
                <w:spacing w:val="6"/>
                <w:sz w:val="21"/>
              </w:rPr>
            </w:pPr>
            <w:r>
              <w:rPr>
                <w:rFonts w:hAnsi="仿宋" w:cs="宋体" w:hint="eastAsia"/>
                <w:bCs/>
                <w:spacing w:val="6"/>
                <w:sz w:val="21"/>
              </w:rPr>
              <w:t>2</w:t>
            </w:r>
            <w:r>
              <w:rPr>
                <w:rFonts w:hAnsi="仿宋" w:cs="宋体"/>
                <w:bCs/>
                <w:spacing w:val="6"/>
                <w:sz w:val="21"/>
              </w:rPr>
              <w:t>063.19</w:t>
            </w:r>
          </w:p>
        </w:tc>
      </w:tr>
    </w:tbl>
    <w:p w:rsidR="008C2EEC" w:rsidRDefault="00606C9B">
      <w:pPr>
        <w:spacing w:line="579" w:lineRule="exact"/>
        <w:ind w:firstLineChars="200" w:firstLine="632"/>
        <w:outlineLvl w:val="1"/>
        <w:rPr>
          <w:rFonts w:ascii="楷体" w:eastAsia="楷体" w:hAnsi="楷体"/>
          <w:szCs w:val="30"/>
        </w:rPr>
      </w:pPr>
      <w:bookmarkStart w:id="26" w:name="_Toc14746"/>
      <w:r>
        <w:rPr>
          <w:rFonts w:ascii="楷体" w:eastAsia="楷体" w:hAnsi="楷体" w:hint="eastAsia"/>
          <w:szCs w:val="30"/>
        </w:rPr>
        <w:t>（四）实施内容</w:t>
      </w:r>
      <w:bookmarkEnd w:id="25"/>
      <w:bookmarkEnd w:id="26"/>
    </w:p>
    <w:p w:rsidR="008C2EEC" w:rsidRDefault="00606C9B">
      <w:pPr>
        <w:spacing w:line="579" w:lineRule="exact"/>
        <w:ind w:firstLineChars="200" w:firstLine="632"/>
        <w:rPr>
          <w:rFonts w:hAnsi="仿宋"/>
          <w:szCs w:val="30"/>
        </w:rPr>
      </w:pPr>
      <w:bookmarkStart w:id="27" w:name="_Toc18250873"/>
      <w:r>
        <w:rPr>
          <w:rFonts w:hAnsi="仿宋" w:hint="eastAsia"/>
          <w:szCs w:val="30"/>
        </w:rPr>
        <w:t>依据《玉溪市中小学幼儿园C级不安全校舍加固改造建设方案》（玉政办通〔2</w:t>
      </w:r>
      <w:r>
        <w:rPr>
          <w:rFonts w:hAnsi="仿宋"/>
          <w:szCs w:val="30"/>
        </w:rPr>
        <w:t>018</w:t>
      </w:r>
      <w:r>
        <w:rPr>
          <w:rFonts w:hAnsi="仿宋" w:hint="eastAsia"/>
          <w:szCs w:val="30"/>
        </w:rPr>
        <w:t>〕8</w:t>
      </w:r>
      <w:r>
        <w:rPr>
          <w:rFonts w:hAnsi="仿宋"/>
          <w:szCs w:val="30"/>
        </w:rPr>
        <w:t>4</w:t>
      </w:r>
      <w:r>
        <w:rPr>
          <w:rFonts w:hAnsi="仿宋" w:hint="eastAsia"/>
          <w:szCs w:val="30"/>
        </w:rPr>
        <w:t>号）要求，专项资金主要用于玉溪市全市中小学校C</w:t>
      </w:r>
      <w:proofErr w:type="gramStart"/>
      <w:r>
        <w:rPr>
          <w:rFonts w:hAnsi="仿宋"/>
          <w:szCs w:val="30"/>
        </w:rPr>
        <w:t>级不安全</w:t>
      </w:r>
      <w:proofErr w:type="gramEnd"/>
      <w:r>
        <w:rPr>
          <w:rFonts w:hAnsi="仿宋"/>
          <w:szCs w:val="30"/>
        </w:rPr>
        <w:t>校舍的检测鉴定</w:t>
      </w:r>
      <w:r>
        <w:rPr>
          <w:rFonts w:hAnsi="仿宋" w:hint="eastAsia"/>
          <w:szCs w:val="30"/>
        </w:rPr>
        <w:t>、</w:t>
      </w:r>
      <w:r>
        <w:rPr>
          <w:rFonts w:hAnsi="仿宋"/>
          <w:szCs w:val="30"/>
        </w:rPr>
        <w:t>规划设计</w:t>
      </w:r>
      <w:r>
        <w:rPr>
          <w:rFonts w:hAnsi="仿宋" w:hint="eastAsia"/>
          <w:szCs w:val="30"/>
        </w:rPr>
        <w:t>、</w:t>
      </w:r>
      <w:r>
        <w:rPr>
          <w:rFonts w:hAnsi="仿宋"/>
          <w:szCs w:val="30"/>
        </w:rPr>
        <w:t>图纸审查等前期工作经费</w:t>
      </w:r>
      <w:r>
        <w:rPr>
          <w:rFonts w:hAnsi="仿宋" w:hint="eastAsia"/>
          <w:szCs w:val="30"/>
        </w:rPr>
        <w:t>和</w:t>
      </w:r>
      <w:r>
        <w:rPr>
          <w:rFonts w:hAnsi="仿宋"/>
          <w:szCs w:val="30"/>
        </w:rPr>
        <w:t>实施加固改造或拆除重建发生的费用</w:t>
      </w:r>
      <w:r>
        <w:rPr>
          <w:rFonts w:hAnsi="仿宋" w:hint="eastAsia"/>
          <w:szCs w:val="30"/>
        </w:rPr>
        <w:t>。</w:t>
      </w:r>
      <w:proofErr w:type="gramStart"/>
      <w:r>
        <w:rPr>
          <w:rFonts w:hAnsi="仿宋" w:hint="eastAsia"/>
          <w:szCs w:val="30"/>
        </w:rPr>
        <w:t>市直学校</w:t>
      </w:r>
      <w:proofErr w:type="gramEnd"/>
      <w:r>
        <w:rPr>
          <w:rFonts w:hAnsi="仿宋" w:hint="eastAsia"/>
          <w:szCs w:val="30"/>
        </w:rPr>
        <w:t>具体实施内容如下：</w:t>
      </w:r>
    </w:p>
    <w:p w:rsidR="008C2EEC" w:rsidRDefault="00606C9B">
      <w:pPr>
        <w:spacing w:line="579" w:lineRule="exact"/>
        <w:ind w:firstLineChars="200" w:firstLine="632"/>
        <w:rPr>
          <w:rFonts w:hAnsi="仿宋"/>
          <w:szCs w:val="30"/>
        </w:rPr>
      </w:pPr>
      <w:r>
        <w:rPr>
          <w:rFonts w:hAnsi="仿宋" w:hint="eastAsia"/>
          <w:szCs w:val="30"/>
        </w:rPr>
        <w:t>1</w:t>
      </w:r>
      <w:r>
        <w:rPr>
          <w:rFonts w:hAnsi="仿宋"/>
          <w:szCs w:val="30"/>
        </w:rPr>
        <w:t>.</w:t>
      </w:r>
      <w:r>
        <w:rPr>
          <w:rFonts w:hAnsi="仿宋" w:hint="eastAsia"/>
          <w:szCs w:val="30"/>
        </w:rPr>
        <w:t>加固改造项目</w:t>
      </w:r>
    </w:p>
    <w:p w:rsidR="008C2EEC" w:rsidRDefault="00606C9B">
      <w:pPr>
        <w:spacing w:line="579" w:lineRule="exact"/>
        <w:ind w:firstLineChars="200" w:firstLine="632"/>
        <w:rPr>
          <w:rFonts w:hAnsi="仿宋"/>
          <w:szCs w:val="30"/>
        </w:rPr>
      </w:pPr>
      <w:r>
        <w:rPr>
          <w:rFonts w:hAnsi="仿宋" w:hint="eastAsia"/>
          <w:szCs w:val="30"/>
        </w:rPr>
        <w:t>经过实体检测鉴定，1</w:t>
      </w:r>
      <w:r>
        <w:rPr>
          <w:rFonts w:hAnsi="仿宋"/>
          <w:szCs w:val="30"/>
        </w:rPr>
        <w:t>4</w:t>
      </w:r>
      <w:r>
        <w:rPr>
          <w:rFonts w:hAnsi="仿宋" w:hint="eastAsia"/>
          <w:szCs w:val="30"/>
        </w:rPr>
        <w:t>幢校舍需要加固改造。详见表</w:t>
      </w:r>
      <w:r>
        <w:rPr>
          <w:rFonts w:hAnsi="仿宋"/>
          <w:szCs w:val="30"/>
        </w:rPr>
        <w:t>2</w:t>
      </w:r>
      <w:r>
        <w:rPr>
          <w:rFonts w:hAnsi="仿宋" w:hint="eastAsia"/>
          <w:szCs w:val="30"/>
        </w:rPr>
        <w:t>。</w:t>
      </w:r>
    </w:p>
    <w:p w:rsidR="008C2EEC" w:rsidRDefault="00606C9B">
      <w:pPr>
        <w:spacing w:line="579" w:lineRule="exact"/>
        <w:jc w:val="center"/>
        <w:rPr>
          <w:rFonts w:hAnsi="仿宋"/>
          <w:sz w:val="24"/>
          <w:szCs w:val="24"/>
        </w:rPr>
      </w:pPr>
      <w:r>
        <w:rPr>
          <w:rFonts w:ascii="黑体" w:eastAsia="黑体" w:hAnsi="黑体" w:cs="黑体" w:hint="eastAsia"/>
          <w:sz w:val="24"/>
          <w:szCs w:val="24"/>
        </w:rPr>
        <w:t>表</w:t>
      </w:r>
      <w:r>
        <w:rPr>
          <w:rFonts w:ascii="黑体" w:eastAsia="黑体" w:hAnsi="黑体" w:cs="黑体"/>
          <w:sz w:val="24"/>
          <w:szCs w:val="24"/>
        </w:rPr>
        <w:t>2</w:t>
      </w:r>
      <w:r>
        <w:rPr>
          <w:rFonts w:ascii="黑体" w:eastAsia="黑体" w:hAnsi="黑体" w:cs="黑体" w:hint="eastAsia"/>
          <w:sz w:val="24"/>
          <w:szCs w:val="24"/>
        </w:rPr>
        <w:t xml:space="preserve"> 加固改造内容明细表</w:t>
      </w:r>
    </w:p>
    <w:tbl>
      <w:tblPr>
        <w:tblStyle w:val="af4"/>
        <w:tblW w:w="8505" w:type="dxa"/>
        <w:jc w:val="center"/>
        <w:tblLayout w:type="fixed"/>
        <w:tblLook w:val="04A0" w:firstRow="1" w:lastRow="0" w:firstColumn="1" w:lastColumn="0" w:noHBand="0" w:noVBand="1"/>
      </w:tblPr>
      <w:tblGrid>
        <w:gridCol w:w="711"/>
        <w:gridCol w:w="1207"/>
        <w:gridCol w:w="2443"/>
        <w:gridCol w:w="2072"/>
        <w:gridCol w:w="2072"/>
      </w:tblGrid>
      <w:tr w:rsidR="008C2EEC">
        <w:trPr>
          <w:jc w:val="center"/>
        </w:trPr>
        <w:tc>
          <w:tcPr>
            <w:tcW w:w="711" w:type="dxa"/>
            <w:vAlign w:val="center"/>
          </w:tcPr>
          <w:p w:rsidR="008C2EEC" w:rsidRDefault="00606C9B">
            <w:pPr>
              <w:spacing w:line="380" w:lineRule="exact"/>
              <w:jc w:val="center"/>
              <w:rPr>
                <w:rFonts w:hAnsi="仿宋" w:cs="仿宋"/>
                <w:b/>
                <w:sz w:val="21"/>
              </w:rPr>
            </w:pPr>
            <w:r>
              <w:rPr>
                <w:rFonts w:hAnsi="仿宋" w:cs="仿宋" w:hint="eastAsia"/>
                <w:b/>
                <w:sz w:val="21"/>
              </w:rPr>
              <w:t>序号</w:t>
            </w:r>
          </w:p>
        </w:tc>
        <w:tc>
          <w:tcPr>
            <w:tcW w:w="1207" w:type="dxa"/>
            <w:vAlign w:val="center"/>
          </w:tcPr>
          <w:p w:rsidR="008C2EEC" w:rsidRDefault="00606C9B">
            <w:pPr>
              <w:spacing w:line="380" w:lineRule="exact"/>
              <w:jc w:val="center"/>
              <w:rPr>
                <w:rFonts w:hAnsi="仿宋" w:cs="仿宋"/>
                <w:b/>
                <w:sz w:val="21"/>
              </w:rPr>
            </w:pPr>
            <w:r>
              <w:rPr>
                <w:rFonts w:hAnsi="仿宋" w:cs="仿宋" w:hint="eastAsia"/>
                <w:b/>
                <w:sz w:val="21"/>
              </w:rPr>
              <w:t>学校名称</w:t>
            </w:r>
          </w:p>
        </w:tc>
        <w:tc>
          <w:tcPr>
            <w:tcW w:w="2443" w:type="dxa"/>
            <w:vAlign w:val="center"/>
          </w:tcPr>
          <w:p w:rsidR="008C2EEC" w:rsidRDefault="00606C9B">
            <w:pPr>
              <w:spacing w:line="380" w:lineRule="exact"/>
              <w:jc w:val="center"/>
              <w:rPr>
                <w:rFonts w:hAnsi="仿宋" w:cs="仿宋"/>
                <w:b/>
                <w:sz w:val="21"/>
              </w:rPr>
            </w:pPr>
            <w:r>
              <w:rPr>
                <w:rFonts w:hAnsi="仿宋" w:cs="仿宋" w:hint="eastAsia"/>
                <w:b/>
                <w:sz w:val="21"/>
              </w:rPr>
              <w:t>房屋名称</w:t>
            </w:r>
          </w:p>
        </w:tc>
        <w:tc>
          <w:tcPr>
            <w:tcW w:w="2072" w:type="dxa"/>
            <w:vAlign w:val="center"/>
          </w:tcPr>
          <w:p w:rsidR="008C2EEC" w:rsidRDefault="00606C9B">
            <w:pPr>
              <w:spacing w:line="380" w:lineRule="exact"/>
              <w:jc w:val="center"/>
              <w:rPr>
                <w:rFonts w:hAnsi="仿宋" w:cs="仿宋"/>
                <w:b/>
                <w:sz w:val="21"/>
              </w:rPr>
            </w:pPr>
            <w:r>
              <w:rPr>
                <w:rFonts w:hAnsi="仿宋" w:cs="仿宋" w:hint="eastAsia"/>
                <w:b/>
                <w:sz w:val="21"/>
              </w:rPr>
              <w:t>面积（平方米）</w:t>
            </w:r>
          </w:p>
        </w:tc>
        <w:tc>
          <w:tcPr>
            <w:tcW w:w="2072" w:type="dxa"/>
            <w:vAlign w:val="center"/>
          </w:tcPr>
          <w:p w:rsidR="008C2EEC" w:rsidRDefault="00606C9B">
            <w:pPr>
              <w:spacing w:line="380" w:lineRule="exact"/>
              <w:jc w:val="center"/>
              <w:rPr>
                <w:rFonts w:hAnsi="仿宋" w:cs="仿宋"/>
                <w:b/>
                <w:sz w:val="21"/>
              </w:rPr>
            </w:pPr>
            <w:r>
              <w:rPr>
                <w:rFonts w:hAnsi="仿宋" w:cs="仿宋" w:hint="eastAsia"/>
                <w:b/>
                <w:sz w:val="21"/>
              </w:rPr>
              <w:t>计划投资（万元）</w:t>
            </w:r>
          </w:p>
        </w:tc>
      </w:tr>
      <w:tr w:rsidR="008C2EEC">
        <w:trPr>
          <w:jc w:val="center"/>
        </w:trPr>
        <w:tc>
          <w:tcPr>
            <w:tcW w:w="4361" w:type="dxa"/>
            <w:gridSpan w:val="3"/>
            <w:vAlign w:val="center"/>
          </w:tcPr>
          <w:p w:rsidR="008C2EEC" w:rsidRDefault="00606C9B">
            <w:pPr>
              <w:spacing w:line="380" w:lineRule="exact"/>
              <w:jc w:val="center"/>
              <w:rPr>
                <w:rFonts w:hAnsi="仿宋" w:cs="仿宋"/>
                <w:b/>
                <w:bCs/>
                <w:sz w:val="21"/>
              </w:rPr>
            </w:pPr>
            <w:r>
              <w:rPr>
                <w:rFonts w:hAnsi="仿宋" w:cs="仿宋" w:hint="eastAsia"/>
                <w:b/>
                <w:bCs/>
                <w:sz w:val="21"/>
              </w:rPr>
              <w:t>合计</w:t>
            </w:r>
          </w:p>
        </w:tc>
        <w:tc>
          <w:tcPr>
            <w:tcW w:w="2072" w:type="dxa"/>
            <w:vAlign w:val="center"/>
          </w:tcPr>
          <w:p w:rsidR="008C2EEC" w:rsidRDefault="00606C9B">
            <w:pPr>
              <w:spacing w:line="380" w:lineRule="exact"/>
              <w:jc w:val="right"/>
              <w:rPr>
                <w:rFonts w:hAnsi="仿宋" w:cs="仿宋"/>
                <w:b/>
                <w:bCs/>
                <w:sz w:val="21"/>
              </w:rPr>
            </w:pPr>
            <w:r>
              <w:rPr>
                <w:rFonts w:hAnsi="仿宋" w:cs="仿宋" w:hint="eastAsia"/>
                <w:b/>
                <w:bCs/>
                <w:sz w:val="21"/>
              </w:rPr>
              <w:t>21847</w:t>
            </w:r>
          </w:p>
        </w:tc>
        <w:tc>
          <w:tcPr>
            <w:tcW w:w="2072" w:type="dxa"/>
            <w:vAlign w:val="center"/>
          </w:tcPr>
          <w:p w:rsidR="008C2EEC" w:rsidRDefault="00606C9B">
            <w:pPr>
              <w:spacing w:line="380" w:lineRule="exact"/>
              <w:jc w:val="right"/>
              <w:rPr>
                <w:rFonts w:hAnsi="仿宋" w:cs="仿宋"/>
                <w:b/>
                <w:bCs/>
                <w:sz w:val="21"/>
              </w:rPr>
            </w:pPr>
            <w:r>
              <w:rPr>
                <w:rFonts w:hAnsi="仿宋" w:cs="仿宋" w:hint="eastAsia"/>
                <w:b/>
                <w:bCs/>
                <w:sz w:val="21"/>
              </w:rPr>
              <w:t>2537.48</w:t>
            </w:r>
          </w:p>
        </w:tc>
      </w:tr>
      <w:tr w:rsidR="008C2EEC">
        <w:trPr>
          <w:trHeight w:val="431"/>
          <w:jc w:val="center"/>
        </w:trPr>
        <w:tc>
          <w:tcPr>
            <w:tcW w:w="711" w:type="dxa"/>
            <w:vMerge w:val="restart"/>
            <w:vAlign w:val="center"/>
          </w:tcPr>
          <w:p w:rsidR="008C2EEC" w:rsidRDefault="00606C9B">
            <w:pPr>
              <w:spacing w:line="380" w:lineRule="exact"/>
              <w:jc w:val="center"/>
              <w:rPr>
                <w:rFonts w:hAnsi="仿宋" w:cs="仿宋"/>
                <w:sz w:val="21"/>
              </w:rPr>
            </w:pPr>
            <w:r>
              <w:rPr>
                <w:rFonts w:hAnsi="仿宋" w:cs="仿宋" w:hint="eastAsia"/>
                <w:sz w:val="21"/>
              </w:rPr>
              <w:t>1</w:t>
            </w:r>
          </w:p>
        </w:tc>
        <w:tc>
          <w:tcPr>
            <w:tcW w:w="1207" w:type="dxa"/>
            <w:vMerge w:val="restart"/>
            <w:vAlign w:val="center"/>
          </w:tcPr>
          <w:p w:rsidR="008C2EEC" w:rsidRDefault="00606C9B">
            <w:pPr>
              <w:spacing w:line="380" w:lineRule="exact"/>
              <w:jc w:val="center"/>
              <w:rPr>
                <w:rFonts w:hAnsi="仿宋" w:cs="仿宋"/>
                <w:sz w:val="21"/>
              </w:rPr>
            </w:pPr>
            <w:r>
              <w:rPr>
                <w:rFonts w:hAnsi="仿宋" w:cs="仿宋" w:hint="eastAsia"/>
                <w:sz w:val="21"/>
              </w:rPr>
              <w:t>师院附中</w:t>
            </w: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音乐房</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1511</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181.32</w:t>
            </w:r>
          </w:p>
        </w:tc>
      </w:tr>
      <w:tr w:rsidR="008C2EEC">
        <w:trPr>
          <w:trHeight w:val="431"/>
          <w:jc w:val="center"/>
        </w:trPr>
        <w:tc>
          <w:tcPr>
            <w:tcW w:w="711" w:type="dxa"/>
            <w:vMerge/>
            <w:vAlign w:val="center"/>
          </w:tcPr>
          <w:p w:rsidR="008C2EEC" w:rsidRDefault="008C2EEC">
            <w:pPr>
              <w:spacing w:line="380" w:lineRule="exact"/>
              <w:jc w:val="center"/>
              <w:rPr>
                <w:rFonts w:hAnsi="仿宋" w:cs="仿宋"/>
                <w:sz w:val="21"/>
              </w:rPr>
            </w:pPr>
          </w:p>
        </w:tc>
        <w:tc>
          <w:tcPr>
            <w:tcW w:w="1207" w:type="dxa"/>
            <w:vMerge/>
            <w:vAlign w:val="center"/>
          </w:tcPr>
          <w:p w:rsidR="008C2EEC" w:rsidRDefault="008C2EEC">
            <w:pPr>
              <w:spacing w:line="380" w:lineRule="exact"/>
              <w:jc w:val="center"/>
              <w:rPr>
                <w:rFonts w:hAnsi="仿宋" w:cs="仿宋"/>
                <w:sz w:val="21"/>
              </w:rPr>
            </w:pP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门房</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286</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34.32</w:t>
            </w:r>
          </w:p>
        </w:tc>
      </w:tr>
      <w:tr w:rsidR="008C2EEC">
        <w:trPr>
          <w:trHeight w:val="431"/>
          <w:jc w:val="center"/>
        </w:trPr>
        <w:tc>
          <w:tcPr>
            <w:tcW w:w="711" w:type="dxa"/>
            <w:vAlign w:val="center"/>
          </w:tcPr>
          <w:p w:rsidR="008C2EEC" w:rsidRDefault="00606C9B">
            <w:pPr>
              <w:spacing w:line="380" w:lineRule="exact"/>
              <w:jc w:val="center"/>
              <w:rPr>
                <w:rFonts w:hAnsi="仿宋" w:cs="仿宋"/>
                <w:sz w:val="21"/>
              </w:rPr>
            </w:pPr>
            <w:r>
              <w:rPr>
                <w:rFonts w:hAnsi="仿宋" w:cs="仿宋" w:hint="eastAsia"/>
                <w:sz w:val="21"/>
              </w:rPr>
              <w:t>2</w:t>
            </w:r>
          </w:p>
        </w:tc>
        <w:tc>
          <w:tcPr>
            <w:tcW w:w="1207" w:type="dxa"/>
            <w:vAlign w:val="center"/>
          </w:tcPr>
          <w:p w:rsidR="008C2EEC" w:rsidRDefault="00606C9B">
            <w:pPr>
              <w:spacing w:line="380" w:lineRule="exact"/>
              <w:jc w:val="center"/>
              <w:rPr>
                <w:rFonts w:hAnsi="仿宋" w:cs="仿宋"/>
                <w:sz w:val="21"/>
              </w:rPr>
            </w:pPr>
            <w:proofErr w:type="gramStart"/>
            <w:r>
              <w:rPr>
                <w:rFonts w:hAnsi="仿宋" w:cs="仿宋" w:hint="eastAsia"/>
                <w:sz w:val="21"/>
              </w:rPr>
              <w:t>玉溪民</w:t>
            </w:r>
            <w:proofErr w:type="gramEnd"/>
            <w:r>
              <w:rPr>
                <w:rFonts w:hAnsi="仿宋" w:cs="仿宋" w:hint="eastAsia"/>
                <w:sz w:val="21"/>
              </w:rPr>
              <w:t>中</w:t>
            </w: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图书馆（崇文楼）</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2944</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353.28</w:t>
            </w:r>
          </w:p>
        </w:tc>
      </w:tr>
      <w:tr w:rsidR="008C2EEC">
        <w:trPr>
          <w:trHeight w:val="431"/>
          <w:jc w:val="center"/>
        </w:trPr>
        <w:tc>
          <w:tcPr>
            <w:tcW w:w="711" w:type="dxa"/>
            <w:vMerge w:val="restart"/>
            <w:vAlign w:val="center"/>
          </w:tcPr>
          <w:p w:rsidR="008C2EEC" w:rsidRDefault="00606C9B">
            <w:pPr>
              <w:spacing w:line="380" w:lineRule="exact"/>
              <w:jc w:val="center"/>
              <w:rPr>
                <w:rFonts w:hAnsi="仿宋" w:cs="仿宋"/>
                <w:sz w:val="21"/>
              </w:rPr>
            </w:pPr>
            <w:r>
              <w:rPr>
                <w:rFonts w:hAnsi="仿宋" w:cs="仿宋" w:hint="eastAsia"/>
                <w:sz w:val="21"/>
              </w:rPr>
              <w:t>3</w:t>
            </w:r>
          </w:p>
        </w:tc>
        <w:tc>
          <w:tcPr>
            <w:tcW w:w="1207" w:type="dxa"/>
            <w:vMerge w:val="restart"/>
            <w:vAlign w:val="center"/>
          </w:tcPr>
          <w:p w:rsidR="008C2EEC" w:rsidRDefault="00606C9B">
            <w:pPr>
              <w:spacing w:line="380" w:lineRule="exact"/>
              <w:jc w:val="center"/>
              <w:rPr>
                <w:rFonts w:hAnsi="仿宋" w:cs="仿宋"/>
                <w:sz w:val="21"/>
              </w:rPr>
            </w:pPr>
            <w:r>
              <w:rPr>
                <w:rFonts w:hAnsi="仿宋" w:cs="仿宋" w:hint="eastAsia"/>
                <w:sz w:val="21"/>
              </w:rPr>
              <w:t>玉溪体校</w:t>
            </w: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阶梯教室</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133</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16.01</w:t>
            </w:r>
          </w:p>
        </w:tc>
      </w:tr>
      <w:tr w:rsidR="008C2EEC">
        <w:trPr>
          <w:trHeight w:val="431"/>
          <w:jc w:val="center"/>
        </w:trPr>
        <w:tc>
          <w:tcPr>
            <w:tcW w:w="711" w:type="dxa"/>
            <w:vMerge/>
            <w:vAlign w:val="center"/>
          </w:tcPr>
          <w:p w:rsidR="008C2EEC" w:rsidRDefault="008C2EEC">
            <w:pPr>
              <w:spacing w:line="380" w:lineRule="exact"/>
              <w:jc w:val="center"/>
              <w:rPr>
                <w:rFonts w:hAnsi="仿宋" w:cs="仿宋"/>
                <w:sz w:val="21"/>
              </w:rPr>
            </w:pPr>
          </w:p>
        </w:tc>
        <w:tc>
          <w:tcPr>
            <w:tcW w:w="1207" w:type="dxa"/>
            <w:vMerge/>
            <w:vAlign w:val="center"/>
          </w:tcPr>
          <w:p w:rsidR="008C2EEC" w:rsidRDefault="008C2EEC">
            <w:pPr>
              <w:spacing w:line="380" w:lineRule="exact"/>
              <w:jc w:val="center"/>
              <w:rPr>
                <w:rFonts w:hAnsi="仿宋" w:cs="仿宋"/>
                <w:sz w:val="21"/>
              </w:rPr>
            </w:pP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服务房2楼（浴室）</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568</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68.16</w:t>
            </w:r>
          </w:p>
        </w:tc>
      </w:tr>
      <w:tr w:rsidR="008C2EEC">
        <w:trPr>
          <w:trHeight w:val="431"/>
          <w:jc w:val="center"/>
        </w:trPr>
        <w:tc>
          <w:tcPr>
            <w:tcW w:w="711" w:type="dxa"/>
            <w:vMerge/>
            <w:vAlign w:val="center"/>
          </w:tcPr>
          <w:p w:rsidR="008C2EEC" w:rsidRDefault="008C2EEC">
            <w:pPr>
              <w:spacing w:line="380" w:lineRule="exact"/>
              <w:jc w:val="center"/>
              <w:rPr>
                <w:rFonts w:hAnsi="仿宋" w:cs="仿宋"/>
                <w:sz w:val="21"/>
              </w:rPr>
            </w:pPr>
          </w:p>
        </w:tc>
        <w:tc>
          <w:tcPr>
            <w:tcW w:w="1207" w:type="dxa"/>
            <w:vMerge/>
            <w:vAlign w:val="center"/>
          </w:tcPr>
          <w:p w:rsidR="008C2EEC" w:rsidRDefault="008C2EEC">
            <w:pPr>
              <w:spacing w:line="380" w:lineRule="exact"/>
              <w:jc w:val="center"/>
              <w:rPr>
                <w:rFonts w:hAnsi="仿宋" w:cs="仿宋"/>
                <w:sz w:val="21"/>
              </w:rPr>
            </w:pP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男生宿舍</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1648</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197.76</w:t>
            </w:r>
          </w:p>
        </w:tc>
      </w:tr>
      <w:tr w:rsidR="008C2EEC">
        <w:trPr>
          <w:trHeight w:val="431"/>
          <w:jc w:val="center"/>
        </w:trPr>
        <w:tc>
          <w:tcPr>
            <w:tcW w:w="711" w:type="dxa"/>
            <w:vMerge/>
            <w:vAlign w:val="center"/>
          </w:tcPr>
          <w:p w:rsidR="008C2EEC" w:rsidRDefault="008C2EEC">
            <w:pPr>
              <w:spacing w:line="380" w:lineRule="exact"/>
              <w:jc w:val="center"/>
              <w:rPr>
                <w:rFonts w:hAnsi="仿宋" w:cs="仿宋"/>
                <w:sz w:val="21"/>
              </w:rPr>
            </w:pPr>
          </w:p>
        </w:tc>
        <w:tc>
          <w:tcPr>
            <w:tcW w:w="1207" w:type="dxa"/>
            <w:vMerge/>
            <w:vAlign w:val="center"/>
          </w:tcPr>
          <w:p w:rsidR="008C2EEC" w:rsidRDefault="008C2EEC">
            <w:pPr>
              <w:spacing w:line="380" w:lineRule="exact"/>
              <w:jc w:val="center"/>
              <w:rPr>
                <w:rFonts w:hAnsi="仿宋" w:cs="仿宋"/>
                <w:sz w:val="21"/>
              </w:rPr>
            </w:pP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女生宿舍</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1648</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197.76</w:t>
            </w:r>
          </w:p>
        </w:tc>
      </w:tr>
      <w:tr w:rsidR="008C2EEC">
        <w:trPr>
          <w:trHeight w:val="431"/>
          <w:jc w:val="center"/>
        </w:trPr>
        <w:tc>
          <w:tcPr>
            <w:tcW w:w="711" w:type="dxa"/>
            <w:vMerge/>
            <w:vAlign w:val="center"/>
          </w:tcPr>
          <w:p w:rsidR="008C2EEC" w:rsidRDefault="008C2EEC">
            <w:pPr>
              <w:spacing w:line="380" w:lineRule="exact"/>
              <w:jc w:val="center"/>
              <w:rPr>
                <w:rFonts w:hAnsi="仿宋" w:cs="仿宋"/>
                <w:sz w:val="21"/>
              </w:rPr>
            </w:pPr>
          </w:p>
        </w:tc>
        <w:tc>
          <w:tcPr>
            <w:tcW w:w="1207" w:type="dxa"/>
            <w:vMerge/>
            <w:vAlign w:val="center"/>
          </w:tcPr>
          <w:p w:rsidR="008C2EEC" w:rsidRDefault="008C2EEC">
            <w:pPr>
              <w:spacing w:line="380" w:lineRule="exact"/>
              <w:jc w:val="center"/>
              <w:rPr>
                <w:rFonts w:hAnsi="仿宋" w:cs="仿宋"/>
                <w:sz w:val="21"/>
              </w:rPr>
            </w:pP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学生宿舍</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800</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96</w:t>
            </w:r>
          </w:p>
        </w:tc>
      </w:tr>
      <w:tr w:rsidR="008C2EEC">
        <w:trPr>
          <w:trHeight w:val="431"/>
          <w:jc w:val="center"/>
        </w:trPr>
        <w:tc>
          <w:tcPr>
            <w:tcW w:w="711" w:type="dxa"/>
            <w:vMerge/>
            <w:vAlign w:val="center"/>
          </w:tcPr>
          <w:p w:rsidR="008C2EEC" w:rsidRDefault="008C2EEC">
            <w:pPr>
              <w:spacing w:line="380" w:lineRule="exact"/>
              <w:jc w:val="center"/>
              <w:rPr>
                <w:rFonts w:hAnsi="仿宋" w:cs="仿宋"/>
                <w:sz w:val="21"/>
              </w:rPr>
            </w:pPr>
          </w:p>
        </w:tc>
        <w:tc>
          <w:tcPr>
            <w:tcW w:w="1207" w:type="dxa"/>
            <w:vMerge/>
            <w:vAlign w:val="center"/>
          </w:tcPr>
          <w:p w:rsidR="008C2EEC" w:rsidRDefault="008C2EEC">
            <w:pPr>
              <w:spacing w:line="380" w:lineRule="exact"/>
              <w:jc w:val="center"/>
              <w:rPr>
                <w:rFonts w:hAnsi="仿宋" w:cs="仿宋"/>
                <w:sz w:val="21"/>
              </w:rPr>
            </w:pP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游泳馆</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1050</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126</w:t>
            </w:r>
          </w:p>
        </w:tc>
      </w:tr>
      <w:tr w:rsidR="008C2EEC">
        <w:trPr>
          <w:trHeight w:val="431"/>
          <w:jc w:val="center"/>
        </w:trPr>
        <w:tc>
          <w:tcPr>
            <w:tcW w:w="711" w:type="dxa"/>
            <w:vMerge/>
            <w:vAlign w:val="center"/>
          </w:tcPr>
          <w:p w:rsidR="008C2EEC" w:rsidRDefault="008C2EEC">
            <w:pPr>
              <w:spacing w:line="380" w:lineRule="exact"/>
              <w:jc w:val="center"/>
              <w:rPr>
                <w:rFonts w:hAnsi="仿宋" w:cs="仿宋"/>
                <w:sz w:val="21"/>
              </w:rPr>
            </w:pPr>
          </w:p>
        </w:tc>
        <w:tc>
          <w:tcPr>
            <w:tcW w:w="1207" w:type="dxa"/>
            <w:vMerge/>
            <w:vAlign w:val="center"/>
          </w:tcPr>
          <w:p w:rsidR="008C2EEC" w:rsidRDefault="008C2EEC">
            <w:pPr>
              <w:spacing w:line="380" w:lineRule="exact"/>
              <w:jc w:val="center"/>
              <w:rPr>
                <w:rFonts w:hAnsi="仿宋" w:cs="仿宋"/>
                <w:sz w:val="21"/>
              </w:rPr>
            </w:pP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综合训练馆</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2885</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346.2</w:t>
            </w:r>
          </w:p>
        </w:tc>
      </w:tr>
      <w:tr w:rsidR="008C2EEC">
        <w:trPr>
          <w:trHeight w:val="431"/>
          <w:jc w:val="center"/>
        </w:trPr>
        <w:tc>
          <w:tcPr>
            <w:tcW w:w="711" w:type="dxa"/>
            <w:vMerge w:val="restart"/>
            <w:vAlign w:val="center"/>
          </w:tcPr>
          <w:p w:rsidR="008C2EEC" w:rsidRDefault="00606C9B">
            <w:pPr>
              <w:spacing w:line="380" w:lineRule="exact"/>
              <w:jc w:val="center"/>
              <w:rPr>
                <w:rFonts w:hAnsi="仿宋" w:cs="仿宋"/>
                <w:sz w:val="21"/>
              </w:rPr>
            </w:pPr>
            <w:r>
              <w:rPr>
                <w:rFonts w:hAnsi="仿宋" w:cs="仿宋" w:hint="eastAsia"/>
                <w:sz w:val="21"/>
              </w:rPr>
              <w:t>4</w:t>
            </w:r>
          </w:p>
        </w:tc>
        <w:tc>
          <w:tcPr>
            <w:tcW w:w="1207" w:type="dxa"/>
            <w:vMerge w:val="restart"/>
            <w:vAlign w:val="center"/>
          </w:tcPr>
          <w:p w:rsidR="008C2EEC" w:rsidRDefault="00606C9B">
            <w:pPr>
              <w:spacing w:line="380" w:lineRule="exact"/>
              <w:jc w:val="center"/>
              <w:rPr>
                <w:rFonts w:hAnsi="仿宋" w:cs="仿宋"/>
                <w:sz w:val="21"/>
              </w:rPr>
            </w:pPr>
            <w:r>
              <w:rPr>
                <w:rFonts w:hAnsi="仿宋" w:cs="仿宋" w:hint="eastAsia"/>
                <w:sz w:val="21"/>
              </w:rPr>
              <w:t>玉溪卫校</w:t>
            </w: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学生宿舍</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1963</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235.56</w:t>
            </w:r>
          </w:p>
        </w:tc>
      </w:tr>
      <w:tr w:rsidR="008C2EEC">
        <w:trPr>
          <w:trHeight w:val="431"/>
          <w:jc w:val="center"/>
        </w:trPr>
        <w:tc>
          <w:tcPr>
            <w:tcW w:w="711" w:type="dxa"/>
            <w:vMerge/>
            <w:vAlign w:val="center"/>
          </w:tcPr>
          <w:p w:rsidR="008C2EEC" w:rsidRDefault="008C2EEC">
            <w:pPr>
              <w:spacing w:line="380" w:lineRule="exact"/>
              <w:jc w:val="center"/>
              <w:rPr>
                <w:rFonts w:hAnsi="仿宋" w:cs="仿宋"/>
                <w:sz w:val="21"/>
              </w:rPr>
            </w:pPr>
          </w:p>
        </w:tc>
        <w:tc>
          <w:tcPr>
            <w:tcW w:w="1207" w:type="dxa"/>
            <w:vMerge/>
            <w:vAlign w:val="center"/>
          </w:tcPr>
          <w:p w:rsidR="008C2EEC" w:rsidRDefault="008C2EEC">
            <w:pPr>
              <w:spacing w:line="380" w:lineRule="exact"/>
              <w:jc w:val="center"/>
              <w:rPr>
                <w:rFonts w:hAnsi="仿宋" w:cs="仿宋"/>
                <w:sz w:val="21"/>
              </w:rPr>
            </w:pP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学生宿舍</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1164</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139.68</w:t>
            </w:r>
          </w:p>
        </w:tc>
      </w:tr>
      <w:tr w:rsidR="008C2EEC">
        <w:trPr>
          <w:trHeight w:val="431"/>
          <w:jc w:val="center"/>
        </w:trPr>
        <w:tc>
          <w:tcPr>
            <w:tcW w:w="711" w:type="dxa"/>
            <w:vMerge/>
            <w:vAlign w:val="center"/>
          </w:tcPr>
          <w:p w:rsidR="008C2EEC" w:rsidRDefault="008C2EEC">
            <w:pPr>
              <w:spacing w:line="380" w:lineRule="exact"/>
              <w:jc w:val="center"/>
              <w:rPr>
                <w:rFonts w:hAnsi="仿宋" w:cs="仿宋"/>
                <w:sz w:val="21"/>
              </w:rPr>
            </w:pPr>
          </w:p>
        </w:tc>
        <w:tc>
          <w:tcPr>
            <w:tcW w:w="1207" w:type="dxa"/>
            <w:vMerge/>
            <w:vAlign w:val="center"/>
          </w:tcPr>
          <w:p w:rsidR="008C2EEC" w:rsidRDefault="008C2EEC">
            <w:pPr>
              <w:spacing w:line="380" w:lineRule="exact"/>
              <w:jc w:val="center"/>
              <w:rPr>
                <w:rFonts w:hAnsi="仿宋" w:cs="仿宋"/>
                <w:sz w:val="21"/>
              </w:rPr>
            </w:pPr>
          </w:p>
        </w:tc>
        <w:tc>
          <w:tcPr>
            <w:tcW w:w="2443" w:type="dxa"/>
            <w:vAlign w:val="center"/>
          </w:tcPr>
          <w:p w:rsidR="008C2EEC" w:rsidRDefault="00606C9B">
            <w:pPr>
              <w:spacing w:line="380" w:lineRule="exact"/>
              <w:jc w:val="center"/>
              <w:rPr>
                <w:rFonts w:hAnsi="仿宋" w:cs="仿宋"/>
                <w:sz w:val="21"/>
              </w:rPr>
            </w:pPr>
            <w:r>
              <w:rPr>
                <w:rFonts w:hAnsi="仿宋" w:cs="仿宋" w:hint="eastAsia"/>
                <w:sz w:val="21"/>
              </w:rPr>
              <w:t>教学楼</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2753</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330.36</w:t>
            </w:r>
          </w:p>
        </w:tc>
      </w:tr>
      <w:tr w:rsidR="008C2EEC">
        <w:trPr>
          <w:trHeight w:val="431"/>
          <w:jc w:val="center"/>
        </w:trPr>
        <w:tc>
          <w:tcPr>
            <w:tcW w:w="711" w:type="dxa"/>
            <w:vAlign w:val="center"/>
          </w:tcPr>
          <w:p w:rsidR="008C2EEC" w:rsidRDefault="00606C9B">
            <w:pPr>
              <w:spacing w:line="380" w:lineRule="exact"/>
              <w:jc w:val="center"/>
              <w:rPr>
                <w:rFonts w:hAnsi="仿宋" w:cs="仿宋"/>
                <w:sz w:val="21"/>
              </w:rPr>
            </w:pPr>
            <w:r>
              <w:rPr>
                <w:rFonts w:hAnsi="仿宋" w:cs="仿宋" w:hint="eastAsia"/>
                <w:sz w:val="21"/>
              </w:rPr>
              <w:t>5</w:t>
            </w:r>
          </w:p>
        </w:tc>
        <w:tc>
          <w:tcPr>
            <w:tcW w:w="3650" w:type="dxa"/>
            <w:gridSpan w:val="2"/>
            <w:vAlign w:val="center"/>
          </w:tcPr>
          <w:p w:rsidR="008C2EEC" w:rsidRDefault="00606C9B">
            <w:pPr>
              <w:spacing w:line="380" w:lineRule="exact"/>
              <w:jc w:val="left"/>
              <w:rPr>
                <w:rFonts w:hAnsi="仿宋" w:cs="仿宋"/>
                <w:sz w:val="21"/>
              </w:rPr>
            </w:pPr>
            <w:r>
              <w:rPr>
                <w:rFonts w:hAnsi="仿宋" w:cs="仿宋" w:hint="eastAsia"/>
                <w:sz w:val="21"/>
              </w:rPr>
              <w:t>市二幼</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2494</w:t>
            </w:r>
          </w:p>
        </w:tc>
        <w:tc>
          <w:tcPr>
            <w:tcW w:w="2072" w:type="dxa"/>
            <w:vAlign w:val="center"/>
          </w:tcPr>
          <w:p w:rsidR="008C2EEC" w:rsidRDefault="00606C9B">
            <w:pPr>
              <w:spacing w:line="380" w:lineRule="exact"/>
              <w:jc w:val="right"/>
              <w:rPr>
                <w:rFonts w:hAnsi="仿宋" w:cs="仿宋"/>
                <w:sz w:val="21"/>
              </w:rPr>
            </w:pPr>
            <w:r>
              <w:rPr>
                <w:rFonts w:hAnsi="仿宋" w:cs="仿宋" w:hint="eastAsia"/>
                <w:sz w:val="21"/>
              </w:rPr>
              <w:t>100</w:t>
            </w:r>
          </w:p>
        </w:tc>
      </w:tr>
    </w:tbl>
    <w:p w:rsidR="008C2EEC" w:rsidRDefault="00606C9B">
      <w:pPr>
        <w:spacing w:line="579" w:lineRule="exact"/>
        <w:ind w:firstLineChars="200" w:firstLine="632"/>
        <w:rPr>
          <w:rFonts w:hAnsi="仿宋"/>
          <w:szCs w:val="30"/>
        </w:rPr>
      </w:pPr>
      <w:r>
        <w:rPr>
          <w:rFonts w:hAnsi="仿宋"/>
          <w:szCs w:val="30"/>
        </w:rPr>
        <w:t>第一阶段</w:t>
      </w:r>
      <w:r>
        <w:rPr>
          <w:rFonts w:hAnsi="仿宋" w:hint="eastAsia"/>
          <w:szCs w:val="30"/>
        </w:rPr>
        <w:t>：2018年8月24日前完成加固改造设计、审图，在设计中及时与消防和审图中心对接，及早介入，争取时间。</w:t>
      </w:r>
    </w:p>
    <w:p w:rsidR="008C2EEC" w:rsidRDefault="00606C9B">
      <w:pPr>
        <w:spacing w:line="579" w:lineRule="exact"/>
        <w:ind w:firstLineChars="200" w:firstLine="632"/>
        <w:rPr>
          <w:rFonts w:hAnsi="仿宋"/>
          <w:szCs w:val="30"/>
        </w:rPr>
      </w:pPr>
      <w:r>
        <w:rPr>
          <w:rFonts w:hAnsi="仿宋"/>
          <w:szCs w:val="30"/>
        </w:rPr>
        <w:t>第二阶段</w:t>
      </w:r>
      <w:r>
        <w:rPr>
          <w:rFonts w:hAnsi="仿宋" w:hint="eastAsia"/>
          <w:szCs w:val="30"/>
        </w:rPr>
        <w:t>：2</w:t>
      </w:r>
      <w:r>
        <w:rPr>
          <w:rFonts w:hAnsi="仿宋"/>
          <w:szCs w:val="30"/>
        </w:rPr>
        <w:t>018年</w:t>
      </w:r>
      <w:r>
        <w:rPr>
          <w:rFonts w:hAnsi="仿宋" w:hint="eastAsia"/>
          <w:szCs w:val="30"/>
        </w:rPr>
        <w:t>8月30日前完成施工、</w:t>
      </w:r>
      <w:proofErr w:type="gramStart"/>
      <w:r>
        <w:rPr>
          <w:rFonts w:hAnsi="仿宋" w:hint="eastAsia"/>
          <w:szCs w:val="30"/>
        </w:rPr>
        <w:t>监理等招投标</w:t>
      </w:r>
      <w:proofErr w:type="gramEnd"/>
      <w:r>
        <w:rPr>
          <w:rFonts w:hAnsi="仿宋" w:hint="eastAsia"/>
          <w:szCs w:val="30"/>
        </w:rPr>
        <w:t>。</w:t>
      </w:r>
    </w:p>
    <w:p w:rsidR="008C2EEC" w:rsidRDefault="00606C9B">
      <w:pPr>
        <w:spacing w:line="579" w:lineRule="exact"/>
        <w:ind w:firstLineChars="200" w:firstLine="632"/>
        <w:rPr>
          <w:rFonts w:hAnsi="仿宋"/>
          <w:szCs w:val="30"/>
        </w:rPr>
      </w:pPr>
      <w:r>
        <w:rPr>
          <w:rFonts w:hAnsi="仿宋"/>
          <w:szCs w:val="30"/>
        </w:rPr>
        <w:t>第三阶段</w:t>
      </w:r>
      <w:r>
        <w:rPr>
          <w:rFonts w:hAnsi="仿宋" w:hint="eastAsia"/>
          <w:szCs w:val="30"/>
        </w:rPr>
        <w:t>：</w:t>
      </w:r>
      <w:r>
        <w:rPr>
          <w:rFonts w:hAnsi="仿宋"/>
          <w:szCs w:val="30"/>
        </w:rPr>
        <w:t>所有加固改造项目必须于</w:t>
      </w:r>
      <w:r>
        <w:rPr>
          <w:rFonts w:hAnsi="仿宋" w:hint="eastAsia"/>
          <w:szCs w:val="30"/>
        </w:rPr>
        <w:t>2018年8月31日开工，10月以前完成施工，学校须妥善处理施工与教学的关系。</w:t>
      </w:r>
    </w:p>
    <w:p w:rsidR="008C2EEC" w:rsidRDefault="00606C9B">
      <w:pPr>
        <w:spacing w:line="579" w:lineRule="exact"/>
        <w:ind w:firstLineChars="200" w:firstLine="632"/>
        <w:rPr>
          <w:rFonts w:hAnsi="仿宋"/>
          <w:szCs w:val="30"/>
        </w:rPr>
      </w:pPr>
      <w:r>
        <w:rPr>
          <w:rFonts w:hAnsi="仿宋" w:hint="eastAsia"/>
          <w:szCs w:val="30"/>
        </w:rPr>
        <w:t>2.拆除重建项目</w:t>
      </w:r>
    </w:p>
    <w:p w:rsidR="008C2EEC" w:rsidRDefault="00606C9B">
      <w:pPr>
        <w:spacing w:line="579" w:lineRule="exact"/>
        <w:ind w:firstLineChars="200" w:firstLine="632"/>
        <w:rPr>
          <w:rFonts w:hAnsi="仿宋"/>
          <w:szCs w:val="30"/>
        </w:rPr>
      </w:pPr>
      <w:r>
        <w:rPr>
          <w:rFonts w:hAnsi="仿宋" w:hint="eastAsia"/>
          <w:szCs w:val="30"/>
        </w:rPr>
        <w:t>经实体检测鉴定，3幢C</w:t>
      </w:r>
      <w:proofErr w:type="gramStart"/>
      <w:r>
        <w:rPr>
          <w:rFonts w:hAnsi="仿宋" w:hint="eastAsia"/>
          <w:szCs w:val="30"/>
        </w:rPr>
        <w:t>级不安全</w:t>
      </w:r>
      <w:proofErr w:type="gramEnd"/>
      <w:r>
        <w:rPr>
          <w:rFonts w:hAnsi="仿宋" w:hint="eastAsia"/>
          <w:szCs w:val="30"/>
        </w:rPr>
        <w:t>校舍认为无加固价值，需要拆除重建。详见表</w:t>
      </w:r>
      <w:r>
        <w:rPr>
          <w:rFonts w:hAnsi="仿宋"/>
          <w:szCs w:val="30"/>
        </w:rPr>
        <w:t>3</w:t>
      </w:r>
      <w:r>
        <w:rPr>
          <w:rFonts w:hAnsi="仿宋" w:hint="eastAsia"/>
          <w:szCs w:val="30"/>
        </w:rPr>
        <w:t>。</w:t>
      </w:r>
    </w:p>
    <w:p w:rsidR="008C2EEC" w:rsidRDefault="00606C9B">
      <w:pPr>
        <w:spacing w:line="579" w:lineRule="exact"/>
        <w:ind w:firstLineChars="200" w:firstLine="512"/>
        <w:jc w:val="center"/>
        <w:rPr>
          <w:rFonts w:ascii="黑体" w:eastAsia="黑体" w:hAnsi="黑体" w:cs="黑体"/>
          <w:sz w:val="24"/>
          <w:szCs w:val="24"/>
        </w:rPr>
      </w:pPr>
      <w:r>
        <w:rPr>
          <w:rFonts w:ascii="黑体" w:eastAsia="黑体" w:hAnsi="黑体" w:cs="黑体" w:hint="eastAsia"/>
          <w:sz w:val="24"/>
          <w:szCs w:val="24"/>
        </w:rPr>
        <w:t>表</w:t>
      </w:r>
      <w:r>
        <w:rPr>
          <w:rFonts w:ascii="黑体" w:eastAsia="黑体" w:hAnsi="黑体" w:cs="黑体"/>
          <w:sz w:val="24"/>
          <w:szCs w:val="24"/>
        </w:rPr>
        <w:t>3</w:t>
      </w:r>
      <w:r>
        <w:rPr>
          <w:rFonts w:ascii="黑体" w:eastAsia="黑体" w:hAnsi="黑体" w:cs="黑体" w:hint="eastAsia"/>
          <w:sz w:val="24"/>
          <w:szCs w:val="24"/>
        </w:rPr>
        <w:t xml:space="preserve"> 拆除重建项目明细表</w:t>
      </w:r>
    </w:p>
    <w:tbl>
      <w:tblPr>
        <w:tblStyle w:val="af4"/>
        <w:tblW w:w="8505" w:type="dxa"/>
        <w:jc w:val="center"/>
        <w:tblLayout w:type="fixed"/>
        <w:tblLook w:val="04A0" w:firstRow="1" w:lastRow="0" w:firstColumn="1" w:lastColumn="0" w:noHBand="0" w:noVBand="1"/>
      </w:tblPr>
      <w:tblGrid>
        <w:gridCol w:w="696"/>
        <w:gridCol w:w="1175"/>
        <w:gridCol w:w="2610"/>
        <w:gridCol w:w="1892"/>
        <w:gridCol w:w="2132"/>
      </w:tblGrid>
      <w:tr w:rsidR="008C2EEC">
        <w:trPr>
          <w:jc w:val="center"/>
        </w:trPr>
        <w:tc>
          <w:tcPr>
            <w:tcW w:w="696" w:type="dxa"/>
            <w:vAlign w:val="center"/>
          </w:tcPr>
          <w:p w:rsidR="008C2EEC" w:rsidRDefault="00606C9B">
            <w:pPr>
              <w:spacing w:line="380" w:lineRule="exact"/>
              <w:jc w:val="center"/>
              <w:rPr>
                <w:rFonts w:hAnsi="仿宋" w:cs="仿宋"/>
                <w:b/>
                <w:sz w:val="21"/>
              </w:rPr>
            </w:pPr>
            <w:r>
              <w:rPr>
                <w:rFonts w:hAnsi="仿宋" w:cs="仿宋" w:hint="eastAsia"/>
                <w:b/>
                <w:sz w:val="21"/>
              </w:rPr>
              <w:t>序号</w:t>
            </w:r>
          </w:p>
        </w:tc>
        <w:tc>
          <w:tcPr>
            <w:tcW w:w="1175" w:type="dxa"/>
            <w:vAlign w:val="center"/>
          </w:tcPr>
          <w:p w:rsidR="008C2EEC" w:rsidRDefault="00606C9B">
            <w:pPr>
              <w:spacing w:line="380" w:lineRule="exact"/>
              <w:jc w:val="center"/>
              <w:rPr>
                <w:rFonts w:hAnsi="仿宋" w:cs="仿宋"/>
                <w:b/>
                <w:sz w:val="21"/>
              </w:rPr>
            </w:pPr>
            <w:r>
              <w:rPr>
                <w:rFonts w:hAnsi="仿宋" w:cs="仿宋" w:hint="eastAsia"/>
                <w:b/>
                <w:sz w:val="21"/>
              </w:rPr>
              <w:t>学校名称</w:t>
            </w:r>
          </w:p>
        </w:tc>
        <w:tc>
          <w:tcPr>
            <w:tcW w:w="2610" w:type="dxa"/>
            <w:vAlign w:val="center"/>
          </w:tcPr>
          <w:p w:rsidR="008C2EEC" w:rsidRDefault="00606C9B">
            <w:pPr>
              <w:spacing w:line="380" w:lineRule="exact"/>
              <w:jc w:val="center"/>
              <w:rPr>
                <w:rFonts w:hAnsi="仿宋" w:cs="仿宋"/>
                <w:b/>
                <w:sz w:val="21"/>
              </w:rPr>
            </w:pPr>
            <w:r>
              <w:rPr>
                <w:rFonts w:hAnsi="仿宋" w:cs="仿宋" w:hint="eastAsia"/>
                <w:b/>
                <w:sz w:val="21"/>
              </w:rPr>
              <w:t>房屋名称</w:t>
            </w:r>
          </w:p>
        </w:tc>
        <w:tc>
          <w:tcPr>
            <w:tcW w:w="1892" w:type="dxa"/>
            <w:vAlign w:val="center"/>
          </w:tcPr>
          <w:p w:rsidR="008C2EEC" w:rsidRDefault="00606C9B">
            <w:pPr>
              <w:spacing w:line="380" w:lineRule="exact"/>
              <w:jc w:val="center"/>
              <w:rPr>
                <w:rFonts w:hAnsi="仿宋" w:cs="仿宋"/>
                <w:b/>
                <w:sz w:val="21"/>
              </w:rPr>
            </w:pPr>
            <w:r>
              <w:rPr>
                <w:rFonts w:hAnsi="仿宋" w:cs="仿宋" w:hint="eastAsia"/>
                <w:b/>
                <w:sz w:val="21"/>
              </w:rPr>
              <w:t>面积（平方米）</w:t>
            </w:r>
          </w:p>
        </w:tc>
        <w:tc>
          <w:tcPr>
            <w:tcW w:w="2132" w:type="dxa"/>
            <w:vAlign w:val="center"/>
          </w:tcPr>
          <w:p w:rsidR="008C2EEC" w:rsidRDefault="00606C9B">
            <w:pPr>
              <w:spacing w:line="380" w:lineRule="exact"/>
              <w:jc w:val="center"/>
              <w:rPr>
                <w:rFonts w:hAnsi="仿宋" w:cs="仿宋"/>
                <w:b/>
                <w:sz w:val="21"/>
              </w:rPr>
            </w:pPr>
            <w:r>
              <w:rPr>
                <w:rFonts w:hAnsi="仿宋" w:cs="仿宋" w:hint="eastAsia"/>
                <w:b/>
                <w:sz w:val="21"/>
              </w:rPr>
              <w:t>计划投资（万元）</w:t>
            </w:r>
          </w:p>
        </w:tc>
      </w:tr>
      <w:tr w:rsidR="008C2EEC">
        <w:trPr>
          <w:jc w:val="center"/>
        </w:trPr>
        <w:tc>
          <w:tcPr>
            <w:tcW w:w="4481" w:type="dxa"/>
            <w:gridSpan w:val="3"/>
            <w:vAlign w:val="center"/>
          </w:tcPr>
          <w:p w:rsidR="008C2EEC" w:rsidRDefault="00606C9B">
            <w:pPr>
              <w:spacing w:line="380" w:lineRule="exact"/>
              <w:jc w:val="center"/>
              <w:rPr>
                <w:rFonts w:hAnsi="仿宋" w:cs="仿宋"/>
                <w:b/>
                <w:sz w:val="21"/>
              </w:rPr>
            </w:pPr>
            <w:r>
              <w:rPr>
                <w:rFonts w:hAnsi="仿宋" w:cs="仿宋" w:hint="eastAsia"/>
                <w:b/>
                <w:sz w:val="21"/>
              </w:rPr>
              <w:t>合计</w:t>
            </w:r>
          </w:p>
        </w:tc>
        <w:tc>
          <w:tcPr>
            <w:tcW w:w="1892" w:type="dxa"/>
            <w:vAlign w:val="center"/>
          </w:tcPr>
          <w:p w:rsidR="008C2EEC" w:rsidRDefault="00606C9B">
            <w:pPr>
              <w:spacing w:line="380" w:lineRule="exact"/>
              <w:jc w:val="right"/>
              <w:rPr>
                <w:rFonts w:hAnsi="仿宋" w:cs="仿宋"/>
                <w:b/>
                <w:sz w:val="21"/>
              </w:rPr>
            </w:pPr>
            <w:r>
              <w:rPr>
                <w:rFonts w:hAnsi="仿宋" w:cs="仿宋"/>
                <w:b/>
                <w:sz w:val="21"/>
              </w:rPr>
              <w:t>3532</w:t>
            </w:r>
          </w:p>
        </w:tc>
        <w:tc>
          <w:tcPr>
            <w:tcW w:w="2132" w:type="dxa"/>
            <w:vAlign w:val="center"/>
          </w:tcPr>
          <w:p w:rsidR="008C2EEC" w:rsidRDefault="00606C9B">
            <w:pPr>
              <w:spacing w:line="380" w:lineRule="exact"/>
              <w:jc w:val="right"/>
              <w:rPr>
                <w:rFonts w:hAnsi="仿宋" w:cs="仿宋"/>
                <w:b/>
                <w:sz w:val="21"/>
              </w:rPr>
            </w:pPr>
            <w:r>
              <w:rPr>
                <w:rFonts w:hAnsi="仿宋" w:cs="仿宋"/>
                <w:b/>
                <w:sz w:val="21"/>
              </w:rPr>
              <w:t>1059.6</w:t>
            </w:r>
          </w:p>
        </w:tc>
      </w:tr>
      <w:tr w:rsidR="008C2EEC">
        <w:trPr>
          <w:trHeight w:val="547"/>
          <w:jc w:val="center"/>
        </w:trPr>
        <w:tc>
          <w:tcPr>
            <w:tcW w:w="696" w:type="dxa"/>
            <w:vAlign w:val="center"/>
          </w:tcPr>
          <w:p w:rsidR="008C2EEC" w:rsidRDefault="00606C9B">
            <w:pPr>
              <w:spacing w:line="380" w:lineRule="exact"/>
              <w:jc w:val="center"/>
              <w:rPr>
                <w:rFonts w:hAnsi="仿宋" w:cs="仿宋"/>
                <w:sz w:val="21"/>
              </w:rPr>
            </w:pPr>
            <w:r>
              <w:rPr>
                <w:rFonts w:hAnsi="仿宋" w:cs="仿宋" w:hint="eastAsia"/>
                <w:sz w:val="21"/>
              </w:rPr>
              <w:t>1</w:t>
            </w:r>
          </w:p>
        </w:tc>
        <w:tc>
          <w:tcPr>
            <w:tcW w:w="1175" w:type="dxa"/>
            <w:vAlign w:val="center"/>
          </w:tcPr>
          <w:p w:rsidR="008C2EEC" w:rsidRDefault="00606C9B">
            <w:pPr>
              <w:spacing w:line="380" w:lineRule="exact"/>
              <w:jc w:val="center"/>
              <w:rPr>
                <w:rFonts w:hAnsi="仿宋" w:cs="仿宋"/>
                <w:sz w:val="21"/>
              </w:rPr>
            </w:pPr>
            <w:r>
              <w:rPr>
                <w:rFonts w:hAnsi="仿宋" w:cs="仿宋" w:hint="eastAsia"/>
                <w:sz w:val="21"/>
              </w:rPr>
              <w:t>师院附中</w:t>
            </w:r>
          </w:p>
        </w:tc>
        <w:tc>
          <w:tcPr>
            <w:tcW w:w="2610" w:type="dxa"/>
            <w:vAlign w:val="center"/>
          </w:tcPr>
          <w:p w:rsidR="008C2EEC" w:rsidRDefault="00606C9B">
            <w:pPr>
              <w:spacing w:line="380" w:lineRule="exact"/>
              <w:jc w:val="center"/>
              <w:rPr>
                <w:rFonts w:hAnsi="仿宋" w:cs="仿宋"/>
                <w:sz w:val="21"/>
              </w:rPr>
            </w:pPr>
            <w:r>
              <w:rPr>
                <w:rFonts w:hAnsi="仿宋" w:cs="仿宋" w:hint="eastAsia"/>
                <w:sz w:val="21"/>
              </w:rPr>
              <w:t>医务室</w:t>
            </w:r>
          </w:p>
        </w:tc>
        <w:tc>
          <w:tcPr>
            <w:tcW w:w="1892" w:type="dxa"/>
            <w:vAlign w:val="center"/>
          </w:tcPr>
          <w:p w:rsidR="008C2EEC" w:rsidRDefault="00606C9B">
            <w:pPr>
              <w:spacing w:line="380" w:lineRule="exact"/>
              <w:jc w:val="right"/>
              <w:rPr>
                <w:rFonts w:hAnsi="仿宋" w:cs="仿宋"/>
                <w:sz w:val="21"/>
              </w:rPr>
            </w:pPr>
            <w:r>
              <w:rPr>
                <w:rFonts w:hAnsi="仿宋" w:cs="仿宋"/>
                <w:sz w:val="21"/>
              </w:rPr>
              <w:t>486</w:t>
            </w:r>
          </w:p>
        </w:tc>
        <w:tc>
          <w:tcPr>
            <w:tcW w:w="2132" w:type="dxa"/>
            <w:vAlign w:val="center"/>
          </w:tcPr>
          <w:p w:rsidR="008C2EEC" w:rsidRDefault="00606C9B">
            <w:pPr>
              <w:spacing w:line="380" w:lineRule="exact"/>
              <w:jc w:val="right"/>
              <w:rPr>
                <w:rFonts w:hAnsi="仿宋" w:cs="仿宋"/>
                <w:sz w:val="21"/>
              </w:rPr>
            </w:pPr>
            <w:r>
              <w:rPr>
                <w:rFonts w:hAnsi="仿宋" w:cs="仿宋"/>
                <w:sz w:val="21"/>
              </w:rPr>
              <w:t>145.8</w:t>
            </w:r>
          </w:p>
        </w:tc>
      </w:tr>
      <w:tr w:rsidR="008C2EEC">
        <w:trPr>
          <w:jc w:val="center"/>
        </w:trPr>
        <w:tc>
          <w:tcPr>
            <w:tcW w:w="696" w:type="dxa"/>
            <w:vMerge w:val="restart"/>
            <w:vAlign w:val="center"/>
          </w:tcPr>
          <w:p w:rsidR="008C2EEC" w:rsidRDefault="00606C9B">
            <w:pPr>
              <w:spacing w:line="380" w:lineRule="exact"/>
              <w:jc w:val="center"/>
              <w:rPr>
                <w:rFonts w:hAnsi="仿宋" w:cs="仿宋"/>
                <w:sz w:val="21"/>
              </w:rPr>
            </w:pPr>
            <w:r>
              <w:rPr>
                <w:rFonts w:hAnsi="仿宋" w:cs="仿宋" w:hint="eastAsia"/>
                <w:sz w:val="21"/>
              </w:rPr>
              <w:t>2</w:t>
            </w:r>
          </w:p>
        </w:tc>
        <w:tc>
          <w:tcPr>
            <w:tcW w:w="1175" w:type="dxa"/>
            <w:vMerge w:val="restart"/>
            <w:vAlign w:val="center"/>
          </w:tcPr>
          <w:p w:rsidR="008C2EEC" w:rsidRDefault="00606C9B">
            <w:pPr>
              <w:spacing w:line="380" w:lineRule="exact"/>
              <w:jc w:val="center"/>
              <w:rPr>
                <w:rFonts w:hAnsi="仿宋" w:cs="仿宋"/>
                <w:sz w:val="21"/>
              </w:rPr>
            </w:pPr>
            <w:proofErr w:type="gramStart"/>
            <w:r>
              <w:rPr>
                <w:rFonts w:hAnsi="仿宋" w:cs="仿宋" w:hint="eastAsia"/>
                <w:sz w:val="21"/>
              </w:rPr>
              <w:t>玉溪民</w:t>
            </w:r>
            <w:proofErr w:type="gramEnd"/>
            <w:r>
              <w:rPr>
                <w:rFonts w:hAnsi="仿宋" w:cs="仿宋" w:hint="eastAsia"/>
                <w:sz w:val="21"/>
              </w:rPr>
              <w:t>中</w:t>
            </w:r>
          </w:p>
        </w:tc>
        <w:tc>
          <w:tcPr>
            <w:tcW w:w="2610" w:type="dxa"/>
            <w:vAlign w:val="center"/>
          </w:tcPr>
          <w:p w:rsidR="008C2EEC" w:rsidRDefault="00606C9B">
            <w:pPr>
              <w:spacing w:line="380" w:lineRule="exact"/>
              <w:jc w:val="center"/>
              <w:rPr>
                <w:rFonts w:hAnsi="仿宋" w:cs="仿宋"/>
                <w:sz w:val="21"/>
              </w:rPr>
            </w:pPr>
            <w:r>
              <w:rPr>
                <w:rFonts w:hAnsi="仿宋" w:cs="仿宋" w:hint="eastAsia"/>
                <w:sz w:val="21"/>
              </w:rPr>
              <w:t>职工值班室（园田居）</w:t>
            </w:r>
          </w:p>
        </w:tc>
        <w:tc>
          <w:tcPr>
            <w:tcW w:w="1892" w:type="dxa"/>
            <w:vAlign w:val="center"/>
          </w:tcPr>
          <w:p w:rsidR="008C2EEC" w:rsidRDefault="00606C9B">
            <w:pPr>
              <w:spacing w:line="380" w:lineRule="exact"/>
              <w:jc w:val="right"/>
              <w:rPr>
                <w:rFonts w:hAnsi="仿宋" w:cs="仿宋"/>
                <w:sz w:val="21"/>
              </w:rPr>
            </w:pPr>
            <w:r>
              <w:rPr>
                <w:rFonts w:hAnsi="仿宋" w:cs="仿宋" w:hint="eastAsia"/>
                <w:sz w:val="21"/>
              </w:rPr>
              <w:t>1646</w:t>
            </w:r>
          </w:p>
        </w:tc>
        <w:tc>
          <w:tcPr>
            <w:tcW w:w="2132" w:type="dxa"/>
            <w:vAlign w:val="center"/>
          </w:tcPr>
          <w:p w:rsidR="008C2EEC" w:rsidRDefault="00606C9B">
            <w:pPr>
              <w:spacing w:line="380" w:lineRule="exact"/>
              <w:jc w:val="right"/>
              <w:rPr>
                <w:rFonts w:hAnsi="仿宋" w:cs="仿宋"/>
                <w:sz w:val="21"/>
              </w:rPr>
            </w:pPr>
            <w:r>
              <w:rPr>
                <w:rFonts w:hAnsi="仿宋" w:cs="仿宋" w:hint="eastAsia"/>
                <w:sz w:val="21"/>
              </w:rPr>
              <w:t>493.8</w:t>
            </w:r>
          </w:p>
        </w:tc>
      </w:tr>
      <w:tr w:rsidR="008C2EEC">
        <w:trPr>
          <w:jc w:val="center"/>
        </w:trPr>
        <w:tc>
          <w:tcPr>
            <w:tcW w:w="696" w:type="dxa"/>
            <w:vMerge/>
            <w:vAlign w:val="center"/>
          </w:tcPr>
          <w:p w:rsidR="008C2EEC" w:rsidRDefault="008C2EEC">
            <w:pPr>
              <w:spacing w:line="380" w:lineRule="exact"/>
              <w:jc w:val="center"/>
              <w:rPr>
                <w:rFonts w:hAnsi="仿宋" w:cs="仿宋"/>
                <w:sz w:val="21"/>
              </w:rPr>
            </w:pPr>
          </w:p>
        </w:tc>
        <w:tc>
          <w:tcPr>
            <w:tcW w:w="1175" w:type="dxa"/>
            <w:vMerge/>
            <w:vAlign w:val="center"/>
          </w:tcPr>
          <w:p w:rsidR="008C2EEC" w:rsidRDefault="008C2EEC">
            <w:pPr>
              <w:spacing w:line="380" w:lineRule="exact"/>
              <w:jc w:val="center"/>
              <w:rPr>
                <w:rFonts w:hAnsi="仿宋" w:cs="仿宋"/>
                <w:sz w:val="21"/>
              </w:rPr>
            </w:pPr>
          </w:p>
        </w:tc>
        <w:tc>
          <w:tcPr>
            <w:tcW w:w="2610" w:type="dxa"/>
            <w:vAlign w:val="center"/>
          </w:tcPr>
          <w:p w:rsidR="008C2EEC" w:rsidRDefault="00606C9B">
            <w:pPr>
              <w:spacing w:line="380" w:lineRule="exact"/>
              <w:jc w:val="center"/>
              <w:rPr>
                <w:rFonts w:hAnsi="仿宋" w:cs="仿宋"/>
                <w:sz w:val="21"/>
              </w:rPr>
            </w:pPr>
            <w:r>
              <w:rPr>
                <w:rFonts w:hAnsi="仿宋" w:cs="仿宋" w:hint="eastAsia"/>
                <w:sz w:val="21"/>
              </w:rPr>
              <w:t>职工值班室（催耕居）</w:t>
            </w:r>
          </w:p>
        </w:tc>
        <w:tc>
          <w:tcPr>
            <w:tcW w:w="1892" w:type="dxa"/>
            <w:vAlign w:val="center"/>
          </w:tcPr>
          <w:p w:rsidR="008C2EEC" w:rsidRDefault="00606C9B">
            <w:pPr>
              <w:spacing w:line="380" w:lineRule="exact"/>
              <w:jc w:val="right"/>
              <w:rPr>
                <w:rFonts w:hAnsi="仿宋" w:cs="仿宋"/>
                <w:sz w:val="21"/>
              </w:rPr>
            </w:pPr>
            <w:r>
              <w:rPr>
                <w:rFonts w:hAnsi="仿宋" w:cs="仿宋"/>
                <w:sz w:val="21"/>
              </w:rPr>
              <w:t>1400</w:t>
            </w:r>
          </w:p>
        </w:tc>
        <w:tc>
          <w:tcPr>
            <w:tcW w:w="2132" w:type="dxa"/>
            <w:vAlign w:val="center"/>
          </w:tcPr>
          <w:p w:rsidR="008C2EEC" w:rsidRDefault="00606C9B">
            <w:pPr>
              <w:spacing w:line="380" w:lineRule="exact"/>
              <w:jc w:val="right"/>
              <w:rPr>
                <w:rFonts w:hAnsi="仿宋" w:cs="仿宋"/>
                <w:sz w:val="21"/>
              </w:rPr>
            </w:pPr>
            <w:r>
              <w:rPr>
                <w:rFonts w:hAnsi="仿宋" w:cs="仿宋"/>
                <w:sz w:val="21"/>
              </w:rPr>
              <w:t>420</w:t>
            </w:r>
          </w:p>
        </w:tc>
      </w:tr>
    </w:tbl>
    <w:p w:rsidR="008C2EEC" w:rsidRDefault="00606C9B">
      <w:pPr>
        <w:spacing w:line="579" w:lineRule="exact"/>
        <w:ind w:firstLineChars="200" w:firstLine="632"/>
        <w:rPr>
          <w:rFonts w:hAnsi="仿宋"/>
          <w:szCs w:val="30"/>
        </w:rPr>
      </w:pPr>
      <w:r>
        <w:rPr>
          <w:rFonts w:hAnsi="仿宋" w:hint="eastAsia"/>
          <w:szCs w:val="30"/>
        </w:rPr>
        <w:t>拆除校舍于2018年8月</w:t>
      </w:r>
      <w:r>
        <w:rPr>
          <w:rFonts w:hAnsi="仿宋"/>
          <w:szCs w:val="30"/>
        </w:rPr>
        <w:t>13日起停止使用</w:t>
      </w:r>
      <w:r>
        <w:rPr>
          <w:rFonts w:hAnsi="仿宋" w:hint="eastAsia"/>
          <w:szCs w:val="30"/>
        </w:rPr>
        <w:t>，</w:t>
      </w:r>
      <w:r>
        <w:rPr>
          <w:rFonts w:hAnsi="仿宋"/>
          <w:szCs w:val="30"/>
        </w:rPr>
        <w:t>按固定资产程序报备后于</w:t>
      </w:r>
      <w:r>
        <w:rPr>
          <w:rFonts w:hAnsi="仿宋" w:hint="eastAsia"/>
          <w:szCs w:val="30"/>
        </w:rPr>
        <w:t>2018年8月31日以前拆除，2018年12月底以前开工建设。</w:t>
      </w:r>
    </w:p>
    <w:p w:rsidR="008C2EEC" w:rsidRDefault="00606C9B">
      <w:pPr>
        <w:spacing w:line="579" w:lineRule="exact"/>
        <w:ind w:firstLineChars="200" w:firstLine="632"/>
        <w:outlineLvl w:val="1"/>
        <w:rPr>
          <w:rFonts w:ascii="楷体" w:eastAsia="楷体" w:hAnsi="楷体"/>
          <w:szCs w:val="30"/>
        </w:rPr>
      </w:pPr>
      <w:bookmarkStart w:id="28" w:name="_Toc24759"/>
      <w:r>
        <w:rPr>
          <w:rFonts w:ascii="楷体" w:eastAsia="楷体" w:hAnsi="楷体" w:hint="eastAsia"/>
          <w:szCs w:val="30"/>
        </w:rPr>
        <w:t>（五）绩效目标设立情况</w:t>
      </w:r>
      <w:bookmarkEnd w:id="27"/>
      <w:bookmarkEnd w:id="28"/>
    </w:p>
    <w:p w:rsidR="008C2EEC" w:rsidRDefault="00606C9B">
      <w:pPr>
        <w:spacing w:line="579" w:lineRule="exact"/>
        <w:ind w:firstLineChars="200" w:firstLine="632"/>
        <w:rPr>
          <w:rFonts w:hAnsi="仿宋"/>
          <w:szCs w:val="30"/>
        </w:rPr>
      </w:pPr>
      <w:bookmarkStart w:id="29" w:name="_Hlk525314309"/>
      <w:r>
        <w:rPr>
          <w:rFonts w:hAnsi="仿宋" w:hint="eastAsia"/>
          <w:szCs w:val="30"/>
        </w:rPr>
        <w:lastRenderedPageBreak/>
        <w:t>1.项目绩效目标和绩效指标设置情况</w:t>
      </w:r>
    </w:p>
    <w:p w:rsidR="008C2EEC" w:rsidRDefault="00606C9B">
      <w:pPr>
        <w:spacing w:line="579" w:lineRule="exact"/>
        <w:ind w:firstLineChars="200" w:firstLine="632"/>
        <w:rPr>
          <w:rFonts w:hAnsi="仿宋"/>
          <w:szCs w:val="30"/>
        </w:rPr>
      </w:pPr>
      <w:r>
        <w:rPr>
          <w:rFonts w:hAnsi="仿宋" w:hint="eastAsia"/>
          <w:szCs w:val="30"/>
        </w:rPr>
        <w:t>玉溪市教育体育局（以下简称“市教育局”）2</w:t>
      </w:r>
      <w:r>
        <w:rPr>
          <w:rFonts w:hAnsi="仿宋"/>
          <w:szCs w:val="30"/>
        </w:rPr>
        <w:t>018</w:t>
      </w:r>
      <w:r>
        <w:rPr>
          <w:rFonts w:hAnsi="仿宋" w:hint="eastAsia"/>
          <w:szCs w:val="30"/>
        </w:rPr>
        <w:t>年</w:t>
      </w:r>
      <w:proofErr w:type="gramStart"/>
      <w:r>
        <w:rPr>
          <w:rFonts w:hAnsi="仿宋" w:hint="eastAsia"/>
          <w:szCs w:val="30"/>
        </w:rPr>
        <w:t>市直学校C级不</w:t>
      </w:r>
      <w:proofErr w:type="gramEnd"/>
      <w:r>
        <w:rPr>
          <w:rFonts w:hAnsi="仿宋" w:hint="eastAsia"/>
          <w:szCs w:val="30"/>
        </w:rPr>
        <w:t>安全校舍加固改造项目预算申报的绩效目标为：该项目计划加固改造校舍面积89990平方米，计划完成投资887.3万元计划于2019年12月前完成。并将绩效目标分解为相应的绩效指标。</w:t>
      </w:r>
    </w:p>
    <w:p w:rsidR="008C2EEC" w:rsidRDefault="00606C9B">
      <w:pPr>
        <w:spacing w:line="579" w:lineRule="exact"/>
        <w:ind w:firstLineChars="200" w:firstLine="632"/>
        <w:rPr>
          <w:rFonts w:hAnsi="仿宋"/>
          <w:szCs w:val="30"/>
        </w:rPr>
      </w:pPr>
      <w:r>
        <w:rPr>
          <w:rFonts w:hAnsi="仿宋" w:hint="eastAsia"/>
          <w:szCs w:val="30"/>
        </w:rPr>
        <w:t>2.绩效再评调整后的绩效目标和绩效指标设置情况</w:t>
      </w:r>
    </w:p>
    <w:bookmarkEnd w:id="29"/>
    <w:p w:rsidR="008C2EEC" w:rsidRDefault="00606C9B">
      <w:pPr>
        <w:spacing w:line="579" w:lineRule="exact"/>
        <w:ind w:firstLineChars="200" w:firstLine="632"/>
        <w:rPr>
          <w:rFonts w:hAnsi="仿宋"/>
          <w:szCs w:val="30"/>
        </w:rPr>
      </w:pPr>
      <w:r>
        <w:rPr>
          <w:rFonts w:hAnsi="仿宋" w:hint="eastAsia"/>
          <w:szCs w:val="30"/>
        </w:rPr>
        <w:t>通过对市直中小学幼儿园校舍安全隐患全面排查，完成14幢C</w:t>
      </w:r>
      <w:proofErr w:type="gramStart"/>
      <w:r>
        <w:rPr>
          <w:rFonts w:hAnsi="仿宋" w:hint="eastAsia"/>
          <w:szCs w:val="30"/>
        </w:rPr>
        <w:t>级不安全</w:t>
      </w:r>
      <w:proofErr w:type="gramEnd"/>
      <w:r>
        <w:rPr>
          <w:rFonts w:hAnsi="仿宋" w:hint="eastAsia"/>
          <w:szCs w:val="30"/>
        </w:rPr>
        <w:t>校舍加固改造，</w:t>
      </w:r>
      <w:r>
        <w:rPr>
          <w:rFonts w:hAnsi="仿宋"/>
          <w:szCs w:val="30"/>
        </w:rPr>
        <w:t>3</w:t>
      </w:r>
      <w:r>
        <w:rPr>
          <w:rFonts w:hAnsi="仿宋" w:hint="eastAsia"/>
          <w:szCs w:val="30"/>
        </w:rPr>
        <w:t>幢C</w:t>
      </w:r>
      <w:proofErr w:type="gramStart"/>
      <w:r>
        <w:rPr>
          <w:rFonts w:hAnsi="仿宋" w:hint="eastAsia"/>
          <w:szCs w:val="30"/>
        </w:rPr>
        <w:t>级不安全</w:t>
      </w:r>
      <w:proofErr w:type="gramEnd"/>
      <w:r>
        <w:rPr>
          <w:rFonts w:hAnsi="仿宋" w:hint="eastAsia"/>
          <w:szCs w:val="30"/>
        </w:rPr>
        <w:t>校舍拆除重建，项目开工率达到100%、建成投入使用率100%，提高综合防灾能力，保障学校师生安全。全面消除玉溪市直中小学幼儿园C级校舍安全隐患，改善学校办学条件。</w:t>
      </w:r>
    </w:p>
    <w:bookmarkStart w:id="30" w:name="_Toc1539"/>
    <w:p w:rsidR="008C2EEC" w:rsidRDefault="00606C9B">
      <w:pPr>
        <w:spacing w:line="579" w:lineRule="exact"/>
        <w:ind w:firstLineChars="200" w:firstLine="632"/>
        <w:outlineLvl w:val="1"/>
        <w:rPr>
          <w:rFonts w:ascii="楷体_GB2312" w:eastAsia="楷体_GB2312"/>
          <w:szCs w:val="30"/>
        </w:rPr>
      </w:pPr>
      <w:r>
        <w:rPr>
          <w:rFonts w:hint="eastAsia"/>
        </w:rPr>
        <w:fldChar w:fldCharType="begin"/>
      </w:r>
      <w:r>
        <w:instrText xml:space="preserve"> HYPERLINK \l "_Toc434746189" </w:instrText>
      </w:r>
      <w:r>
        <w:rPr>
          <w:rFonts w:hint="eastAsia"/>
        </w:rPr>
        <w:fldChar w:fldCharType="separate"/>
      </w:r>
      <w:bookmarkStart w:id="31" w:name="_Toc18250874"/>
      <w:r>
        <w:rPr>
          <w:rFonts w:ascii="楷体" w:eastAsia="楷体" w:hAnsi="楷体" w:hint="eastAsia"/>
          <w:szCs w:val="30"/>
        </w:rPr>
        <w:t>（六）</w:t>
      </w:r>
      <w:r>
        <w:rPr>
          <w:rFonts w:ascii="楷体" w:eastAsia="楷体" w:hAnsi="楷体" w:hint="eastAsia"/>
          <w:szCs w:val="30"/>
        </w:rPr>
        <w:fldChar w:fldCharType="end"/>
      </w:r>
      <w:r>
        <w:rPr>
          <w:rFonts w:ascii="楷体" w:eastAsia="楷体" w:hAnsi="楷体" w:hint="eastAsia"/>
          <w:szCs w:val="30"/>
        </w:rPr>
        <w:t>组织管理情况</w:t>
      </w:r>
      <w:bookmarkEnd w:id="30"/>
      <w:bookmarkEnd w:id="31"/>
    </w:p>
    <w:p w:rsidR="008C2EEC" w:rsidRDefault="00606C9B">
      <w:pPr>
        <w:spacing w:line="579" w:lineRule="exact"/>
        <w:ind w:firstLineChars="200" w:firstLine="632"/>
        <w:rPr>
          <w:color w:val="000000"/>
          <w:szCs w:val="30"/>
        </w:rPr>
      </w:pPr>
      <w:bookmarkStart w:id="32" w:name="_Toc18250875"/>
      <w:r>
        <w:rPr>
          <w:rFonts w:hAnsi="仿宋" w:hint="eastAsia"/>
          <w:szCs w:val="30"/>
        </w:rPr>
        <w:t>市教育局为本项目</w:t>
      </w:r>
      <w:r>
        <w:rPr>
          <w:rFonts w:hint="eastAsia"/>
          <w:color w:val="000000"/>
          <w:szCs w:val="30"/>
        </w:rPr>
        <w:t>的责任主体，负责本项目及资金的审核、监督和检查；成立工作领导小组，组织排查市直中小学幼儿园C</w:t>
      </w:r>
      <w:proofErr w:type="gramStart"/>
      <w:r>
        <w:rPr>
          <w:rFonts w:hint="eastAsia"/>
          <w:color w:val="000000"/>
          <w:szCs w:val="30"/>
        </w:rPr>
        <w:t>级不安全</w:t>
      </w:r>
      <w:proofErr w:type="gramEnd"/>
      <w:r>
        <w:rPr>
          <w:rFonts w:hint="eastAsia"/>
          <w:color w:val="000000"/>
          <w:szCs w:val="30"/>
        </w:rPr>
        <w:t>校舍，及制定总体实施方案。各学校负责制定具体加固改造计划和实施方案，承担项目建设、资金使用、工程质量、资产管理等工作。</w:t>
      </w:r>
    </w:p>
    <w:p w:rsidR="008C2EEC" w:rsidRDefault="00606C9B">
      <w:pPr>
        <w:spacing w:line="579" w:lineRule="exact"/>
        <w:ind w:firstLineChars="200" w:firstLine="632"/>
        <w:outlineLvl w:val="0"/>
        <w:rPr>
          <w:rFonts w:ascii="黑体" w:eastAsia="黑体" w:hAnsi="宋体" w:cs="宋体"/>
          <w:szCs w:val="30"/>
        </w:rPr>
      </w:pPr>
      <w:bookmarkStart w:id="33" w:name="_Toc10664"/>
      <w:r>
        <w:rPr>
          <w:rFonts w:ascii="黑体" w:eastAsia="黑体" w:hAnsi="宋体" w:cs="宋体" w:hint="eastAsia"/>
          <w:szCs w:val="30"/>
        </w:rPr>
        <w:t>二、绩效自评情况</w:t>
      </w:r>
      <w:bookmarkEnd w:id="32"/>
      <w:bookmarkEnd w:id="33"/>
    </w:p>
    <w:p w:rsidR="008C2EEC" w:rsidRDefault="00606C9B">
      <w:pPr>
        <w:spacing w:line="579" w:lineRule="exact"/>
        <w:ind w:firstLineChars="200" w:firstLine="632"/>
        <w:outlineLvl w:val="1"/>
        <w:rPr>
          <w:rFonts w:ascii="楷体" w:eastAsia="楷体" w:hAnsi="楷体"/>
          <w:szCs w:val="30"/>
        </w:rPr>
      </w:pPr>
      <w:bookmarkStart w:id="34" w:name="_Toc18250876"/>
      <w:bookmarkStart w:id="35" w:name="_Toc6603"/>
      <w:r>
        <w:rPr>
          <w:rFonts w:ascii="楷体" w:eastAsia="楷体" w:hAnsi="楷体" w:hint="eastAsia"/>
          <w:szCs w:val="30"/>
        </w:rPr>
        <w:t>（一）绩效自评概述</w:t>
      </w:r>
      <w:bookmarkEnd w:id="34"/>
      <w:bookmarkEnd w:id="35"/>
    </w:p>
    <w:p w:rsidR="008C2EEC" w:rsidRDefault="00606C9B">
      <w:pPr>
        <w:spacing w:line="579" w:lineRule="exact"/>
        <w:ind w:firstLineChars="200" w:firstLine="632"/>
        <w:rPr>
          <w:rFonts w:hAnsi="仿宋"/>
          <w:szCs w:val="30"/>
        </w:rPr>
      </w:pPr>
      <w:r>
        <w:rPr>
          <w:rFonts w:hAnsi="仿宋" w:hint="eastAsia"/>
          <w:szCs w:val="30"/>
        </w:rPr>
        <w:t>市教育局按照《玉溪市财政局关于市本级开展2018年预算资金绩效自评的通知》（</w:t>
      </w:r>
      <w:proofErr w:type="gramStart"/>
      <w:r>
        <w:rPr>
          <w:rFonts w:hAnsi="仿宋" w:hint="eastAsia"/>
          <w:szCs w:val="30"/>
        </w:rPr>
        <w:t>玉财投</w:t>
      </w:r>
      <w:proofErr w:type="gramEnd"/>
      <w:r>
        <w:rPr>
          <w:rFonts w:hAnsi="仿宋" w:hint="eastAsia"/>
          <w:szCs w:val="30"/>
        </w:rPr>
        <w:t>〔2019〕8号）的要求，由市</w:t>
      </w:r>
      <w:proofErr w:type="gramStart"/>
      <w:r>
        <w:rPr>
          <w:rFonts w:hAnsi="仿宋" w:hint="eastAsia"/>
          <w:szCs w:val="30"/>
        </w:rPr>
        <w:t>教育</w:t>
      </w:r>
      <w:r>
        <w:rPr>
          <w:rFonts w:hAnsi="仿宋" w:hint="eastAsia"/>
          <w:szCs w:val="30"/>
        </w:rPr>
        <w:lastRenderedPageBreak/>
        <w:t>局校安办</w:t>
      </w:r>
      <w:proofErr w:type="gramEnd"/>
      <w:r>
        <w:rPr>
          <w:rFonts w:hAnsi="仿宋" w:hint="eastAsia"/>
          <w:szCs w:val="30"/>
        </w:rPr>
        <w:t>牵头成立绩效评价工作组，负责绩效评价的组织管理和实施。市教育局从项目立项、资金落实、业务管理、财务管理、存在的问题及整改情况等方面进行项目绩效自评，形成了《2018年市直学校不安全校舍加固改造项目资金支出绩效自评报告》。</w:t>
      </w:r>
    </w:p>
    <w:p w:rsidR="008C2EEC" w:rsidRDefault="00606C9B">
      <w:pPr>
        <w:spacing w:line="579" w:lineRule="exact"/>
        <w:ind w:firstLineChars="200" w:firstLine="632"/>
        <w:outlineLvl w:val="1"/>
        <w:rPr>
          <w:rFonts w:ascii="楷体" w:eastAsia="楷体" w:hAnsi="楷体"/>
          <w:szCs w:val="30"/>
        </w:rPr>
      </w:pPr>
      <w:bookmarkStart w:id="36" w:name="_Toc18250877"/>
      <w:bookmarkStart w:id="37" w:name="_Toc14105"/>
      <w:r>
        <w:rPr>
          <w:rFonts w:ascii="楷体" w:eastAsia="楷体" w:hAnsi="楷体" w:hint="eastAsia"/>
          <w:szCs w:val="30"/>
        </w:rPr>
        <w:t>（二）绩效自评结论</w:t>
      </w:r>
      <w:bookmarkEnd w:id="36"/>
      <w:bookmarkEnd w:id="37"/>
    </w:p>
    <w:p w:rsidR="008C2EEC" w:rsidRDefault="00606C9B">
      <w:pPr>
        <w:spacing w:line="579" w:lineRule="exact"/>
        <w:ind w:firstLineChars="200" w:firstLine="632"/>
        <w:rPr>
          <w:rFonts w:hAnsi="仿宋"/>
          <w:szCs w:val="30"/>
        </w:rPr>
      </w:pPr>
      <w:r>
        <w:rPr>
          <w:rFonts w:hAnsi="仿宋" w:hint="eastAsia"/>
          <w:szCs w:val="30"/>
        </w:rPr>
        <w:t>市教育局在2018年</w:t>
      </w:r>
      <w:proofErr w:type="gramStart"/>
      <w:r>
        <w:rPr>
          <w:rFonts w:hAnsi="仿宋" w:hint="eastAsia"/>
          <w:szCs w:val="30"/>
        </w:rPr>
        <w:t>市直学校</w:t>
      </w:r>
      <w:proofErr w:type="gramEnd"/>
      <w:r>
        <w:rPr>
          <w:rFonts w:hAnsi="仿宋" w:hint="eastAsia"/>
          <w:szCs w:val="30"/>
        </w:rPr>
        <w:t>不安全校舍加固改造项目绩效评价自评中评分为</w:t>
      </w:r>
      <w:r>
        <w:rPr>
          <w:rFonts w:hAnsi="仿宋"/>
          <w:szCs w:val="30"/>
        </w:rPr>
        <w:t>96</w:t>
      </w:r>
      <w:r>
        <w:rPr>
          <w:rFonts w:hAnsi="仿宋" w:hint="eastAsia"/>
          <w:szCs w:val="30"/>
        </w:rPr>
        <w:t>分，自评结论为：完成了师附中、市民中、体校、卫校、特殊学校、农职院、市</w:t>
      </w:r>
      <w:proofErr w:type="gramStart"/>
      <w:r>
        <w:rPr>
          <w:rFonts w:hAnsi="仿宋" w:hint="eastAsia"/>
          <w:szCs w:val="30"/>
        </w:rPr>
        <w:t>一</w:t>
      </w:r>
      <w:proofErr w:type="gramEnd"/>
      <w:r>
        <w:rPr>
          <w:rFonts w:hAnsi="仿宋" w:hint="eastAsia"/>
          <w:szCs w:val="30"/>
        </w:rPr>
        <w:t>幼、市二幼8所学校80978.4平方米校舍的实体检测鉴定、设计任务和14220.4平方米加固改造任务，确保了师生的安全，改善了学校教学环境和学生生活条件，提升了学校办学质量，社会效益明显。</w:t>
      </w:r>
      <w:r>
        <w:rPr>
          <w:rFonts w:hAnsi="仿宋"/>
          <w:szCs w:val="30"/>
        </w:rPr>
        <w:t xml:space="preserve"> </w:t>
      </w:r>
    </w:p>
    <w:p w:rsidR="008C2EEC" w:rsidRDefault="00606C9B">
      <w:pPr>
        <w:spacing w:line="579" w:lineRule="exact"/>
        <w:ind w:firstLineChars="200" w:firstLine="632"/>
        <w:outlineLvl w:val="0"/>
        <w:rPr>
          <w:rFonts w:ascii="黑体" w:eastAsia="黑体" w:hAnsi="宋体" w:cs="宋体"/>
          <w:szCs w:val="30"/>
        </w:rPr>
      </w:pPr>
      <w:bookmarkStart w:id="38" w:name="_Toc18250878"/>
      <w:bookmarkStart w:id="39" w:name="_Toc22842"/>
      <w:r>
        <w:rPr>
          <w:rFonts w:ascii="黑体" w:eastAsia="黑体" w:hAnsi="宋体" w:cs="宋体" w:hint="eastAsia"/>
          <w:szCs w:val="30"/>
        </w:rPr>
        <w:t>三、绩效再评价组织情况</w:t>
      </w:r>
      <w:bookmarkEnd w:id="38"/>
      <w:bookmarkEnd w:id="39"/>
    </w:p>
    <w:p w:rsidR="008C2EEC" w:rsidRDefault="00606C9B">
      <w:pPr>
        <w:spacing w:line="579" w:lineRule="exact"/>
        <w:ind w:firstLineChars="200" w:firstLine="632"/>
        <w:outlineLvl w:val="1"/>
        <w:rPr>
          <w:rFonts w:ascii="楷体" w:eastAsia="楷体" w:hAnsi="楷体"/>
          <w:szCs w:val="30"/>
        </w:rPr>
      </w:pPr>
      <w:bookmarkStart w:id="40" w:name="_Toc18250879"/>
      <w:bookmarkStart w:id="41" w:name="_Toc31526"/>
      <w:r>
        <w:rPr>
          <w:rFonts w:ascii="楷体" w:eastAsia="楷体" w:hAnsi="楷体" w:hint="eastAsia"/>
          <w:szCs w:val="30"/>
        </w:rPr>
        <w:t>（一）绩效再评价依据</w:t>
      </w:r>
      <w:bookmarkEnd w:id="40"/>
      <w:bookmarkEnd w:id="41"/>
    </w:p>
    <w:p w:rsidR="008C2EEC" w:rsidRDefault="00606C9B">
      <w:pPr>
        <w:spacing w:line="579" w:lineRule="exact"/>
        <w:ind w:firstLineChars="200" w:firstLine="632"/>
        <w:rPr>
          <w:rFonts w:hAnsi="仿宋"/>
          <w:szCs w:val="30"/>
        </w:rPr>
      </w:pPr>
      <w:bookmarkStart w:id="42" w:name="_Toc18250880"/>
      <w:r>
        <w:rPr>
          <w:rFonts w:hAnsi="仿宋" w:hint="eastAsia"/>
          <w:szCs w:val="30"/>
        </w:rPr>
        <w:t>1.《中华人民共和国预算法》（2014年修订）；</w:t>
      </w:r>
    </w:p>
    <w:p w:rsidR="008C2EEC" w:rsidRDefault="00606C9B">
      <w:pPr>
        <w:spacing w:line="579" w:lineRule="exact"/>
        <w:ind w:firstLineChars="200" w:firstLine="632"/>
        <w:rPr>
          <w:rFonts w:hAnsi="仿宋"/>
          <w:szCs w:val="30"/>
        </w:rPr>
      </w:pPr>
      <w:r>
        <w:rPr>
          <w:rFonts w:hAnsi="仿宋" w:hint="eastAsia"/>
          <w:szCs w:val="30"/>
        </w:rPr>
        <w:t>2.《玉溪财政局关于开展2019年预算支出绩效再评价工作的通知》（</w:t>
      </w:r>
      <w:proofErr w:type="gramStart"/>
      <w:r>
        <w:rPr>
          <w:rFonts w:hAnsi="仿宋" w:hint="eastAsia"/>
          <w:szCs w:val="30"/>
        </w:rPr>
        <w:t>玉财投</w:t>
      </w:r>
      <w:proofErr w:type="gramEnd"/>
      <w:r>
        <w:rPr>
          <w:rFonts w:hAnsi="仿宋" w:hint="eastAsia"/>
          <w:szCs w:val="30"/>
        </w:rPr>
        <w:t>〔2019〕9号）；</w:t>
      </w:r>
    </w:p>
    <w:p w:rsidR="008C2EEC" w:rsidRDefault="00606C9B">
      <w:pPr>
        <w:spacing w:line="579" w:lineRule="exact"/>
        <w:ind w:firstLineChars="200" w:firstLine="632"/>
        <w:rPr>
          <w:rFonts w:hAnsi="仿宋"/>
          <w:szCs w:val="30"/>
        </w:rPr>
      </w:pPr>
      <w:r>
        <w:rPr>
          <w:rFonts w:hAnsi="仿宋" w:hint="eastAsia"/>
          <w:szCs w:val="30"/>
        </w:rPr>
        <w:t>3.《玉溪市市级财政预算绩效管理暂行办法》（</w:t>
      </w:r>
      <w:proofErr w:type="gramStart"/>
      <w:r>
        <w:rPr>
          <w:rFonts w:hAnsi="仿宋" w:hint="eastAsia"/>
          <w:szCs w:val="30"/>
        </w:rPr>
        <w:t>玉财债</w:t>
      </w:r>
      <w:proofErr w:type="gramEnd"/>
      <w:r>
        <w:rPr>
          <w:rFonts w:hAnsi="仿宋" w:hint="eastAsia"/>
          <w:szCs w:val="30"/>
        </w:rPr>
        <w:t>〔2016〕16号）；</w:t>
      </w:r>
    </w:p>
    <w:p w:rsidR="008C2EEC" w:rsidRDefault="00606C9B">
      <w:pPr>
        <w:spacing w:line="579" w:lineRule="exact"/>
        <w:ind w:firstLineChars="200" w:firstLine="632"/>
        <w:rPr>
          <w:rFonts w:hAnsi="仿宋"/>
          <w:szCs w:val="30"/>
        </w:rPr>
      </w:pPr>
      <w:r>
        <w:rPr>
          <w:rFonts w:hAnsi="仿宋" w:hint="eastAsia"/>
          <w:szCs w:val="30"/>
        </w:rPr>
        <w:t>4.《玉溪市市级财政支出预算绩效评价操作规程（试行）》（</w:t>
      </w:r>
      <w:proofErr w:type="gramStart"/>
      <w:r>
        <w:rPr>
          <w:rFonts w:hAnsi="仿宋" w:hint="eastAsia"/>
          <w:szCs w:val="30"/>
        </w:rPr>
        <w:t>玉财投</w:t>
      </w:r>
      <w:proofErr w:type="gramEnd"/>
      <w:r>
        <w:rPr>
          <w:rFonts w:hAnsi="仿宋" w:hint="eastAsia"/>
          <w:szCs w:val="30"/>
        </w:rPr>
        <w:t>〔2018〕1号）</w:t>
      </w:r>
    </w:p>
    <w:p w:rsidR="008C2EEC" w:rsidRDefault="00606C9B">
      <w:pPr>
        <w:spacing w:line="579" w:lineRule="exact"/>
        <w:ind w:firstLineChars="200" w:firstLine="632"/>
        <w:rPr>
          <w:rFonts w:hAnsi="仿宋"/>
          <w:szCs w:val="30"/>
        </w:rPr>
      </w:pPr>
      <w:r>
        <w:rPr>
          <w:rFonts w:hAnsi="仿宋" w:hint="eastAsia"/>
          <w:szCs w:val="30"/>
        </w:rPr>
        <w:t>5.《玉溪市市级专项资金管理暂行办法》（</w:t>
      </w:r>
      <w:proofErr w:type="gramStart"/>
      <w:r>
        <w:rPr>
          <w:rFonts w:hAnsi="仿宋" w:hint="eastAsia"/>
          <w:szCs w:val="30"/>
        </w:rPr>
        <w:t>玉财债</w:t>
      </w:r>
      <w:proofErr w:type="gramEnd"/>
      <w:r>
        <w:rPr>
          <w:rFonts w:hAnsi="仿宋" w:hint="eastAsia"/>
          <w:szCs w:val="30"/>
        </w:rPr>
        <w:t>〔2017〕13号）；</w:t>
      </w:r>
    </w:p>
    <w:p w:rsidR="008C2EEC" w:rsidRDefault="00606C9B">
      <w:pPr>
        <w:spacing w:line="579" w:lineRule="exact"/>
        <w:ind w:firstLineChars="200" w:firstLine="632"/>
        <w:rPr>
          <w:rFonts w:hAnsi="仿宋"/>
          <w:szCs w:val="30"/>
        </w:rPr>
      </w:pPr>
      <w:r>
        <w:rPr>
          <w:rFonts w:hAnsi="仿宋" w:hint="eastAsia"/>
          <w:szCs w:val="30"/>
        </w:rPr>
        <w:lastRenderedPageBreak/>
        <w:t>6.《玉溪市市对下专项转移支付资金绩效管理暂行办法》（</w:t>
      </w:r>
      <w:proofErr w:type="gramStart"/>
      <w:r>
        <w:rPr>
          <w:rFonts w:hAnsi="仿宋" w:hint="eastAsia"/>
          <w:szCs w:val="30"/>
        </w:rPr>
        <w:t>玉财债</w:t>
      </w:r>
      <w:proofErr w:type="gramEnd"/>
      <w:r>
        <w:rPr>
          <w:rFonts w:hAnsi="仿宋" w:hint="eastAsia"/>
          <w:szCs w:val="30"/>
        </w:rPr>
        <w:t>〔2017〕21号）；</w:t>
      </w:r>
    </w:p>
    <w:p w:rsidR="008C2EEC" w:rsidRDefault="00606C9B">
      <w:pPr>
        <w:spacing w:line="579" w:lineRule="exact"/>
        <w:ind w:firstLineChars="200" w:firstLine="632"/>
        <w:rPr>
          <w:rFonts w:hAnsi="仿宋"/>
          <w:szCs w:val="30"/>
        </w:rPr>
      </w:pPr>
      <w:r>
        <w:rPr>
          <w:rFonts w:hAnsi="仿宋" w:hint="eastAsia"/>
          <w:szCs w:val="30"/>
        </w:rPr>
        <w:t>7.《玉溪市财政局关于市本级开展2018年预算资金绩效自评的通知》（</w:t>
      </w:r>
      <w:proofErr w:type="gramStart"/>
      <w:r>
        <w:rPr>
          <w:rFonts w:hAnsi="仿宋" w:hint="eastAsia"/>
          <w:szCs w:val="30"/>
        </w:rPr>
        <w:t>玉财投</w:t>
      </w:r>
      <w:proofErr w:type="gramEnd"/>
      <w:r>
        <w:rPr>
          <w:rFonts w:hAnsi="仿宋" w:hint="eastAsia"/>
          <w:szCs w:val="30"/>
        </w:rPr>
        <w:t>〔2019〕8号）；</w:t>
      </w:r>
    </w:p>
    <w:p w:rsidR="008C2EEC" w:rsidRDefault="00606C9B">
      <w:pPr>
        <w:spacing w:line="579" w:lineRule="exact"/>
        <w:ind w:firstLineChars="200" w:firstLine="632"/>
        <w:rPr>
          <w:rFonts w:hAnsi="仿宋"/>
          <w:szCs w:val="30"/>
        </w:rPr>
      </w:pPr>
      <w:r>
        <w:rPr>
          <w:rFonts w:hAnsi="仿宋" w:hint="eastAsia"/>
          <w:szCs w:val="30"/>
        </w:rPr>
        <w:t>8.</w:t>
      </w:r>
      <w:r>
        <w:rPr>
          <w:rFonts w:hAnsi="仿宋"/>
          <w:szCs w:val="30"/>
        </w:rPr>
        <w:t>《云南省关于加强中小学幼儿园抗震防灾有关工作的通知》</w:t>
      </w:r>
      <w:r>
        <w:rPr>
          <w:rFonts w:hAnsi="仿宋" w:hint="eastAsia"/>
          <w:szCs w:val="30"/>
        </w:rPr>
        <w:t>（云政办发〔2018〕45号）；</w:t>
      </w:r>
    </w:p>
    <w:p w:rsidR="008C2EEC" w:rsidRDefault="00606C9B">
      <w:pPr>
        <w:spacing w:line="579" w:lineRule="exact"/>
        <w:ind w:firstLineChars="200" w:firstLine="632"/>
        <w:rPr>
          <w:rFonts w:hAnsi="仿宋"/>
          <w:szCs w:val="30"/>
        </w:rPr>
      </w:pPr>
      <w:r>
        <w:rPr>
          <w:rFonts w:hAnsi="仿宋" w:hint="eastAsia"/>
          <w:szCs w:val="30"/>
        </w:rPr>
        <w:t>9.《关于中小学幼儿园C级校舍加固改造工程的实施意见》（云教发〔2018〕</w:t>
      </w:r>
      <w:r>
        <w:rPr>
          <w:rFonts w:hAnsi="仿宋"/>
          <w:szCs w:val="30"/>
        </w:rPr>
        <w:t>92</w:t>
      </w:r>
      <w:r>
        <w:rPr>
          <w:rFonts w:hAnsi="仿宋" w:hint="eastAsia"/>
          <w:szCs w:val="30"/>
        </w:rPr>
        <w:t>号）；</w:t>
      </w:r>
    </w:p>
    <w:p w:rsidR="008C2EEC" w:rsidRDefault="00606C9B">
      <w:pPr>
        <w:spacing w:line="579" w:lineRule="exact"/>
        <w:ind w:firstLineChars="200" w:firstLine="632"/>
        <w:rPr>
          <w:rFonts w:hAnsi="仿宋"/>
          <w:szCs w:val="30"/>
        </w:rPr>
      </w:pPr>
      <w:r>
        <w:rPr>
          <w:rFonts w:hAnsi="仿宋" w:hint="eastAsia"/>
          <w:szCs w:val="30"/>
        </w:rPr>
        <w:t>10.</w:t>
      </w:r>
      <w:r>
        <w:rPr>
          <w:rFonts w:hAnsi="仿宋"/>
          <w:szCs w:val="30"/>
        </w:rPr>
        <w:t>《玉溪市中小学幼儿园Ｃ级不安全校舍加固改造建设实施方案》（</w:t>
      </w:r>
      <w:r>
        <w:rPr>
          <w:rFonts w:hAnsi="仿宋" w:hint="eastAsia"/>
          <w:szCs w:val="30"/>
        </w:rPr>
        <w:t>玉政办发〔2018〕</w:t>
      </w:r>
      <w:r>
        <w:rPr>
          <w:rFonts w:hAnsi="仿宋"/>
          <w:szCs w:val="30"/>
        </w:rPr>
        <w:t>24</w:t>
      </w:r>
      <w:r>
        <w:rPr>
          <w:rFonts w:hAnsi="仿宋" w:hint="eastAsia"/>
          <w:szCs w:val="30"/>
        </w:rPr>
        <w:t>号</w:t>
      </w:r>
      <w:r>
        <w:rPr>
          <w:rFonts w:hAnsi="仿宋"/>
          <w:szCs w:val="30"/>
        </w:rPr>
        <w:t>）</w:t>
      </w:r>
      <w:r>
        <w:rPr>
          <w:rFonts w:hAnsi="仿宋" w:hint="eastAsia"/>
          <w:szCs w:val="30"/>
        </w:rPr>
        <w:t>；</w:t>
      </w:r>
    </w:p>
    <w:p w:rsidR="008C2EEC" w:rsidRDefault="00606C9B">
      <w:pPr>
        <w:spacing w:line="579" w:lineRule="exact"/>
        <w:ind w:firstLineChars="200" w:firstLine="632"/>
        <w:rPr>
          <w:rFonts w:hAnsi="仿宋"/>
          <w:szCs w:val="30"/>
        </w:rPr>
      </w:pPr>
      <w:r>
        <w:rPr>
          <w:rFonts w:hAnsi="仿宋" w:hint="eastAsia"/>
          <w:szCs w:val="30"/>
        </w:rPr>
        <w:t>12.其它相关依据文件。</w:t>
      </w:r>
    </w:p>
    <w:p w:rsidR="008C2EEC" w:rsidRDefault="00606C9B">
      <w:pPr>
        <w:spacing w:line="579" w:lineRule="exact"/>
        <w:ind w:firstLineChars="200" w:firstLine="632"/>
        <w:outlineLvl w:val="1"/>
        <w:rPr>
          <w:rFonts w:ascii="楷体" w:eastAsia="楷体" w:hAnsi="楷体"/>
          <w:szCs w:val="30"/>
        </w:rPr>
      </w:pPr>
      <w:bookmarkStart w:id="43" w:name="_Toc22820"/>
      <w:r>
        <w:rPr>
          <w:rFonts w:ascii="楷体" w:eastAsia="楷体" w:hAnsi="楷体" w:hint="eastAsia"/>
          <w:szCs w:val="30"/>
        </w:rPr>
        <w:t>（二）绩效再评价方法</w:t>
      </w:r>
      <w:bookmarkEnd w:id="42"/>
      <w:bookmarkEnd w:id="43"/>
    </w:p>
    <w:p w:rsidR="008C2EEC" w:rsidRDefault="00606C9B">
      <w:pPr>
        <w:spacing w:line="579" w:lineRule="exact"/>
        <w:ind w:firstLineChars="200" w:firstLine="632"/>
        <w:rPr>
          <w:rFonts w:hAnsi="仿宋"/>
          <w:szCs w:val="30"/>
        </w:rPr>
      </w:pPr>
      <w:bookmarkStart w:id="44" w:name="_Toc9436706"/>
      <w:bookmarkStart w:id="45" w:name="_Toc18250881"/>
      <w:r>
        <w:rPr>
          <w:rFonts w:hAnsi="仿宋" w:hint="eastAsia"/>
          <w:szCs w:val="30"/>
        </w:rPr>
        <w:t xml:space="preserve">本次绩效再评价采用定量与定性相结合、审阅自评相结合，对收集的相关基础资料、各种技术经济数据，在归集、整理、分析的基础上，结合项目特点确定评价方法，主要的评价方法有： </w:t>
      </w:r>
    </w:p>
    <w:p w:rsidR="008C2EEC" w:rsidRDefault="00606C9B">
      <w:pPr>
        <w:spacing w:line="579" w:lineRule="exact"/>
        <w:ind w:firstLineChars="200" w:firstLine="632"/>
        <w:rPr>
          <w:rFonts w:hAnsi="仿宋"/>
          <w:szCs w:val="30"/>
        </w:rPr>
      </w:pPr>
      <w:r>
        <w:rPr>
          <w:rFonts w:hAnsi="仿宋" w:hint="eastAsia"/>
          <w:szCs w:val="30"/>
        </w:rPr>
        <w:t>资料查阅：首先通过全面查阅被评价单位提交的项目相关资料，主要包括项目预算安排、项目管理制度文件、项目资金使用相关凭证、项目实施完成相关统计数据，工作总结、贯彻执行的有关政策文件，项目实施档案资料等。</w:t>
      </w:r>
    </w:p>
    <w:p w:rsidR="008C2EEC" w:rsidRDefault="00606C9B">
      <w:pPr>
        <w:spacing w:line="579" w:lineRule="exact"/>
        <w:ind w:firstLineChars="200" w:firstLine="632"/>
        <w:rPr>
          <w:rFonts w:hAnsi="仿宋"/>
          <w:szCs w:val="30"/>
        </w:rPr>
      </w:pPr>
      <w:r>
        <w:rPr>
          <w:rFonts w:hAnsi="仿宋" w:hint="eastAsia"/>
          <w:szCs w:val="30"/>
        </w:rPr>
        <w:t>政策解读：由于该项目属于民生项目，评价小组对中小学幼儿园相关政策进行深入解读学习，了解大政策、大背景基础下更好地开展绩效再评价工作。</w:t>
      </w:r>
    </w:p>
    <w:p w:rsidR="008C2EEC" w:rsidRDefault="00606C9B">
      <w:pPr>
        <w:spacing w:line="579" w:lineRule="exact"/>
        <w:ind w:firstLineChars="200" w:firstLine="632"/>
        <w:rPr>
          <w:rFonts w:hAnsi="仿宋"/>
          <w:szCs w:val="30"/>
        </w:rPr>
      </w:pPr>
      <w:r>
        <w:rPr>
          <w:rFonts w:hAnsi="仿宋" w:hint="eastAsia"/>
          <w:szCs w:val="30"/>
        </w:rPr>
        <w:lastRenderedPageBreak/>
        <w:t>效益对比：该项目实施主要目的为使玉溪</w:t>
      </w:r>
      <w:proofErr w:type="gramStart"/>
      <w:r>
        <w:rPr>
          <w:rFonts w:hAnsi="仿宋" w:hint="eastAsia"/>
          <w:szCs w:val="30"/>
        </w:rPr>
        <w:t>市</w:t>
      </w:r>
      <w:proofErr w:type="gramEnd"/>
      <w:r>
        <w:rPr>
          <w:rFonts w:hAnsi="仿宋" w:hint="eastAsia"/>
          <w:szCs w:val="30"/>
        </w:rPr>
        <w:t>市直中小学、幼儿园校舍达到国家规定的抗震设防标准，提高中小学、幼儿园综合防灾能力，再评价过程中，主要通过对项目实施前后效果进行对比，以体现项目实施产生的效益。</w:t>
      </w:r>
    </w:p>
    <w:p w:rsidR="008C2EEC" w:rsidRDefault="00606C9B">
      <w:pPr>
        <w:spacing w:line="579" w:lineRule="exact"/>
        <w:ind w:firstLineChars="200" w:firstLine="632"/>
        <w:rPr>
          <w:rFonts w:hAnsi="仿宋"/>
          <w:szCs w:val="30"/>
        </w:rPr>
      </w:pPr>
      <w:r>
        <w:rPr>
          <w:rFonts w:hAnsi="仿宋"/>
          <w:szCs w:val="30"/>
        </w:rPr>
        <w:t>实地评价</w:t>
      </w:r>
      <w:r>
        <w:rPr>
          <w:rFonts w:hAnsi="仿宋" w:hint="eastAsia"/>
          <w:szCs w:val="30"/>
        </w:rPr>
        <w:t>：一是开展现场试点工作，绩效再评价实施方案经审核通过后，选择师院附中进行试点评价，通过试点验证绩效再评价实施方案及再评价指标体系。二是按审定后的实施方案及再评价指标体系，采用资料收集与数据填报、案卷研究、实地调研、座谈会、问卷调查等方式，组织开展实地再评价。</w:t>
      </w:r>
      <w:bookmarkEnd w:id="44"/>
      <w:r>
        <w:rPr>
          <w:rFonts w:hAnsi="仿宋" w:hint="eastAsia"/>
          <w:szCs w:val="30"/>
        </w:rPr>
        <w:t>对照项目实施主要内容，现场检查项目完成情况和工程质量情况；走访老师、学生，了解项目实施学校师生对项目的反映、意见和要求，了解学校加固改造、拆除重建情况。</w:t>
      </w:r>
    </w:p>
    <w:p w:rsidR="008C2EEC" w:rsidRDefault="00606C9B">
      <w:pPr>
        <w:spacing w:line="579" w:lineRule="exact"/>
        <w:ind w:firstLineChars="200" w:firstLine="632"/>
        <w:outlineLvl w:val="1"/>
        <w:rPr>
          <w:rFonts w:ascii="楷体" w:eastAsia="楷体" w:hAnsi="楷体"/>
          <w:szCs w:val="30"/>
        </w:rPr>
      </w:pPr>
      <w:bookmarkStart w:id="46" w:name="_Toc7639"/>
      <w:r>
        <w:rPr>
          <w:rFonts w:ascii="楷体" w:eastAsia="楷体" w:hAnsi="楷体" w:hint="eastAsia"/>
          <w:szCs w:val="30"/>
        </w:rPr>
        <w:t>（三）绩效再评价指标体系</w:t>
      </w:r>
      <w:bookmarkEnd w:id="45"/>
      <w:bookmarkEnd w:id="46"/>
    </w:p>
    <w:p w:rsidR="008C2EEC" w:rsidRDefault="00606C9B">
      <w:pPr>
        <w:spacing w:line="579" w:lineRule="exact"/>
        <w:ind w:firstLineChars="200" w:firstLine="632"/>
        <w:rPr>
          <w:rFonts w:hAnsi="仿宋"/>
          <w:kern w:val="2"/>
          <w:szCs w:val="30"/>
        </w:rPr>
      </w:pPr>
      <w:bookmarkStart w:id="47" w:name="_Toc9436709"/>
      <w:r>
        <w:rPr>
          <w:rFonts w:hAnsi="仿宋" w:hint="eastAsia"/>
          <w:kern w:val="2"/>
          <w:szCs w:val="30"/>
        </w:rPr>
        <w:t>1</w:t>
      </w:r>
      <w:r>
        <w:rPr>
          <w:rFonts w:hAnsi="仿宋"/>
          <w:kern w:val="2"/>
          <w:szCs w:val="30"/>
        </w:rPr>
        <w:t>.</w:t>
      </w:r>
      <w:r>
        <w:rPr>
          <w:rFonts w:hAnsi="仿宋" w:hint="eastAsia"/>
          <w:kern w:val="2"/>
          <w:szCs w:val="30"/>
        </w:rPr>
        <w:t>绩效再评价指标</w:t>
      </w:r>
      <w:bookmarkEnd w:id="47"/>
    </w:p>
    <w:p w:rsidR="008C2EEC" w:rsidRDefault="00606C9B">
      <w:pPr>
        <w:spacing w:line="579" w:lineRule="exact"/>
        <w:ind w:firstLineChars="200" w:firstLine="632"/>
        <w:rPr>
          <w:rFonts w:hAnsi="仿宋"/>
          <w:szCs w:val="30"/>
        </w:rPr>
      </w:pPr>
      <w:r>
        <w:rPr>
          <w:rFonts w:hAnsi="仿宋" w:hint="eastAsia"/>
          <w:szCs w:val="30"/>
        </w:rPr>
        <w:t>绩效再评价指标体系共有三级指标，一级指标</w:t>
      </w:r>
      <w:r>
        <w:rPr>
          <w:rFonts w:hAnsi="仿宋"/>
          <w:szCs w:val="30"/>
        </w:rPr>
        <w:t>4个（投入、过程、产出和效果），二级指标</w:t>
      </w:r>
      <w:r>
        <w:rPr>
          <w:rFonts w:hAnsi="仿宋" w:hint="eastAsia"/>
          <w:szCs w:val="30"/>
        </w:rPr>
        <w:t>1</w:t>
      </w:r>
      <w:r>
        <w:rPr>
          <w:rFonts w:hAnsi="仿宋"/>
          <w:szCs w:val="30"/>
        </w:rPr>
        <w:t>1</w:t>
      </w:r>
      <w:r>
        <w:rPr>
          <w:rFonts w:hAnsi="仿宋" w:hint="eastAsia"/>
          <w:szCs w:val="30"/>
        </w:rPr>
        <w:t>个，三级指标27个。</w:t>
      </w:r>
    </w:p>
    <w:p w:rsidR="008C2EEC" w:rsidRDefault="00606C9B">
      <w:pPr>
        <w:spacing w:line="579" w:lineRule="exact"/>
        <w:ind w:firstLineChars="200" w:firstLine="632"/>
        <w:rPr>
          <w:rFonts w:hAnsi="仿宋"/>
          <w:kern w:val="2"/>
          <w:szCs w:val="30"/>
        </w:rPr>
      </w:pPr>
      <w:r>
        <w:rPr>
          <w:rFonts w:hAnsi="仿宋" w:hint="eastAsia"/>
          <w:kern w:val="2"/>
          <w:szCs w:val="30"/>
        </w:rPr>
        <w:t>2</w:t>
      </w:r>
      <w:r>
        <w:rPr>
          <w:rFonts w:hAnsi="仿宋"/>
          <w:kern w:val="2"/>
          <w:szCs w:val="30"/>
        </w:rPr>
        <w:t>.</w:t>
      </w:r>
      <w:r>
        <w:rPr>
          <w:rFonts w:hAnsi="仿宋" w:hint="eastAsia"/>
          <w:kern w:val="2"/>
          <w:szCs w:val="30"/>
        </w:rPr>
        <w:t>绩效再评价指标分值权重</w:t>
      </w:r>
    </w:p>
    <w:p w:rsidR="008C2EEC" w:rsidRDefault="00606C9B">
      <w:pPr>
        <w:spacing w:line="579" w:lineRule="exact"/>
        <w:ind w:firstLineChars="200" w:firstLine="632"/>
        <w:rPr>
          <w:rFonts w:hAnsi="仿宋"/>
          <w:szCs w:val="30"/>
        </w:rPr>
      </w:pPr>
      <w:bookmarkStart w:id="48" w:name="_Toc9436712"/>
      <w:r>
        <w:rPr>
          <w:rFonts w:hAnsi="仿宋" w:hint="eastAsia"/>
          <w:szCs w:val="30"/>
        </w:rPr>
        <w:t>结合项目的实施背景与绩效目标，通过与相关专业人员开展讨论，征求项目实施主管部门意见，综合判断各级评价指标对实现绩效目标的关键程度为基础，确定各评价指标的分值权重。投入指标权重为</w:t>
      </w:r>
      <w:r>
        <w:rPr>
          <w:rFonts w:hAnsi="仿宋"/>
          <w:szCs w:val="30"/>
        </w:rPr>
        <w:t>2</w:t>
      </w:r>
      <w:r>
        <w:rPr>
          <w:rFonts w:hAnsi="仿宋" w:hint="eastAsia"/>
          <w:szCs w:val="30"/>
        </w:rPr>
        <w:t>5</w:t>
      </w:r>
      <w:r>
        <w:rPr>
          <w:rFonts w:hAnsi="仿宋"/>
          <w:szCs w:val="30"/>
        </w:rPr>
        <w:t>%；过程指标权重为30%；产出指标权重为</w:t>
      </w:r>
      <w:r>
        <w:rPr>
          <w:rFonts w:hAnsi="仿宋" w:hint="eastAsia"/>
          <w:szCs w:val="30"/>
        </w:rPr>
        <w:t>25</w:t>
      </w:r>
      <w:r>
        <w:rPr>
          <w:rFonts w:hAnsi="仿宋"/>
          <w:szCs w:val="30"/>
        </w:rPr>
        <w:t>%；效果指标权重为20%。</w:t>
      </w:r>
    </w:p>
    <w:p w:rsidR="008C2EEC" w:rsidRDefault="00606C9B">
      <w:pPr>
        <w:spacing w:line="579" w:lineRule="exact"/>
        <w:ind w:firstLineChars="200" w:firstLine="632"/>
        <w:rPr>
          <w:rFonts w:hAnsi="仿宋"/>
          <w:kern w:val="2"/>
          <w:szCs w:val="30"/>
        </w:rPr>
      </w:pPr>
      <w:r>
        <w:rPr>
          <w:rFonts w:hAnsi="仿宋" w:hint="eastAsia"/>
          <w:kern w:val="2"/>
          <w:szCs w:val="30"/>
        </w:rPr>
        <w:lastRenderedPageBreak/>
        <w:t>3</w:t>
      </w:r>
      <w:r>
        <w:rPr>
          <w:rFonts w:hAnsi="仿宋"/>
          <w:kern w:val="2"/>
          <w:szCs w:val="30"/>
        </w:rPr>
        <w:t>.</w:t>
      </w:r>
      <w:bookmarkEnd w:id="48"/>
      <w:r>
        <w:rPr>
          <w:rFonts w:hAnsi="仿宋" w:hint="eastAsia"/>
          <w:kern w:val="2"/>
          <w:szCs w:val="30"/>
        </w:rPr>
        <w:t>指标解释</w:t>
      </w:r>
    </w:p>
    <w:p w:rsidR="008C2EEC" w:rsidRDefault="00606C9B">
      <w:pPr>
        <w:spacing w:line="579" w:lineRule="exact"/>
        <w:ind w:firstLineChars="200" w:firstLine="632"/>
        <w:rPr>
          <w:rFonts w:hAnsi="仿宋"/>
          <w:color w:val="000000" w:themeColor="text1"/>
          <w:szCs w:val="30"/>
        </w:rPr>
      </w:pPr>
      <w:r>
        <w:rPr>
          <w:rFonts w:hAnsi="仿宋" w:hint="eastAsia"/>
          <w:color w:val="000000" w:themeColor="text1"/>
          <w:szCs w:val="30"/>
        </w:rPr>
        <w:t>绩效再评价指标体系以项目管理流程所包含的“投入—过程—产出—效果”环节为依据，将绩效再评价指标划分为投入、过程、产出、效果四个方面，作为一级指标，对专项资金进行全面绩效再评价。</w:t>
      </w:r>
    </w:p>
    <w:p w:rsidR="008C2EEC" w:rsidRDefault="00606C9B">
      <w:pPr>
        <w:spacing w:line="579" w:lineRule="exact"/>
        <w:ind w:firstLineChars="200" w:firstLine="632"/>
        <w:rPr>
          <w:rFonts w:hAnsi="仿宋"/>
          <w:color w:val="000000" w:themeColor="text1"/>
          <w:szCs w:val="30"/>
        </w:rPr>
      </w:pPr>
      <w:r>
        <w:rPr>
          <w:rFonts w:hAnsi="仿宋"/>
          <w:color w:val="000000" w:themeColor="text1"/>
          <w:szCs w:val="30"/>
        </w:rPr>
        <w:t>在二级指标层面确定了各环节绩效评价的关键因素后，根据二级指标内容和相关标准进一步将其分解为</w:t>
      </w:r>
      <w:r>
        <w:rPr>
          <w:rFonts w:hAnsi="仿宋" w:hint="eastAsia"/>
          <w:color w:val="000000" w:themeColor="text1"/>
          <w:szCs w:val="30"/>
        </w:rPr>
        <w:t>27项具体可操作的三级指标，作为绩效评价指标体系的</w:t>
      </w:r>
      <w:proofErr w:type="gramStart"/>
      <w:r>
        <w:rPr>
          <w:rFonts w:hAnsi="仿宋" w:hint="eastAsia"/>
          <w:color w:val="000000" w:themeColor="text1"/>
          <w:szCs w:val="30"/>
        </w:rPr>
        <w:t>最</w:t>
      </w:r>
      <w:proofErr w:type="gramEnd"/>
      <w:r>
        <w:rPr>
          <w:rFonts w:hAnsi="仿宋" w:hint="eastAsia"/>
          <w:color w:val="000000" w:themeColor="text1"/>
          <w:szCs w:val="30"/>
        </w:rPr>
        <w:t>基层指标。三级指标更为细化和具体，以项目实施的各环节为设置三级绩效指标的依据，明确对绩效再评价考核的具体内容进行说明。</w:t>
      </w:r>
    </w:p>
    <w:p w:rsidR="008C2EEC" w:rsidRDefault="00606C9B">
      <w:pPr>
        <w:spacing w:line="579" w:lineRule="exact"/>
        <w:ind w:firstLineChars="200" w:firstLine="632"/>
        <w:rPr>
          <w:rFonts w:hAnsi="仿宋"/>
          <w:kern w:val="2"/>
          <w:szCs w:val="30"/>
        </w:rPr>
      </w:pPr>
      <w:r>
        <w:rPr>
          <w:rFonts w:hAnsi="仿宋"/>
          <w:kern w:val="2"/>
          <w:szCs w:val="30"/>
        </w:rPr>
        <w:t>4.</w:t>
      </w:r>
      <w:r>
        <w:rPr>
          <w:rFonts w:hAnsi="仿宋" w:hint="eastAsia"/>
          <w:kern w:val="2"/>
          <w:szCs w:val="30"/>
        </w:rPr>
        <w:t>评价标准</w:t>
      </w:r>
    </w:p>
    <w:p w:rsidR="008C2EEC" w:rsidRDefault="00606C9B">
      <w:pPr>
        <w:spacing w:line="579" w:lineRule="exact"/>
        <w:ind w:firstLineChars="200" w:firstLine="632"/>
        <w:rPr>
          <w:rFonts w:hAnsi="仿宋"/>
          <w:color w:val="000000" w:themeColor="text1"/>
          <w:szCs w:val="30"/>
        </w:rPr>
      </w:pPr>
      <w:r>
        <w:rPr>
          <w:rFonts w:hAnsi="仿宋" w:hint="eastAsia"/>
          <w:color w:val="000000" w:themeColor="text1"/>
          <w:szCs w:val="30"/>
        </w:rPr>
        <w:t>本次评价采用百分制，各级指标依据其指标权重确定分值，评价人员根据评价情况对各级指标进行打分，最终得分由各级评价指标得分加总得到。根据最终得分情况将评价标准分为四个等级：得分≥90分为“优”；90分＞得分≥75分为“良”；75分＞得分≥60分为“中”；得分＜60分为“差”</w:t>
      </w:r>
      <w:r>
        <w:rPr>
          <w:rFonts w:hAnsi="仿宋"/>
          <w:color w:val="000000" w:themeColor="text1"/>
          <w:szCs w:val="30"/>
        </w:rPr>
        <w:t>。</w:t>
      </w:r>
    </w:p>
    <w:p w:rsidR="008C2EEC" w:rsidRDefault="00606C9B">
      <w:pPr>
        <w:spacing w:line="579" w:lineRule="exact"/>
        <w:ind w:firstLineChars="200" w:firstLine="632"/>
        <w:rPr>
          <w:rFonts w:hAnsi="仿宋"/>
          <w:color w:val="000000" w:themeColor="text1"/>
          <w:szCs w:val="30"/>
        </w:rPr>
      </w:pPr>
      <w:r>
        <w:rPr>
          <w:rFonts w:hAnsi="仿宋" w:hint="eastAsia"/>
          <w:color w:val="000000" w:themeColor="text1"/>
          <w:szCs w:val="30"/>
        </w:rPr>
        <w:t>5</w:t>
      </w:r>
      <w:r>
        <w:rPr>
          <w:rFonts w:hAnsi="仿宋"/>
          <w:color w:val="000000" w:themeColor="text1"/>
          <w:szCs w:val="30"/>
        </w:rPr>
        <w:t>.</w:t>
      </w:r>
      <w:r>
        <w:rPr>
          <w:rFonts w:hAnsi="仿宋" w:hint="eastAsia"/>
          <w:color w:val="000000" w:themeColor="text1"/>
          <w:szCs w:val="30"/>
        </w:rPr>
        <w:t>数据来源</w:t>
      </w:r>
    </w:p>
    <w:p w:rsidR="008C2EEC" w:rsidRDefault="00606C9B">
      <w:pPr>
        <w:spacing w:line="579" w:lineRule="exact"/>
        <w:ind w:firstLineChars="200" w:firstLine="632"/>
        <w:rPr>
          <w:rFonts w:hAnsi="仿宋"/>
          <w:color w:val="000000" w:themeColor="text1"/>
          <w:szCs w:val="30"/>
        </w:rPr>
      </w:pPr>
      <w:r>
        <w:rPr>
          <w:rFonts w:hAnsi="仿宋" w:hint="eastAsia"/>
          <w:color w:val="000000" w:themeColor="text1"/>
          <w:szCs w:val="30"/>
        </w:rPr>
        <w:t>（1）定量指标数据</w:t>
      </w:r>
    </w:p>
    <w:p w:rsidR="008C2EEC" w:rsidRDefault="00606C9B">
      <w:pPr>
        <w:spacing w:line="579" w:lineRule="exact"/>
        <w:ind w:firstLineChars="200" w:firstLine="632"/>
        <w:rPr>
          <w:rFonts w:hAnsi="仿宋"/>
          <w:szCs w:val="30"/>
        </w:rPr>
      </w:pPr>
      <w:r>
        <w:rPr>
          <w:rFonts w:hAnsi="仿宋" w:hint="eastAsia"/>
          <w:szCs w:val="30"/>
        </w:rPr>
        <w:t>定量指标数据主要来源于专项检查、现场踏勘、市教育局系统等。其中，涉及全市定量数据由我公司根据再评价指标体系，设计数据收集表，市教育局负责按照数据收集统计汇总，并对数据的真实性负责；抽样数据由中介机构负责现场收集，数据提供</w:t>
      </w:r>
      <w:r>
        <w:rPr>
          <w:rFonts w:hAnsi="仿宋" w:hint="eastAsia"/>
          <w:szCs w:val="30"/>
        </w:rPr>
        <w:lastRenderedPageBreak/>
        <w:t>单位对数据真实性负责。</w:t>
      </w:r>
    </w:p>
    <w:p w:rsidR="008C2EEC" w:rsidRDefault="00606C9B">
      <w:pPr>
        <w:spacing w:line="579" w:lineRule="exact"/>
        <w:ind w:firstLineChars="200" w:firstLine="632"/>
        <w:rPr>
          <w:rFonts w:hAnsi="仿宋"/>
          <w:color w:val="000000" w:themeColor="text1"/>
          <w:szCs w:val="30"/>
        </w:rPr>
      </w:pPr>
      <w:r>
        <w:rPr>
          <w:rFonts w:hAnsi="仿宋" w:hint="eastAsia"/>
          <w:color w:val="000000" w:themeColor="text1"/>
          <w:szCs w:val="30"/>
        </w:rPr>
        <w:t>（2）定性指标数据</w:t>
      </w:r>
    </w:p>
    <w:p w:rsidR="008C2EEC" w:rsidRDefault="00606C9B">
      <w:pPr>
        <w:spacing w:line="579" w:lineRule="exact"/>
        <w:ind w:firstLineChars="200" w:firstLine="632"/>
        <w:rPr>
          <w:rFonts w:hAnsi="仿宋"/>
          <w:szCs w:val="30"/>
        </w:rPr>
      </w:pPr>
      <w:r>
        <w:rPr>
          <w:rFonts w:hAnsi="仿宋" w:hint="eastAsia"/>
          <w:szCs w:val="30"/>
        </w:rPr>
        <w:t>定性指标评价数据主要通过座谈访谈、问卷调查等方式获得。其中涉及整体情况的定性数据，由市教育局的总结汇总等资料予以支撑；抽样数据由中介机构负责通过访谈、问卷调查等方式收集。</w:t>
      </w:r>
      <w:r>
        <w:rPr>
          <w:rFonts w:hAnsi="仿宋"/>
          <w:color w:val="000000" w:themeColor="text1"/>
          <w:szCs w:val="30"/>
        </w:rPr>
        <w:t xml:space="preserve"> </w:t>
      </w:r>
    </w:p>
    <w:p w:rsidR="008C2EEC" w:rsidRDefault="00606C9B">
      <w:pPr>
        <w:spacing w:line="579" w:lineRule="exact"/>
        <w:ind w:firstLineChars="200" w:firstLine="632"/>
        <w:outlineLvl w:val="1"/>
        <w:rPr>
          <w:rFonts w:ascii="楷体" w:eastAsia="楷体" w:hAnsi="楷体"/>
          <w:szCs w:val="30"/>
        </w:rPr>
      </w:pPr>
      <w:bookmarkStart w:id="49" w:name="_Toc30189"/>
      <w:r>
        <w:rPr>
          <w:rFonts w:ascii="楷体" w:eastAsia="楷体" w:hAnsi="楷体" w:hint="eastAsia"/>
          <w:szCs w:val="30"/>
        </w:rPr>
        <w:t>（四）绩效再评价抽样</w:t>
      </w:r>
      <w:bookmarkEnd w:id="49"/>
    </w:p>
    <w:p w:rsidR="008C2EEC" w:rsidRDefault="00606C9B">
      <w:pPr>
        <w:spacing w:line="579" w:lineRule="exact"/>
        <w:ind w:firstLineChars="200" w:firstLine="632"/>
        <w:rPr>
          <w:rFonts w:hAnsi="仿宋"/>
          <w:color w:val="000000" w:themeColor="text1"/>
          <w:kern w:val="2"/>
          <w:szCs w:val="30"/>
        </w:rPr>
      </w:pPr>
      <w:bookmarkStart w:id="50" w:name="_Toc18250882"/>
      <w:r>
        <w:rPr>
          <w:rFonts w:hAnsi="仿宋" w:hint="eastAsia"/>
          <w:color w:val="000000" w:themeColor="text1"/>
          <w:kern w:val="2"/>
          <w:szCs w:val="30"/>
        </w:rPr>
        <w:t>本次绩效评价从市教育局、项目实施单位实现管理</w:t>
      </w:r>
      <w:proofErr w:type="gramStart"/>
      <w:r>
        <w:rPr>
          <w:rFonts w:hAnsi="仿宋" w:hint="eastAsia"/>
          <w:color w:val="000000" w:themeColor="text1"/>
          <w:kern w:val="2"/>
          <w:szCs w:val="30"/>
        </w:rPr>
        <w:t>层级全</w:t>
      </w:r>
      <w:proofErr w:type="gramEnd"/>
      <w:r>
        <w:rPr>
          <w:rFonts w:hAnsi="仿宋" w:hint="eastAsia"/>
          <w:color w:val="000000" w:themeColor="text1"/>
          <w:kern w:val="2"/>
          <w:szCs w:val="30"/>
        </w:rPr>
        <w:t>覆盖。根据</w:t>
      </w:r>
      <w:proofErr w:type="gramStart"/>
      <w:r>
        <w:rPr>
          <w:rFonts w:hAnsi="仿宋" w:hint="eastAsia"/>
          <w:color w:val="000000" w:themeColor="text1"/>
          <w:kern w:val="2"/>
          <w:szCs w:val="30"/>
        </w:rPr>
        <w:t>市直学校</w:t>
      </w:r>
      <w:proofErr w:type="gramEnd"/>
      <w:r>
        <w:rPr>
          <w:rFonts w:hAnsi="仿宋" w:hint="eastAsia"/>
          <w:color w:val="000000" w:themeColor="text1"/>
          <w:kern w:val="2"/>
          <w:szCs w:val="30"/>
        </w:rPr>
        <w:t>不安全校舍加固改造的资金安排、项目建设等综合情况，从涉及本项目的8所学校中抽取体校、卫校、师院附中、民中、市二幼5所学校作为实地抽样评价点，项目抽样点占总项目数62.5%。抽样</w:t>
      </w:r>
      <w:proofErr w:type="gramStart"/>
      <w:r>
        <w:rPr>
          <w:rFonts w:hAnsi="仿宋" w:hint="eastAsia"/>
          <w:color w:val="000000" w:themeColor="text1"/>
          <w:kern w:val="2"/>
          <w:szCs w:val="30"/>
        </w:rPr>
        <w:t>点涉及</w:t>
      </w:r>
      <w:proofErr w:type="gramEnd"/>
      <w:r>
        <w:rPr>
          <w:rFonts w:hAnsi="仿宋" w:hint="eastAsia"/>
          <w:color w:val="000000" w:themeColor="text1"/>
          <w:kern w:val="2"/>
          <w:szCs w:val="30"/>
        </w:rPr>
        <w:t>资金总额为</w:t>
      </w:r>
      <w:r>
        <w:rPr>
          <w:rFonts w:hAnsi="仿宋"/>
          <w:color w:val="000000" w:themeColor="text1"/>
          <w:kern w:val="2"/>
          <w:szCs w:val="30"/>
        </w:rPr>
        <w:t>3378.39</w:t>
      </w:r>
      <w:r>
        <w:rPr>
          <w:rFonts w:hAnsi="仿宋" w:hint="eastAsia"/>
          <w:color w:val="000000" w:themeColor="text1"/>
          <w:kern w:val="2"/>
          <w:szCs w:val="30"/>
        </w:rPr>
        <w:t>万元，占该项目资金总量3387.3万元的99.</w:t>
      </w:r>
      <w:r>
        <w:rPr>
          <w:rFonts w:hAnsi="仿宋"/>
          <w:color w:val="000000" w:themeColor="text1"/>
          <w:kern w:val="2"/>
          <w:szCs w:val="30"/>
        </w:rPr>
        <w:t>74</w:t>
      </w:r>
      <w:r>
        <w:rPr>
          <w:rFonts w:hAnsi="仿宋" w:hint="eastAsia"/>
          <w:color w:val="000000" w:themeColor="text1"/>
          <w:kern w:val="2"/>
          <w:szCs w:val="30"/>
        </w:rPr>
        <w:t>%。抽样情况具体详表</w:t>
      </w:r>
      <w:r>
        <w:rPr>
          <w:rFonts w:hAnsi="仿宋"/>
          <w:color w:val="000000" w:themeColor="text1"/>
          <w:kern w:val="2"/>
          <w:szCs w:val="30"/>
        </w:rPr>
        <w:t>4</w:t>
      </w:r>
      <w:r>
        <w:rPr>
          <w:rFonts w:hAnsi="仿宋" w:hint="eastAsia"/>
          <w:color w:val="000000" w:themeColor="text1"/>
          <w:kern w:val="2"/>
          <w:szCs w:val="30"/>
        </w:rPr>
        <w:t>。</w:t>
      </w:r>
    </w:p>
    <w:p w:rsidR="008C2EEC" w:rsidRDefault="00606C9B">
      <w:pPr>
        <w:jc w:val="center"/>
        <w:rPr>
          <w:rFonts w:ascii="黑体" w:eastAsia="黑体" w:hAnsi="黑体" w:cs="黑体"/>
          <w:sz w:val="24"/>
          <w:szCs w:val="24"/>
        </w:rPr>
      </w:pPr>
      <w:r>
        <w:rPr>
          <w:rFonts w:ascii="黑体" w:eastAsia="黑体" w:hAnsi="黑体" w:cs="黑体" w:hint="eastAsia"/>
          <w:sz w:val="24"/>
          <w:szCs w:val="24"/>
        </w:rPr>
        <w:t>表</w:t>
      </w:r>
      <w:r>
        <w:rPr>
          <w:rFonts w:ascii="黑体" w:eastAsia="黑体" w:hAnsi="黑体" w:cs="黑体"/>
          <w:sz w:val="24"/>
          <w:szCs w:val="24"/>
        </w:rPr>
        <w:t>4</w:t>
      </w:r>
      <w:r>
        <w:rPr>
          <w:rFonts w:ascii="黑体" w:eastAsia="黑体" w:hAnsi="黑体" w:cs="黑体" w:hint="eastAsia"/>
          <w:sz w:val="24"/>
          <w:szCs w:val="24"/>
        </w:rPr>
        <w:t xml:space="preserve"> 项目抽样情况统计表</w:t>
      </w:r>
    </w:p>
    <w:tbl>
      <w:tblPr>
        <w:tblW w:w="8799" w:type="dxa"/>
        <w:tblLayout w:type="fixed"/>
        <w:tblCellMar>
          <w:left w:w="0" w:type="dxa"/>
          <w:right w:w="0" w:type="dxa"/>
        </w:tblCellMar>
        <w:tblLook w:val="04A0" w:firstRow="1" w:lastRow="0" w:firstColumn="1" w:lastColumn="0" w:noHBand="0" w:noVBand="1"/>
      </w:tblPr>
      <w:tblGrid>
        <w:gridCol w:w="2599"/>
        <w:gridCol w:w="1737"/>
        <w:gridCol w:w="1363"/>
        <w:gridCol w:w="1550"/>
        <w:gridCol w:w="1550"/>
      </w:tblGrid>
      <w:tr w:rsidR="008C2EEC">
        <w:trPr>
          <w:trHeight w:val="480"/>
        </w:trPr>
        <w:tc>
          <w:tcPr>
            <w:tcW w:w="2599"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sz w:val="21"/>
              </w:rPr>
            </w:pPr>
            <w:r>
              <w:rPr>
                <w:rFonts w:hAnsi="仿宋" w:cs="仿宋" w:hint="eastAsia"/>
                <w:b/>
                <w:color w:val="000000"/>
                <w:kern w:val="0"/>
                <w:sz w:val="21"/>
                <w:lang w:bidi="ar"/>
              </w:rPr>
              <w:t>抽样单位</w:t>
            </w:r>
          </w:p>
        </w:tc>
        <w:tc>
          <w:tcPr>
            <w:tcW w:w="1737" w:type="dxa"/>
            <w:vMerge w:val="restart"/>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kern w:val="0"/>
                <w:sz w:val="21"/>
                <w:lang w:bidi="ar"/>
              </w:rPr>
            </w:pPr>
            <w:r>
              <w:rPr>
                <w:rFonts w:hAnsi="仿宋" w:cs="仿宋" w:hint="eastAsia"/>
                <w:b/>
                <w:color w:val="000000"/>
                <w:kern w:val="0"/>
                <w:sz w:val="21"/>
                <w:lang w:bidi="ar"/>
              </w:rPr>
              <w:t>抽样资金</w:t>
            </w:r>
          </w:p>
          <w:p w:rsidR="008C2EEC" w:rsidRDefault="00606C9B">
            <w:pPr>
              <w:widowControl/>
              <w:jc w:val="center"/>
              <w:textAlignment w:val="center"/>
              <w:rPr>
                <w:rFonts w:hAnsi="仿宋" w:cs="仿宋"/>
                <w:b/>
                <w:color w:val="000000"/>
                <w:sz w:val="21"/>
              </w:rPr>
            </w:pPr>
            <w:r>
              <w:rPr>
                <w:rFonts w:hAnsi="仿宋" w:cs="仿宋" w:hint="eastAsia"/>
                <w:b/>
                <w:color w:val="000000"/>
                <w:kern w:val="0"/>
                <w:sz w:val="21"/>
                <w:lang w:bidi="ar"/>
              </w:rPr>
              <w:t>（万元）</w:t>
            </w:r>
          </w:p>
        </w:tc>
        <w:tc>
          <w:tcPr>
            <w:tcW w:w="4463" w:type="dxa"/>
            <w:gridSpan w:val="3"/>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sz w:val="21"/>
              </w:rPr>
            </w:pPr>
            <w:r>
              <w:rPr>
                <w:rFonts w:hAnsi="仿宋" w:cs="仿宋" w:hint="eastAsia"/>
                <w:b/>
                <w:color w:val="000000"/>
                <w:kern w:val="0"/>
                <w:sz w:val="21"/>
                <w:lang w:bidi="ar"/>
              </w:rPr>
              <w:t>合 计（金额单位：万元）</w:t>
            </w:r>
          </w:p>
        </w:tc>
      </w:tr>
      <w:tr w:rsidR="008C2EEC">
        <w:trPr>
          <w:trHeight w:val="285"/>
        </w:trPr>
        <w:tc>
          <w:tcPr>
            <w:tcW w:w="2599"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8C2EEC">
            <w:pPr>
              <w:jc w:val="center"/>
              <w:rPr>
                <w:rFonts w:hAnsi="仿宋" w:cs="仿宋"/>
                <w:b/>
                <w:color w:val="000000"/>
                <w:sz w:val="21"/>
              </w:rPr>
            </w:pPr>
          </w:p>
        </w:tc>
        <w:tc>
          <w:tcPr>
            <w:tcW w:w="1737" w:type="dxa"/>
            <w:vMerge/>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8C2EEC">
            <w:pPr>
              <w:jc w:val="center"/>
              <w:rPr>
                <w:rFonts w:hAnsi="仿宋" w:cs="仿宋"/>
                <w:b/>
                <w:color w:val="000000"/>
                <w:sz w:val="21"/>
              </w:rPr>
            </w:pPr>
          </w:p>
        </w:tc>
        <w:tc>
          <w:tcPr>
            <w:tcW w:w="136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sz w:val="21"/>
              </w:rPr>
            </w:pPr>
            <w:r>
              <w:rPr>
                <w:rFonts w:hAnsi="仿宋" w:cs="仿宋" w:hint="eastAsia"/>
                <w:b/>
                <w:color w:val="000000"/>
                <w:sz w:val="21"/>
              </w:rPr>
              <w:t>资金使用数</w:t>
            </w:r>
          </w:p>
        </w:tc>
        <w:tc>
          <w:tcPr>
            <w:tcW w:w="15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sz w:val="21"/>
              </w:rPr>
            </w:pPr>
            <w:r>
              <w:rPr>
                <w:rFonts w:hAnsi="仿宋" w:cs="仿宋" w:hint="eastAsia"/>
                <w:b/>
                <w:color w:val="000000"/>
                <w:sz w:val="21"/>
              </w:rPr>
              <w:t>资金使用率</w:t>
            </w:r>
          </w:p>
        </w:tc>
        <w:tc>
          <w:tcPr>
            <w:tcW w:w="1550" w:type="dxa"/>
            <w:tcBorders>
              <w:top w:val="single" w:sz="8" w:space="0" w:color="000000"/>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sz w:val="21"/>
              </w:rPr>
            </w:pPr>
            <w:r>
              <w:rPr>
                <w:rFonts w:hAnsi="仿宋" w:cs="仿宋" w:hint="eastAsia"/>
                <w:b/>
                <w:color w:val="000000"/>
                <w:sz w:val="21"/>
              </w:rPr>
              <w:t>项目完成率</w:t>
            </w:r>
          </w:p>
        </w:tc>
      </w:tr>
      <w:tr w:rsidR="008C2EEC">
        <w:trPr>
          <w:trHeight w:val="285"/>
        </w:trPr>
        <w:tc>
          <w:tcPr>
            <w:tcW w:w="2599" w:type="dxa"/>
            <w:vMerge/>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8C2EEC">
            <w:pPr>
              <w:jc w:val="center"/>
              <w:rPr>
                <w:rFonts w:hAnsi="仿宋" w:cs="仿宋"/>
                <w:b/>
                <w:color w:val="000000"/>
                <w:sz w:val="21"/>
              </w:rPr>
            </w:pPr>
          </w:p>
        </w:tc>
        <w:tc>
          <w:tcPr>
            <w:tcW w:w="1737"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sz w:val="21"/>
              </w:rPr>
            </w:pPr>
            <w:r>
              <w:rPr>
                <w:rFonts w:hAnsi="仿宋" w:cs="仿宋"/>
                <w:b/>
                <w:color w:val="000000"/>
                <w:kern w:val="0"/>
                <w:sz w:val="21"/>
                <w:lang w:bidi="ar"/>
              </w:rPr>
              <w:t>3378.39</w:t>
            </w:r>
          </w:p>
        </w:tc>
        <w:tc>
          <w:tcPr>
            <w:tcW w:w="1363"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kern w:val="0"/>
                <w:sz w:val="21"/>
                <w:lang w:bidi="ar"/>
              </w:rPr>
            </w:pPr>
            <w:r>
              <w:rPr>
                <w:rFonts w:hAnsi="仿宋" w:cs="仿宋" w:hint="eastAsia"/>
                <w:b/>
                <w:color w:val="000000"/>
                <w:kern w:val="0"/>
                <w:sz w:val="21"/>
                <w:lang w:bidi="ar"/>
              </w:rPr>
              <w:t>1</w:t>
            </w:r>
            <w:r>
              <w:rPr>
                <w:rFonts w:hAnsi="仿宋" w:cs="仿宋"/>
                <w:b/>
                <w:color w:val="000000"/>
                <w:kern w:val="0"/>
                <w:sz w:val="21"/>
                <w:lang w:bidi="ar"/>
              </w:rPr>
              <w:t>315.20</w:t>
            </w:r>
          </w:p>
        </w:tc>
        <w:tc>
          <w:tcPr>
            <w:tcW w:w="15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kern w:val="0"/>
                <w:sz w:val="21"/>
                <w:lang w:bidi="ar"/>
              </w:rPr>
            </w:pPr>
            <w:r>
              <w:rPr>
                <w:rFonts w:hAnsi="仿宋" w:cs="仿宋" w:hint="eastAsia"/>
                <w:b/>
                <w:color w:val="000000"/>
                <w:kern w:val="0"/>
                <w:sz w:val="21"/>
                <w:lang w:bidi="ar"/>
              </w:rPr>
              <w:t>3</w:t>
            </w:r>
            <w:r>
              <w:rPr>
                <w:rFonts w:hAnsi="仿宋" w:cs="仿宋"/>
                <w:b/>
                <w:color w:val="000000"/>
                <w:kern w:val="0"/>
                <w:sz w:val="21"/>
                <w:lang w:bidi="ar"/>
              </w:rPr>
              <w:t>8.93</w:t>
            </w:r>
            <w:r>
              <w:rPr>
                <w:rFonts w:hAnsi="仿宋" w:cs="仿宋" w:hint="eastAsia"/>
                <w:b/>
                <w:color w:val="000000"/>
                <w:kern w:val="0"/>
                <w:sz w:val="21"/>
                <w:lang w:bidi="ar"/>
              </w:rPr>
              <w:t>%</w:t>
            </w:r>
          </w:p>
        </w:tc>
        <w:tc>
          <w:tcPr>
            <w:tcW w:w="1550" w:type="dxa"/>
            <w:tcBorders>
              <w:top w:val="nil"/>
              <w:left w:val="nil"/>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kern w:val="0"/>
                <w:sz w:val="21"/>
                <w:lang w:bidi="ar"/>
              </w:rPr>
            </w:pPr>
            <w:r>
              <w:rPr>
                <w:rFonts w:hAnsi="仿宋" w:cs="仿宋"/>
                <w:b/>
                <w:color w:val="000000"/>
                <w:kern w:val="0"/>
                <w:sz w:val="21"/>
                <w:lang w:bidi="ar"/>
              </w:rPr>
              <w:t>35.29</w:t>
            </w:r>
            <w:r>
              <w:rPr>
                <w:rFonts w:hAnsi="仿宋" w:cs="仿宋" w:hint="eastAsia"/>
                <w:b/>
                <w:color w:val="000000"/>
                <w:kern w:val="0"/>
                <w:sz w:val="21"/>
                <w:lang w:bidi="ar"/>
              </w:rPr>
              <w:t>%</w:t>
            </w:r>
          </w:p>
        </w:tc>
      </w:tr>
      <w:tr w:rsidR="008C2EEC">
        <w:trPr>
          <w:trHeight w:val="285"/>
        </w:trPr>
        <w:tc>
          <w:tcPr>
            <w:tcW w:w="2599" w:type="dxa"/>
            <w:tcBorders>
              <w:top w:val="nil"/>
              <w:left w:val="single" w:sz="8" w:space="0" w:color="000000"/>
              <w:bottom w:val="single" w:sz="4" w:space="0" w:color="auto"/>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sz w:val="21"/>
              </w:rPr>
            </w:pPr>
            <w:r>
              <w:rPr>
                <w:rFonts w:hAnsi="仿宋" w:cs="仿宋" w:hint="eastAsia"/>
                <w:b/>
                <w:color w:val="000000"/>
                <w:kern w:val="0"/>
                <w:sz w:val="21"/>
                <w:lang w:bidi="ar"/>
              </w:rPr>
              <w:t>抽样小计</w:t>
            </w:r>
          </w:p>
        </w:tc>
        <w:tc>
          <w:tcPr>
            <w:tcW w:w="1737"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sz w:val="21"/>
              </w:rPr>
            </w:pPr>
            <w:r>
              <w:rPr>
                <w:rFonts w:hAnsi="仿宋" w:cs="仿宋"/>
                <w:b/>
                <w:color w:val="000000"/>
                <w:kern w:val="0"/>
                <w:sz w:val="21"/>
                <w:lang w:bidi="ar"/>
              </w:rPr>
              <w:t>3378.39</w:t>
            </w:r>
          </w:p>
        </w:tc>
        <w:tc>
          <w:tcPr>
            <w:tcW w:w="1363"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kern w:val="0"/>
                <w:sz w:val="21"/>
                <w:lang w:bidi="ar"/>
              </w:rPr>
            </w:pPr>
            <w:r>
              <w:rPr>
                <w:rFonts w:hAnsi="仿宋" w:cs="仿宋" w:hint="eastAsia"/>
                <w:b/>
                <w:color w:val="000000"/>
                <w:kern w:val="0"/>
                <w:sz w:val="21"/>
                <w:lang w:bidi="ar"/>
              </w:rPr>
              <w:t>1</w:t>
            </w:r>
            <w:r>
              <w:rPr>
                <w:rFonts w:hAnsi="仿宋" w:cs="仿宋"/>
                <w:b/>
                <w:color w:val="000000"/>
                <w:kern w:val="0"/>
                <w:sz w:val="21"/>
                <w:lang w:bidi="ar"/>
              </w:rPr>
              <w:t>315.20</w:t>
            </w:r>
          </w:p>
        </w:tc>
        <w:tc>
          <w:tcPr>
            <w:tcW w:w="1550"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kern w:val="0"/>
                <w:sz w:val="21"/>
                <w:lang w:bidi="ar"/>
              </w:rPr>
            </w:pPr>
            <w:r>
              <w:rPr>
                <w:rFonts w:hAnsi="仿宋" w:cs="仿宋" w:hint="eastAsia"/>
                <w:b/>
                <w:color w:val="000000"/>
                <w:kern w:val="0"/>
                <w:sz w:val="21"/>
                <w:lang w:bidi="ar"/>
              </w:rPr>
              <w:t>3</w:t>
            </w:r>
            <w:r>
              <w:rPr>
                <w:rFonts w:hAnsi="仿宋" w:cs="仿宋"/>
                <w:b/>
                <w:color w:val="000000"/>
                <w:kern w:val="0"/>
                <w:sz w:val="21"/>
                <w:lang w:bidi="ar"/>
              </w:rPr>
              <w:t>8.93</w:t>
            </w:r>
            <w:r>
              <w:rPr>
                <w:rFonts w:hAnsi="仿宋" w:cs="仿宋" w:hint="eastAsia"/>
                <w:b/>
                <w:color w:val="000000"/>
                <w:kern w:val="0"/>
                <w:sz w:val="21"/>
                <w:lang w:bidi="ar"/>
              </w:rPr>
              <w:t>%</w:t>
            </w:r>
          </w:p>
        </w:tc>
        <w:tc>
          <w:tcPr>
            <w:tcW w:w="1550" w:type="dxa"/>
            <w:tcBorders>
              <w:top w:val="nil"/>
              <w:left w:val="nil"/>
              <w:bottom w:val="single" w:sz="4" w:space="0" w:color="auto"/>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
                <w:color w:val="000000"/>
                <w:kern w:val="0"/>
                <w:sz w:val="21"/>
                <w:lang w:bidi="ar"/>
              </w:rPr>
            </w:pPr>
            <w:r>
              <w:rPr>
                <w:rFonts w:hAnsi="仿宋" w:cs="仿宋"/>
                <w:b/>
                <w:color w:val="000000"/>
                <w:kern w:val="0"/>
                <w:sz w:val="21"/>
                <w:lang w:bidi="ar"/>
              </w:rPr>
              <w:t>35.29</w:t>
            </w:r>
            <w:r>
              <w:rPr>
                <w:rFonts w:hAnsi="仿宋" w:cs="仿宋" w:hint="eastAsia"/>
                <w:b/>
                <w:color w:val="000000"/>
                <w:kern w:val="0"/>
                <w:sz w:val="21"/>
                <w:lang w:bidi="ar"/>
              </w:rPr>
              <w:t>%</w:t>
            </w:r>
          </w:p>
        </w:tc>
      </w:tr>
      <w:tr w:rsidR="008C2EEC">
        <w:trPr>
          <w:trHeight w:val="525"/>
        </w:trPr>
        <w:tc>
          <w:tcPr>
            <w:tcW w:w="2599" w:type="dxa"/>
            <w:tcBorders>
              <w:top w:val="single" w:sz="4" w:space="0" w:color="auto"/>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t>玉溪师范学院附属中学</w:t>
            </w:r>
          </w:p>
        </w:tc>
        <w:tc>
          <w:tcPr>
            <w:tcW w:w="1737"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t>378.97</w:t>
            </w:r>
          </w:p>
        </w:tc>
        <w:tc>
          <w:tcPr>
            <w:tcW w:w="1363"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kern w:val="0"/>
                <w:sz w:val="21"/>
                <w:lang w:bidi="ar"/>
              </w:rPr>
            </w:pPr>
            <w:r>
              <w:rPr>
                <w:rFonts w:hAnsi="仿宋" w:cs="仿宋" w:hint="eastAsia"/>
                <w:bCs/>
                <w:color w:val="000000"/>
                <w:kern w:val="0"/>
                <w:sz w:val="21"/>
                <w:lang w:bidi="ar"/>
              </w:rPr>
              <w:t>1</w:t>
            </w:r>
            <w:r>
              <w:rPr>
                <w:rFonts w:hAnsi="仿宋" w:cs="仿宋"/>
                <w:bCs/>
                <w:color w:val="000000"/>
                <w:kern w:val="0"/>
                <w:sz w:val="21"/>
                <w:lang w:bidi="ar"/>
              </w:rPr>
              <w:t>79.45</w:t>
            </w:r>
          </w:p>
        </w:tc>
        <w:tc>
          <w:tcPr>
            <w:tcW w:w="1550"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4</w:t>
            </w:r>
            <w:r>
              <w:rPr>
                <w:rFonts w:hAnsi="仿宋" w:cs="仿宋"/>
                <w:bCs/>
                <w:color w:val="000000"/>
                <w:sz w:val="21"/>
              </w:rPr>
              <w:t>7.35</w:t>
            </w:r>
            <w:r>
              <w:rPr>
                <w:rFonts w:hAnsi="仿宋" w:cs="仿宋" w:hint="eastAsia"/>
                <w:bCs/>
                <w:color w:val="000000"/>
                <w:sz w:val="21"/>
              </w:rPr>
              <w:t>%</w:t>
            </w:r>
          </w:p>
        </w:tc>
        <w:tc>
          <w:tcPr>
            <w:tcW w:w="1550" w:type="dxa"/>
            <w:tcBorders>
              <w:top w:val="single" w:sz="4" w:space="0" w:color="auto"/>
              <w:left w:val="single" w:sz="8" w:space="0" w:color="000000"/>
              <w:bottom w:val="single" w:sz="8" w:space="0" w:color="000000"/>
              <w:right w:val="single" w:sz="4" w:space="0" w:color="auto"/>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3</w:t>
            </w:r>
            <w:r>
              <w:rPr>
                <w:rFonts w:hAnsi="仿宋" w:cs="仿宋"/>
                <w:bCs/>
                <w:color w:val="000000"/>
                <w:sz w:val="21"/>
              </w:rPr>
              <w:t>3.33</w:t>
            </w:r>
            <w:r>
              <w:rPr>
                <w:rFonts w:hAnsi="仿宋" w:cs="仿宋" w:hint="eastAsia"/>
                <w:bCs/>
                <w:color w:val="000000"/>
                <w:sz w:val="21"/>
              </w:rPr>
              <w:t>%</w:t>
            </w:r>
          </w:p>
        </w:tc>
      </w:tr>
      <w:tr w:rsidR="008C2EEC">
        <w:trPr>
          <w:trHeight w:val="285"/>
        </w:trPr>
        <w:tc>
          <w:tcPr>
            <w:tcW w:w="2599" w:type="dxa"/>
            <w:tcBorders>
              <w:top w:val="nil"/>
              <w:left w:val="single" w:sz="4" w:space="0" w:color="auto"/>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t>玉溪民族中学</w:t>
            </w:r>
          </w:p>
        </w:tc>
        <w:tc>
          <w:tcPr>
            <w:tcW w:w="1737"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t>1068.26</w:t>
            </w:r>
          </w:p>
        </w:tc>
        <w:tc>
          <w:tcPr>
            <w:tcW w:w="1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kern w:val="0"/>
                <w:sz w:val="21"/>
                <w:lang w:bidi="ar"/>
              </w:rPr>
            </w:pPr>
            <w:r>
              <w:rPr>
                <w:rFonts w:hAnsi="仿宋" w:cs="仿宋" w:hint="eastAsia"/>
                <w:bCs/>
                <w:color w:val="000000"/>
                <w:kern w:val="0"/>
                <w:sz w:val="21"/>
                <w:lang w:bidi="ar"/>
              </w:rPr>
              <w:t>4</w:t>
            </w:r>
            <w:r>
              <w:rPr>
                <w:rFonts w:hAnsi="仿宋" w:cs="仿宋"/>
                <w:bCs/>
                <w:color w:val="000000"/>
                <w:kern w:val="0"/>
                <w:sz w:val="21"/>
                <w:lang w:bidi="ar"/>
              </w:rPr>
              <w:t>08.98</w:t>
            </w:r>
          </w:p>
        </w:tc>
        <w:tc>
          <w:tcPr>
            <w:tcW w:w="155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3</w:t>
            </w:r>
            <w:r>
              <w:rPr>
                <w:rFonts w:hAnsi="仿宋" w:cs="仿宋"/>
                <w:bCs/>
                <w:color w:val="000000"/>
                <w:sz w:val="21"/>
              </w:rPr>
              <w:t>8.28</w:t>
            </w:r>
            <w:r>
              <w:rPr>
                <w:rFonts w:hAnsi="仿宋" w:cs="仿宋" w:hint="eastAsia"/>
                <w:bCs/>
                <w:color w:val="000000"/>
                <w:sz w:val="21"/>
              </w:rPr>
              <w:t>%</w:t>
            </w:r>
          </w:p>
        </w:tc>
        <w:tc>
          <w:tcPr>
            <w:tcW w:w="1550" w:type="dxa"/>
            <w:tcBorders>
              <w:top w:val="nil"/>
              <w:left w:val="single" w:sz="8" w:space="0" w:color="000000"/>
              <w:bottom w:val="single" w:sz="8" w:space="0" w:color="000000"/>
              <w:right w:val="single" w:sz="4" w:space="0" w:color="auto"/>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3</w:t>
            </w:r>
            <w:r>
              <w:rPr>
                <w:rFonts w:hAnsi="仿宋" w:cs="仿宋"/>
                <w:bCs/>
                <w:color w:val="000000"/>
                <w:sz w:val="21"/>
              </w:rPr>
              <w:t>3.33</w:t>
            </w:r>
            <w:r>
              <w:rPr>
                <w:rFonts w:hAnsi="仿宋" w:cs="仿宋" w:hint="eastAsia"/>
                <w:bCs/>
                <w:color w:val="000000"/>
                <w:sz w:val="21"/>
              </w:rPr>
              <w:t>%</w:t>
            </w:r>
          </w:p>
        </w:tc>
      </w:tr>
      <w:tr w:rsidR="008C2EEC">
        <w:trPr>
          <w:trHeight w:val="285"/>
        </w:trPr>
        <w:tc>
          <w:tcPr>
            <w:tcW w:w="2599" w:type="dxa"/>
            <w:tcBorders>
              <w:top w:val="nil"/>
              <w:left w:val="single" w:sz="4" w:space="0" w:color="auto"/>
              <w:bottom w:val="single" w:sz="4" w:space="0" w:color="auto"/>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t>玉溪卫生学校</w:t>
            </w:r>
          </w:p>
        </w:tc>
        <w:tc>
          <w:tcPr>
            <w:tcW w:w="1737" w:type="dxa"/>
            <w:tcBorders>
              <w:top w:val="nil"/>
              <w:left w:val="single" w:sz="8" w:space="0" w:color="000000"/>
              <w:bottom w:val="single" w:sz="4" w:space="0" w:color="auto"/>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t>72</w:t>
            </w:r>
            <w:r>
              <w:rPr>
                <w:rFonts w:hAnsi="仿宋" w:cs="仿宋"/>
                <w:bCs/>
                <w:color w:val="000000"/>
                <w:kern w:val="0"/>
                <w:sz w:val="21"/>
                <w:lang w:bidi="ar"/>
              </w:rPr>
              <w:t>6.39</w:t>
            </w:r>
          </w:p>
        </w:tc>
        <w:tc>
          <w:tcPr>
            <w:tcW w:w="1363" w:type="dxa"/>
            <w:tcBorders>
              <w:top w:val="nil"/>
              <w:left w:val="single" w:sz="8" w:space="0" w:color="000000"/>
              <w:bottom w:val="single" w:sz="4" w:space="0" w:color="auto"/>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kern w:val="0"/>
                <w:sz w:val="21"/>
                <w:lang w:bidi="ar"/>
              </w:rPr>
            </w:pPr>
            <w:r>
              <w:rPr>
                <w:rFonts w:hAnsi="仿宋" w:cs="仿宋" w:hint="eastAsia"/>
                <w:bCs/>
                <w:color w:val="000000"/>
                <w:kern w:val="0"/>
                <w:sz w:val="21"/>
                <w:lang w:bidi="ar"/>
              </w:rPr>
              <w:t>3</w:t>
            </w:r>
            <w:r>
              <w:rPr>
                <w:rFonts w:hAnsi="仿宋" w:cs="仿宋"/>
                <w:bCs/>
                <w:color w:val="000000"/>
                <w:kern w:val="0"/>
                <w:sz w:val="21"/>
                <w:lang w:bidi="ar"/>
              </w:rPr>
              <w:t>00.37</w:t>
            </w:r>
          </w:p>
        </w:tc>
        <w:tc>
          <w:tcPr>
            <w:tcW w:w="1550" w:type="dxa"/>
            <w:tcBorders>
              <w:top w:val="nil"/>
              <w:left w:val="single" w:sz="8" w:space="0" w:color="000000"/>
              <w:bottom w:val="single" w:sz="4" w:space="0" w:color="auto"/>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4</w:t>
            </w:r>
            <w:r>
              <w:rPr>
                <w:rFonts w:hAnsi="仿宋" w:cs="仿宋"/>
                <w:bCs/>
                <w:color w:val="000000"/>
                <w:sz w:val="21"/>
              </w:rPr>
              <w:t>1.35</w:t>
            </w:r>
            <w:r>
              <w:rPr>
                <w:rFonts w:hAnsi="仿宋" w:cs="仿宋" w:hint="eastAsia"/>
                <w:bCs/>
                <w:color w:val="000000"/>
                <w:sz w:val="21"/>
              </w:rPr>
              <w:t>%</w:t>
            </w:r>
          </w:p>
        </w:tc>
        <w:tc>
          <w:tcPr>
            <w:tcW w:w="1550" w:type="dxa"/>
            <w:tcBorders>
              <w:top w:val="nil"/>
              <w:left w:val="single" w:sz="8" w:space="0" w:color="000000"/>
              <w:bottom w:val="single" w:sz="4" w:space="0" w:color="auto"/>
              <w:right w:val="single" w:sz="4" w:space="0" w:color="auto"/>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6</w:t>
            </w:r>
            <w:r>
              <w:rPr>
                <w:rFonts w:hAnsi="仿宋" w:cs="仿宋"/>
                <w:bCs/>
                <w:color w:val="000000"/>
                <w:sz w:val="21"/>
              </w:rPr>
              <w:t>6.67</w:t>
            </w:r>
            <w:r>
              <w:rPr>
                <w:rFonts w:hAnsi="仿宋" w:cs="仿宋" w:hint="eastAsia"/>
                <w:bCs/>
                <w:color w:val="000000"/>
                <w:sz w:val="21"/>
              </w:rPr>
              <w:t>%</w:t>
            </w:r>
          </w:p>
        </w:tc>
      </w:tr>
      <w:tr w:rsidR="008C2EEC">
        <w:trPr>
          <w:trHeight w:val="525"/>
        </w:trPr>
        <w:tc>
          <w:tcPr>
            <w:tcW w:w="2599"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lastRenderedPageBreak/>
              <w:t>玉溪体育运动学校</w:t>
            </w:r>
          </w:p>
        </w:tc>
        <w:tc>
          <w:tcPr>
            <w:tcW w:w="1737"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t>1089.9</w:t>
            </w:r>
          </w:p>
        </w:tc>
        <w:tc>
          <w:tcPr>
            <w:tcW w:w="1363"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kern w:val="0"/>
                <w:sz w:val="21"/>
                <w:lang w:bidi="ar"/>
              </w:rPr>
            </w:pPr>
            <w:r>
              <w:rPr>
                <w:rFonts w:hAnsi="仿宋" w:cs="仿宋" w:hint="eastAsia"/>
                <w:bCs/>
                <w:color w:val="000000"/>
                <w:kern w:val="0"/>
                <w:sz w:val="21"/>
                <w:lang w:bidi="ar"/>
              </w:rPr>
              <w:t>3</w:t>
            </w:r>
            <w:r>
              <w:rPr>
                <w:rFonts w:hAnsi="仿宋" w:cs="仿宋"/>
                <w:bCs/>
                <w:color w:val="000000"/>
                <w:kern w:val="0"/>
                <w:sz w:val="21"/>
                <w:lang w:bidi="ar"/>
              </w:rPr>
              <w:t>67.67</w:t>
            </w:r>
          </w:p>
        </w:tc>
        <w:tc>
          <w:tcPr>
            <w:tcW w:w="1550"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3</w:t>
            </w:r>
            <w:r>
              <w:rPr>
                <w:rFonts w:hAnsi="仿宋" w:cs="仿宋"/>
                <w:bCs/>
                <w:color w:val="000000"/>
                <w:sz w:val="21"/>
              </w:rPr>
              <w:t>3.73</w:t>
            </w:r>
            <w:r>
              <w:rPr>
                <w:rFonts w:hAnsi="仿宋" w:cs="仿宋" w:hint="eastAsia"/>
                <w:bCs/>
                <w:color w:val="000000"/>
                <w:sz w:val="21"/>
              </w:rPr>
              <w:t>%</w:t>
            </w:r>
          </w:p>
        </w:tc>
        <w:tc>
          <w:tcPr>
            <w:tcW w:w="1550" w:type="dxa"/>
            <w:tcBorders>
              <w:top w:val="single" w:sz="4" w:space="0" w:color="auto"/>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1</w:t>
            </w:r>
            <w:r>
              <w:rPr>
                <w:rFonts w:hAnsi="仿宋" w:cs="仿宋"/>
                <w:bCs/>
                <w:color w:val="000000"/>
                <w:sz w:val="21"/>
              </w:rPr>
              <w:t>4.29</w:t>
            </w:r>
            <w:r>
              <w:rPr>
                <w:rFonts w:hAnsi="仿宋" w:cs="仿宋" w:hint="eastAsia"/>
                <w:bCs/>
                <w:color w:val="000000"/>
                <w:sz w:val="21"/>
              </w:rPr>
              <w:t>%</w:t>
            </w:r>
          </w:p>
        </w:tc>
      </w:tr>
      <w:tr w:rsidR="008C2EEC">
        <w:trPr>
          <w:trHeight w:val="285"/>
        </w:trPr>
        <w:tc>
          <w:tcPr>
            <w:tcW w:w="2599"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t>玉溪二幼</w:t>
            </w:r>
          </w:p>
        </w:tc>
        <w:tc>
          <w:tcPr>
            <w:tcW w:w="1737"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kern w:val="0"/>
                <w:sz w:val="21"/>
                <w:lang w:bidi="ar"/>
              </w:rPr>
              <w:t>114.87</w:t>
            </w:r>
          </w:p>
        </w:tc>
        <w:tc>
          <w:tcPr>
            <w:tcW w:w="1363"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kern w:val="0"/>
                <w:sz w:val="21"/>
                <w:lang w:bidi="ar"/>
              </w:rPr>
            </w:pPr>
            <w:r>
              <w:rPr>
                <w:rFonts w:hAnsi="仿宋" w:cs="仿宋" w:hint="eastAsia"/>
                <w:bCs/>
                <w:color w:val="000000"/>
                <w:kern w:val="0"/>
                <w:sz w:val="21"/>
                <w:lang w:bidi="ar"/>
              </w:rPr>
              <w:t>7</w:t>
            </w:r>
            <w:r>
              <w:rPr>
                <w:rFonts w:hAnsi="仿宋" w:cs="仿宋"/>
                <w:bCs/>
                <w:color w:val="000000"/>
                <w:kern w:val="0"/>
                <w:sz w:val="21"/>
                <w:lang w:bidi="ar"/>
              </w:rPr>
              <w:t>8.71</w:t>
            </w:r>
          </w:p>
        </w:tc>
        <w:tc>
          <w:tcPr>
            <w:tcW w:w="155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6</w:t>
            </w:r>
            <w:r>
              <w:rPr>
                <w:rFonts w:hAnsi="仿宋" w:cs="仿宋"/>
                <w:bCs/>
                <w:color w:val="000000"/>
                <w:sz w:val="21"/>
              </w:rPr>
              <w:t>8.52</w:t>
            </w:r>
            <w:r>
              <w:rPr>
                <w:rFonts w:hAnsi="仿宋" w:cs="仿宋" w:hint="eastAsia"/>
                <w:bCs/>
                <w:color w:val="000000"/>
                <w:sz w:val="21"/>
              </w:rPr>
              <w:t>%</w:t>
            </w:r>
          </w:p>
        </w:tc>
        <w:tc>
          <w:tcPr>
            <w:tcW w:w="1550" w:type="dxa"/>
            <w:tcBorders>
              <w:top w:val="nil"/>
              <w:left w:val="single" w:sz="8" w:space="0" w:color="000000"/>
              <w:bottom w:val="single" w:sz="8" w:space="0" w:color="000000"/>
              <w:right w:val="single" w:sz="8" w:space="0" w:color="000000"/>
            </w:tcBorders>
            <w:shd w:val="clear" w:color="auto" w:fill="auto"/>
            <w:tcMar>
              <w:top w:w="15" w:type="dxa"/>
              <w:left w:w="15" w:type="dxa"/>
              <w:right w:w="15" w:type="dxa"/>
            </w:tcMar>
            <w:vAlign w:val="center"/>
          </w:tcPr>
          <w:p w:rsidR="008C2EEC" w:rsidRDefault="00606C9B">
            <w:pPr>
              <w:widowControl/>
              <w:jc w:val="center"/>
              <w:textAlignment w:val="center"/>
              <w:rPr>
                <w:rFonts w:hAnsi="仿宋" w:cs="仿宋"/>
                <w:bCs/>
                <w:color w:val="000000"/>
                <w:sz w:val="21"/>
              </w:rPr>
            </w:pPr>
            <w:r>
              <w:rPr>
                <w:rFonts w:hAnsi="仿宋" w:cs="仿宋" w:hint="eastAsia"/>
                <w:bCs/>
                <w:color w:val="000000"/>
                <w:sz w:val="21"/>
              </w:rPr>
              <w:t>1</w:t>
            </w:r>
            <w:r>
              <w:rPr>
                <w:rFonts w:hAnsi="仿宋" w:cs="仿宋"/>
                <w:bCs/>
                <w:color w:val="000000"/>
                <w:sz w:val="21"/>
              </w:rPr>
              <w:t>00</w:t>
            </w:r>
            <w:r>
              <w:rPr>
                <w:rFonts w:hAnsi="仿宋" w:cs="仿宋" w:hint="eastAsia"/>
                <w:bCs/>
                <w:color w:val="000000"/>
                <w:sz w:val="21"/>
              </w:rPr>
              <w:t>%</w:t>
            </w:r>
          </w:p>
        </w:tc>
      </w:tr>
    </w:tbl>
    <w:p w:rsidR="008C2EEC" w:rsidRDefault="00606C9B">
      <w:pPr>
        <w:spacing w:line="579" w:lineRule="exact"/>
        <w:ind w:firstLineChars="200" w:firstLine="632"/>
        <w:outlineLvl w:val="0"/>
        <w:rPr>
          <w:rFonts w:ascii="黑体" w:eastAsia="黑体" w:hAnsi="宋体" w:cs="宋体"/>
          <w:szCs w:val="30"/>
        </w:rPr>
      </w:pPr>
      <w:bookmarkStart w:id="51" w:name="_Toc29836"/>
      <w:r>
        <w:rPr>
          <w:rFonts w:ascii="黑体" w:eastAsia="黑体" w:hAnsi="宋体" w:cs="宋体" w:hint="eastAsia"/>
          <w:szCs w:val="30"/>
        </w:rPr>
        <w:t>四、绩效再评价结论</w:t>
      </w:r>
      <w:bookmarkEnd w:id="50"/>
      <w:bookmarkEnd w:id="51"/>
    </w:p>
    <w:p w:rsidR="008C2EEC" w:rsidRDefault="00606C9B">
      <w:pPr>
        <w:spacing w:line="579" w:lineRule="exact"/>
        <w:ind w:firstLineChars="200" w:firstLine="632"/>
        <w:outlineLvl w:val="1"/>
        <w:rPr>
          <w:rFonts w:ascii="楷体" w:eastAsia="楷体" w:hAnsi="楷体"/>
          <w:szCs w:val="30"/>
        </w:rPr>
      </w:pPr>
      <w:bookmarkStart w:id="52" w:name="_Toc18250883"/>
      <w:bookmarkStart w:id="53" w:name="_Toc14267"/>
      <w:r>
        <w:rPr>
          <w:rFonts w:ascii="楷体" w:eastAsia="楷体" w:hAnsi="楷体" w:hint="eastAsia"/>
          <w:szCs w:val="30"/>
        </w:rPr>
        <w:t>（一）绩效再评价综合结论</w:t>
      </w:r>
      <w:bookmarkEnd w:id="52"/>
      <w:bookmarkEnd w:id="53"/>
    </w:p>
    <w:p w:rsidR="008C2EEC" w:rsidRDefault="00606C9B">
      <w:pPr>
        <w:spacing w:line="579" w:lineRule="exact"/>
        <w:ind w:firstLineChars="200" w:firstLine="632"/>
        <w:rPr>
          <w:rFonts w:hAnsi="仿宋"/>
          <w:szCs w:val="30"/>
        </w:rPr>
      </w:pPr>
      <w:bookmarkStart w:id="54" w:name="_Hlk525314439"/>
      <w:r>
        <w:rPr>
          <w:rFonts w:hAnsi="仿宋" w:hint="eastAsia"/>
          <w:szCs w:val="30"/>
        </w:rPr>
        <w:t>市教育局2018年</w:t>
      </w:r>
      <w:proofErr w:type="gramStart"/>
      <w:r>
        <w:rPr>
          <w:rFonts w:hAnsi="仿宋" w:hint="eastAsia"/>
          <w:szCs w:val="30"/>
        </w:rPr>
        <w:t>市直学校</w:t>
      </w:r>
      <w:proofErr w:type="gramEnd"/>
      <w:r>
        <w:rPr>
          <w:rFonts w:hAnsi="仿宋" w:hint="eastAsia"/>
          <w:szCs w:val="30"/>
        </w:rPr>
        <w:t>不安全校舍加固改造项目绩效再评价得分</w:t>
      </w:r>
      <w:r>
        <w:rPr>
          <w:rFonts w:hAnsi="仿宋"/>
          <w:szCs w:val="30"/>
        </w:rPr>
        <w:t>58.72</w:t>
      </w:r>
      <w:r>
        <w:rPr>
          <w:rFonts w:hAnsi="仿宋" w:hint="eastAsia"/>
          <w:szCs w:val="30"/>
        </w:rPr>
        <w:t>分，评价等级为“差”。一级指标具体得分情况详见下表：</w:t>
      </w:r>
    </w:p>
    <w:p w:rsidR="008C2EEC" w:rsidRDefault="00606C9B">
      <w:pPr>
        <w:jc w:val="center"/>
        <w:rPr>
          <w:rFonts w:ascii="黑体" w:eastAsia="黑体" w:hAnsi="黑体" w:cs="宋体"/>
          <w:bCs/>
          <w:sz w:val="24"/>
          <w:szCs w:val="24"/>
        </w:rPr>
      </w:pPr>
      <w:r>
        <w:rPr>
          <w:rFonts w:ascii="黑体" w:eastAsia="黑体" w:hAnsi="黑体" w:cs="宋体" w:hint="eastAsia"/>
          <w:bCs/>
          <w:sz w:val="24"/>
          <w:szCs w:val="24"/>
        </w:rPr>
        <w:t>表</w:t>
      </w:r>
      <w:r>
        <w:rPr>
          <w:rFonts w:ascii="黑体" w:eastAsia="黑体" w:hAnsi="黑体" w:cs="宋体"/>
          <w:bCs/>
          <w:sz w:val="24"/>
          <w:szCs w:val="24"/>
        </w:rPr>
        <w:t>5</w:t>
      </w:r>
      <w:r>
        <w:rPr>
          <w:rFonts w:ascii="黑体" w:eastAsia="黑体" w:hAnsi="黑体" w:cs="宋体" w:hint="eastAsia"/>
          <w:bCs/>
          <w:sz w:val="24"/>
          <w:szCs w:val="24"/>
        </w:rPr>
        <w:t>：绩效再评价得分情况表</w:t>
      </w:r>
    </w:p>
    <w:tbl>
      <w:tblPr>
        <w:tblW w:w="8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12"/>
        <w:gridCol w:w="2211"/>
        <w:gridCol w:w="2211"/>
        <w:gridCol w:w="2211"/>
      </w:tblGrid>
      <w:tr w:rsidR="008C2EEC">
        <w:trPr>
          <w:tblHeader/>
          <w:jc w:val="center"/>
        </w:trPr>
        <w:tc>
          <w:tcPr>
            <w:tcW w:w="2212" w:type="dxa"/>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一级指标</w:t>
            </w:r>
          </w:p>
        </w:tc>
        <w:tc>
          <w:tcPr>
            <w:tcW w:w="2211" w:type="dxa"/>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指标分值</w:t>
            </w:r>
          </w:p>
        </w:tc>
        <w:tc>
          <w:tcPr>
            <w:tcW w:w="2211" w:type="dxa"/>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评价得分</w:t>
            </w:r>
          </w:p>
        </w:tc>
        <w:tc>
          <w:tcPr>
            <w:tcW w:w="2211" w:type="dxa"/>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得分率</w:t>
            </w:r>
          </w:p>
        </w:tc>
      </w:tr>
      <w:tr w:rsidR="008C2EEC">
        <w:trPr>
          <w:jc w:val="center"/>
        </w:trPr>
        <w:tc>
          <w:tcPr>
            <w:tcW w:w="2212" w:type="dxa"/>
            <w:vAlign w:val="center"/>
          </w:tcPr>
          <w:p w:rsidR="008C2EEC" w:rsidRDefault="00606C9B">
            <w:pPr>
              <w:snapToGrid w:val="0"/>
              <w:jc w:val="center"/>
              <w:rPr>
                <w:rFonts w:hAnsi="仿宋" w:cs="宋体"/>
                <w:bCs/>
                <w:spacing w:val="6"/>
                <w:sz w:val="21"/>
              </w:rPr>
            </w:pPr>
            <w:r>
              <w:rPr>
                <w:rFonts w:hAnsi="仿宋" w:cs="宋体"/>
                <w:bCs/>
                <w:spacing w:val="6"/>
                <w:sz w:val="21"/>
              </w:rPr>
              <w:t>投入</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25</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17</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68.00</w:t>
            </w:r>
            <w:r>
              <w:rPr>
                <w:rFonts w:hAnsi="仿宋" w:cs="宋体" w:hint="eastAsia"/>
                <w:bCs/>
                <w:spacing w:val="6"/>
                <w:sz w:val="21"/>
              </w:rPr>
              <w:t>%</w:t>
            </w:r>
          </w:p>
        </w:tc>
      </w:tr>
      <w:tr w:rsidR="008C2EEC">
        <w:trPr>
          <w:jc w:val="center"/>
        </w:trPr>
        <w:tc>
          <w:tcPr>
            <w:tcW w:w="2212" w:type="dxa"/>
            <w:vAlign w:val="center"/>
          </w:tcPr>
          <w:p w:rsidR="008C2EEC" w:rsidRDefault="00606C9B">
            <w:pPr>
              <w:snapToGrid w:val="0"/>
              <w:jc w:val="center"/>
              <w:rPr>
                <w:rFonts w:hAnsi="仿宋" w:cs="宋体"/>
                <w:bCs/>
                <w:spacing w:val="6"/>
                <w:sz w:val="21"/>
              </w:rPr>
            </w:pPr>
            <w:r>
              <w:rPr>
                <w:rFonts w:hAnsi="仿宋" w:cs="宋体"/>
                <w:bCs/>
                <w:spacing w:val="6"/>
                <w:sz w:val="21"/>
              </w:rPr>
              <w:t>过程</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30</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20</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66.67</w:t>
            </w:r>
            <w:r>
              <w:rPr>
                <w:rFonts w:hAnsi="仿宋" w:cs="宋体" w:hint="eastAsia"/>
                <w:bCs/>
                <w:spacing w:val="6"/>
                <w:sz w:val="21"/>
              </w:rPr>
              <w:t>%</w:t>
            </w:r>
          </w:p>
        </w:tc>
      </w:tr>
      <w:tr w:rsidR="008C2EEC">
        <w:trPr>
          <w:jc w:val="center"/>
        </w:trPr>
        <w:tc>
          <w:tcPr>
            <w:tcW w:w="2212" w:type="dxa"/>
            <w:vAlign w:val="center"/>
          </w:tcPr>
          <w:p w:rsidR="008C2EEC" w:rsidRDefault="00606C9B">
            <w:pPr>
              <w:snapToGrid w:val="0"/>
              <w:jc w:val="center"/>
              <w:rPr>
                <w:rFonts w:hAnsi="仿宋" w:cs="宋体"/>
                <w:bCs/>
                <w:spacing w:val="6"/>
                <w:sz w:val="21"/>
              </w:rPr>
            </w:pPr>
            <w:r>
              <w:rPr>
                <w:rFonts w:hAnsi="仿宋" w:cs="宋体"/>
                <w:bCs/>
                <w:spacing w:val="6"/>
                <w:sz w:val="21"/>
              </w:rPr>
              <w:t>产出</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25</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14.95</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59.8</w:t>
            </w:r>
            <w:r>
              <w:rPr>
                <w:rFonts w:hAnsi="仿宋" w:cs="宋体" w:hint="eastAsia"/>
                <w:bCs/>
                <w:spacing w:val="6"/>
                <w:sz w:val="21"/>
              </w:rPr>
              <w:t>%</w:t>
            </w:r>
          </w:p>
        </w:tc>
      </w:tr>
      <w:tr w:rsidR="008C2EEC">
        <w:trPr>
          <w:jc w:val="center"/>
        </w:trPr>
        <w:tc>
          <w:tcPr>
            <w:tcW w:w="2212" w:type="dxa"/>
            <w:vAlign w:val="center"/>
          </w:tcPr>
          <w:p w:rsidR="008C2EEC" w:rsidRDefault="00606C9B">
            <w:pPr>
              <w:snapToGrid w:val="0"/>
              <w:jc w:val="center"/>
              <w:rPr>
                <w:rFonts w:hAnsi="仿宋" w:cs="宋体"/>
                <w:bCs/>
                <w:spacing w:val="6"/>
                <w:sz w:val="21"/>
              </w:rPr>
            </w:pPr>
            <w:r>
              <w:rPr>
                <w:rFonts w:hAnsi="仿宋" w:cs="宋体"/>
                <w:bCs/>
                <w:spacing w:val="6"/>
                <w:sz w:val="21"/>
              </w:rPr>
              <w:t>效果</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20</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6.77</w:t>
            </w:r>
          </w:p>
        </w:tc>
        <w:tc>
          <w:tcPr>
            <w:tcW w:w="2211" w:type="dxa"/>
            <w:vAlign w:val="center"/>
          </w:tcPr>
          <w:p w:rsidR="008C2EEC" w:rsidRDefault="00606C9B">
            <w:pPr>
              <w:snapToGrid w:val="0"/>
              <w:jc w:val="center"/>
              <w:rPr>
                <w:rFonts w:hAnsi="仿宋" w:cs="宋体"/>
                <w:bCs/>
                <w:spacing w:val="6"/>
                <w:sz w:val="21"/>
              </w:rPr>
            </w:pPr>
            <w:r>
              <w:rPr>
                <w:rFonts w:hAnsi="仿宋" w:cs="宋体"/>
                <w:bCs/>
                <w:spacing w:val="6"/>
                <w:sz w:val="21"/>
              </w:rPr>
              <w:t>33.85</w:t>
            </w:r>
            <w:r>
              <w:rPr>
                <w:rFonts w:hAnsi="仿宋" w:cs="宋体" w:hint="eastAsia"/>
                <w:bCs/>
                <w:spacing w:val="6"/>
                <w:sz w:val="21"/>
              </w:rPr>
              <w:t>%</w:t>
            </w:r>
          </w:p>
        </w:tc>
      </w:tr>
      <w:tr w:rsidR="008C2EEC">
        <w:trPr>
          <w:jc w:val="center"/>
        </w:trPr>
        <w:tc>
          <w:tcPr>
            <w:tcW w:w="2212" w:type="dxa"/>
            <w:vAlign w:val="center"/>
          </w:tcPr>
          <w:p w:rsidR="008C2EEC" w:rsidRDefault="00606C9B">
            <w:pPr>
              <w:snapToGrid w:val="0"/>
              <w:jc w:val="center"/>
              <w:rPr>
                <w:rFonts w:hAnsi="仿宋" w:cs="宋体"/>
                <w:b/>
                <w:bCs/>
                <w:spacing w:val="6"/>
                <w:sz w:val="21"/>
              </w:rPr>
            </w:pPr>
            <w:r>
              <w:rPr>
                <w:rFonts w:hAnsi="仿宋" w:cs="宋体"/>
                <w:b/>
                <w:bCs/>
                <w:spacing w:val="6"/>
                <w:sz w:val="21"/>
              </w:rPr>
              <w:t>合</w:t>
            </w:r>
            <w:r>
              <w:rPr>
                <w:rFonts w:hAnsi="仿宋" w:cs="宋体" w:hint="eastAsia"/>
                <w:b/>
                <w:bCs/>
                <w:spacing w:val="6"/>
                <w:sz w:val="21"/>
              </w:rPr>
              <w:t xml:space="preserve"> </w:t>
            </w:r>
            <w:r>
              <w:rPr>
                <w:rFonts w:hAnsi="仿宋" w:cs="宋体"/>
                <w:b/>
                <w:bCs/>
                <w:spacing w:val="6"/>
                <w:sz w:val="21"/>
              </w:rPr>
              <w:t>计</w:t>
            </w:r>
          </w:p>
        </w:tc>
        <w:tc>
          <w:tcPr>
            <w:tcW w:w="2211"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1</w:t>
            </w:r>
            <w:r>
              <w:rPr>
                <w:rFonts w:hAnsi="仿宋" w:cs="宋体"/>
                <w:b/>
                <w:bCs/>
                <w:spacing w:val="6"/>
                <w:sz w:val="21"/>
              </w:rPr>
              <w:t>00</w:t>
            </w:r>
          </w:p>
        </w:tc>
        <w:tc>
          <w:tcPr>
            <w:tcW w:w="2211" w:type="dxa"/>
            <w:vAlign w:val="center"/>
          </w:tcPr>
          <w:p w:rsidR="008C2EEC" w:rsidRDefault="00606C9B">
            <w:pPr>
              <w:snapToGrid w:val="0"/>
              <w:jc w:val="center"/>
              <w:rPr>
                <w:rFonts w:hAnsi="仿宋" w:cs="宋体"/>
                <w:b/>
                <w:bCs/>
                <w:spacing w:val="6"/>
                <w:sz w:val="21"/>
              </w:rPr>
            </w:pPr>
            <w:r>
              <w:rPr>
                <w:rFonts w:hAnsi="仿宋" w:cs="宋体"/>
                <w:b/>
                <w:bCs/>
                <w:spacing w:val="6"/>
                <w:sz w:val="21"/>
              </w:rPr>
              <w:t>58.72</w:t>
            </w:r>
          </w:p>
        </w:tc>
        <w:tc>
          <w:tcPr>
            <w:tcW w:w="2211" w:type="dxa"/>
            <w:vAlign w:val="center"/>
          </w:tcPr>
          <w:p w:rsidR="008C2EEC" w:rsidRDefault="00606C9B">
            <w:pPr>
              <w:snapToGrid w:val="0"/>
              <w:jc w:val="center"/>
              <w:rPr>
                <w:rFonts w:hAnsi="仿宋" w:cs="宋体"/>
                <w:b/>
                <w:bCs/>
                <w:spacing w:val="6"/>
                <w:sz w:val="21"/>
              </w:rPr>
            </w:pPr>
            <w:r>
              <w:rPr>
                <w:rFonts w:hAnsi="仿宋" w:cs="宋体"/>
                <w:b/>
                <w:bCs/>
                <w:spacing w:val="6"/>
                <w:sz w:val="21"/>
              </w:rPr>
              <w:t>58.72</w:t>
            </w:r>
            <w:r>
              <w:rPr>
                <w:rFonts w:hAnsi="仿宋" w:cs="宋体" w:hint="eastAsia"/>
                <w:b/>
                <w:bCs/>
                <w:spacing w:val="6"/>
                <w:sz w:val="21"/>
              </w:rPr>
              <w:t>%</w:t>
            </w:r>
          </w:p>
        </w:tc>
      </w:tr>
    </w:tbl>
    <w:p w:rsidR="008C2EEC" w:rsidRDefault="00606C9B">
      <w:pPr>
        <w:widowControl/>
        <w:spacing w:line="579" w:lineRule="exact"/>
        <w:ind w:firstLineChars="200" w:firstLine="632"/>
        <w:rPr>
          <w:rFonts w:cs="仿宋"/>
          <w:szCs w:val="30"/>
        </w:rPr>
      </w:pPr>
      <w:r>
        <w:rPr>
          <w:rFonts w:hAnsi="仿宋" w:hint="eastAsia"/>
          <w:szCs w:val="30"/>
        </w:rPr>
        <w:t>综合评价结论</w:t>
      </w:r>
      <w:r>
        <w:rPr>
          <w:rFonts w:hAnsi="仿宋"/>
          <w:szCs w:val="30"/>
        </w:rPr>
        <w:t>:</w:t>
      </w:r>
      <w:bookmarkEnd w:id="54"/>
      <w:r>
        <w:rPr>
          <w:rFonts w:cs="仿宋" w:hint="eastAsia"/>
          <w:szCs w:val="30"/>
        </w:rPr>
        <w:t>市教育局2</w:t>
      </w:r>
      <w:r>
        <w:rPr>
          <w:rFonts w:cs="仿宋"/>
          <w:szCs w:val="30"/>
        </w:rPr>
        <w:t>018</w:t>
      </w:r>
      <w:r>
        <w:rPr>
          <w:rFonts w:cs="仿宋" w:hint="eastAsia"/>
          <w:szCs w:val="30"/>
        </w:rPr>
        <w:t>年</w:t>
      </w:r>
      <w:proofErr w:type="gramStart"/>
      <w:r>
        <w:rPr>
          <w:rFonts w:cs="仿宋" w:hint="eastAsia"/>
          <w:szCs w:val="30"/>
        </w:rPr>
        <w:t>市直学校C级不</w:t>
      </w:r>
      <w:proofErr w:type="gramEnd"/>
      <w:r>
        <w:rPr>
          <w:rFonts w:cs="仿宋" w:hint="eastAsia"/>
          <w:szCs w:val="30"/>
        </w:rPr>
        <w:t>安全校舍加固改造项目总体实施情况不尽理想。市教育初步筛查后确定1</w:t>
      </w:r>
      <w:r>
        <w:rPr>
          <w:rFonts w:cs="仿宋"/>
          <w:szCs w:val="30"/>
        </w:rPr>
        <w:t>7</w:t>
      </w:r>
      <w:r>
        <w:rPr>
          <w:rFonts w:cs="仿宋" w:hint="eastAsia"/>
          <w:szCs w:val="30"/>
        </w:rPr>
        <w:t>幢不安全校舍，截止评价日，项目开工率</w:t>
      </w:r>
      <w:r>
        <w:rPr>
          <w:rFonts w:cs="仿宋"/>
          <w:szCs w:val="30"/>
        </w:rPr>
        <w:t>76.47</w:t>
      </w:r>
      <w:r>
        <w:rPr>
          <w:rFonts w:cs="仿宋" w:hint="eastAsia"/>
          <w:szCs w:val="30"/>
        </w:rPr>
        <w:t>%，项目成本控制较好，部分校舍加固后安全隐患有所改善。但存在以下问题：</w:t>
      </w:r>
      <w:r>
        <w:rPr>
          <w:rFonts w:hAnsi="仿宋" w:hint="eastAsia"/>
          <w:szCs w:val="30"/>
        </w:rPr>
        <w:t>项目实施方案不尽科学，确定加固对象与</w:t>
      </w:r>
      <w:r>
        <w:rPr>
          <w:rFonts w:hint="eastAsia"/>
          <w:color w:val="333333"/>
          <w:shd w:val="clear" w:color="auto" w:fill="FFFFFF"/>
        </w:rPr>
        <w:t>区域内教育事业发展规划、本地中小学布局调整规划不匹配</w:t>
      </w:r>
      <w:r>
        <w:rPr>
          <w:rFonts w:hAnsi="仿宋" w:hint="eastAsia"/>
          <w:szCs w:val="30"/>
        </w:rPr>
        <w:t>，部分校舍在后期处置方案不明确的情况下被确定为加固改造对象，涉及资金1</w:t>
      </w:r>
      <w:r>
        <w:rPr>
          <w:rFonts w:hAnsi="仿宋"/>
          <w:szCs w:val="30"/>
        </w:rPr>
        <w:t>816.29</w:t>
      </w:r>
      <w:r>
        <w:rPr>
          <w:rFonts w:hAnsi="仿宋" w:hint="eastAsia"/>
          <w:szCs w:val="30"/>
        </w:rPr>
        <w:t>万元，占项目总资金</w:t>
      </w:r>
      <w:r>
        <w:rPr>
          <w:rFonts w:hAnsi="仿宋"/>
          <w:szCs w:val="30"/>
        </w:rPr>
        <w:t>53.62</w:t>
      </w:r>
      <w:r>
        <w:rPr>
          <w:rFonts w:hAnsi="仿宋" w:hint="eastAsia"/>
          <w:szCs w:val="30"/>
        </w:rPr>
        <w:t>%，占用公共财政资源。项目实施单位未按文件要求制定每一幢校舍加固改造实施方案，未按文件建议采用工程</w:t>
      </w:r>
      <w:r>
        <w:rPr>
          <w:rFonts w:hAnsi="仿宋" w:hint="eastAsia"/>
          <w:szCs w:val="30"/>
        </w:rPr>
        <w:lastRenderedPageBreak/>
        <w:t>总承包发包模式进行项目建设，未按文件要求开展项目绩效自评。项目实施进度缓慢，未按照改造计划、合同约定的实施进度进行，资金使用率较低，截止</w:t>
      </w:r>
      <w:proofErr w:type="gramStart"/>
      <w:r>
        <w:rPr>
          <w:rFonts w:hAnsi="仿宋" w:hint="eastAsia"/>
          <w:szCs w:val="30"/>
        </w:rPr>
        <w:t>评价日</w:t>
      </w:r>
      <w:proofErr w:type="gramEnd"/>
      <w:r>
        <w:rPr>
          <w:rFonts w:hAnsi="仿宋" w:hint="eastAsia"/>
          <w:szCs w:val="30"/>
        </w:rPr>
        <w:t>资金使用率为</w:t>
      </w:r>
      <w:r>
        <w:rPr>
          <w:rFonts w:hAnsi="仿宋"/>
          <w:szCs w:val="30"/>
        </w:rPr>
        <w:t>38.93</w:t>
      </w:r>
      <w:r>
        <w:rPr>
          <w:rFonts w:hAnsi="仿宋" w:hint="eastAsia"/>
          <w:szCs w:val="30"/>
        </w:rPr>
        <w:t>%，受益对象满意度偏低，仅为</w:t>
      </w:r>
      <w:r>
        <w:rPr>
          <w:rFonts w:hAnsi="仿宋"/>
          <w:szCs w:val="30"/>
        </w:rPr>
        <w:t>55.76</w:t>
      </w:r>
      <w:r>
        <w:rPr>
          <w:rFonts w:hAnsi="仿宋" w:hint="eastAsia"/>
          <w:szCs w:val="30"/>
        </w:rPr>
        <w:t>%。</w:t>
      </w:r>
      <w:r>
        <w:rPr>
          <w:rFonts w:cs="仿宋"/>
          <w:szCs w:val="30"/>
        </w:rPr>
        <w:t xml:space="preserve"> </w:t>
      </w:r>
    </w:p>
    <w:p w:rsidR="008C2EEC" w:rsidRDefault="00606C9B">
      <w:pPr>
        <w:spacing w:line="579" w:lineRule="exact"/>
        <w:ind w:firstLineChars="200" w:firstLine="632"/>
        <w:outlineLvl w:val="1"/>
        <w:rPr>
          <w:rFonts w:ascii="楷体" w:eastAsia="楷体" w:hAnsi="楷体"/>
          <w:szCs w:val="30"/>
        </w:rPr>
      </w:pPr>
      <w:bookmarkStart w:id="55" w:name="_Toc18250884"/>
      <w:bookmarkStart w:id="56" w:name="_Toc30200"/>
      <w:r>
        <w:rPr>
          <w:rFonts w:ascii="楷体" w:eastAsia="楷体" w:hAnsi="楷体" w:hint="eastAsia"/>
          <w:szCs w:val="30"/>
        </w:rPr>
        <w:t>（二）绩效目标实现情况</w:t>
      </w:r>
      <w:bookmarkEnd w:id="55"/>
      <w:bookmarkEnd w:id="56"/>
    </w:p>
    <w:p w:rsidR="008C2EEC" w:rsidRDefault="00606C9B">
      <w:pPr>
        <w:widowControl/>
        <w:spacing w:line="579" w:lineRule="exact"/>
        <w:ind w:firstLineChars="200" w:firstLine="632"/>
        <w:rPr>
          <w:rFonts w:hAnsi="仿宋"/>
          <w:szCs w:val="30"/>
        </w:rPr>
      </w:pPr>
      <w:bookmarkStart w:id="57" w:name="_Hlk525314457"/>
      <w:r>
        <w:rPr>
          <w:rFonts w:hAnsi="仿宋" w:hint="eastAsia"/>
          <w:kern w:val="2"/>
          <w:szCs w:val="30"/>
        </w:rPr>
        <w:t>根据再评价情况，</w:t>
      </w:r>
      <w:r>
        <w:rPr>
          <w:rFonts w:hAnsi="仿宋" w:hint="eastAsia"/>
          <w:szCs w:val="30"/>
        </w:rPr>
        <w:t>市教育局2018年</w:t>
      </w:r>
      <w:proofErr w:type="gramStart"/>
      <w:r>
        <w:rPr>
          <w:rFonts w:hAnsi="仿宋" w:hint="eastAsia"/>
          <w:szCs w:val="30"/>
        </w:rPr>
        <w:t>市直学校</w:t>
      </w:r>
      <w:proofErr w:type="gramEnd"/>
      <w:r>
        <w:rPr>
          <w:rFonts w:hAnsi="仿宋" w:hint="eastAsia"/>
          <w:szCs w:val="30"/>
        </w:rPr>
        <w:t>不安全校舍加固改造项目</w:t>
      </w:r>
      <w:r>
        <w:rPr>
          <w:rFonts w:hAnsi="仿宋" w:hint="eastAsia"/>
          <w:kern w:val="2"/>
          <w:szCs w:val="30"/>
        </w:rPr>
        <w:t>绩效目标基本达成，</w:t>
      </w:r>
      <w:r>
        <w:rPr>
          <w:rFonts w:hAnsi="仿宋"/>
          <w:kern w:val="2"/>
          <w:szCs w:val="30"/>
        </w:rPr>
        <w:t>10</w:t>
      </w:r>
      <w:r>
        <w:rPr>
          <w:rFonts w:hAnsi="仿宋" w:hint="eastAsia"/>
          <w:kern w:val="2"/>
          <w:szCs w:val="30"/>
        </w:rPr>
        <w:t>项具体绩效指标中仅有</w:t>
      </w:r>
      <w:r>
        <w:rPr>
          <w:rFonts w:hAnsi="仿宋"/>
          <w:kern w:val="2"/>
          <w:szCs w:val="30"/>
        </w:rPr>
        <w:t>1</w:t>
      </w:r>
      <w:r>
        <w:rPr>
          <w:rFonts w:hAnsi="仿宋" w:hint="eastAsia"/>
          <w:kern w:val="2"/>
          <w:szCs w:val="30"/>
        </w:rPr>
        <w:t>项指标完全实现预期目标，其余</w:t>
      </w:r>
      <w:r>
        <w:rPr>
          <w:rFonts w:hAnsi="仿宋"/>
          <w:kern w:val="2"/>
          <w:szCs w:val="30"/>
        </w:rPr>
        <w:t>9</w:t>
      </w:r>
      <w:r>
        <w:rPr>
          <w:rFonts w:hAnsi="仿宋" w:hint="eastAsia"/>
          <w:kern w:val="2"/>
          <w:szCs w:val="30"/>
        </w:rPr>
        <w:t>项指标均未完全实现预期目标。具体完成情况详见表</w:t>
      </w:r>
      <w:r>
        <w:rPr>
          <w:rFonts w:hAnsi="仿宋"/>
          <w:kern w:val="2"/>
          <w:szCs w:val="30"/>
        </w:rPr>
        <w:t>6</w:t>
      </w:r>
      <w:r>
        <w:rPr>
          <w:rFonts w:hAnsi="仿宋" w:hint="eastAsia"/>
          <w:szCs w:val="30"/>
        </w:rPr>
        <w:t>。</w:t>
      </w:r>
    </w:p>
    <w:p w:rsidR="008C2EEC" w:rsidRDefault="00606C9B">
      <w:pPr>
        <w:jc w:val="center"/>
        <w:rPr>
          <w:rFonts w:ascii="黑体" w:eastAsia="黑体" w:hAnsi="黑体"/>
          <w:szCs w:val="30"/>
        </w:rPr>
      </w:pPr>
      <w:r>
        <w:rPr>
          <w:rFonts w:ascii="黑体" w:eastAsia="黑体" w:hAnsi="黑体" w:cs="宋体" w:hint="eastAsia"/>
          <w:bCs/>
          <w:sz w:val="24"/>
          <w:szCs w:val="24"/>
        </w:rPr>
        <w:t>表</w:t>
      </w:r>
      <w:r>
        <w:rPr>
          <w:rFonts w:ascii="黑体" w:eastAsia="黑体" w:hAnsi="黑体" w:cs="宋体"/>
          <w:bCs/>
          <w:sz w:val="24"/>
          <w:szCs w:val="24"/>
        </w:rPr>
        <w:t>6</w:t>
      </w:r>
      <w:r>
        <w:rPr>
          <w:rFonts w:ascii="黑体" w:eastAsia="黑体" w:hAnsi="黑体" w:cs="宋体" w:hint="eastAsia"/>
          <w:bCs/>
          <w:sz w:val="24"/>
          <w:szCs w:val="24"/>
        </w:rPr>
        <w:t>：年初绩效指标完成情况表</w:t>
      </w:r>
    </w:p>
    <w:tbl>
      <w:tblPr>
        <w:tblpPr w:leftFromText="180" w:rightFromText="180" w:vertAnchor="text" w:tblpXSpec="center" w:tblpY="1"/>
        <w:tblOverlap w:val="never"/>
        <w:tblW w:w="8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758"/>
        <w:gridCol w:w="786"/>
        <w:gridCol w:w="781"/>
        <w:gridCol w:w="2499"/>
        <w:gridCol w:w="708"/>
        <w:gridCol w:w="3313"/>
      </w:tblGrid>
      <w:tr w:rsidR="008C2EEC">
        <w:trPr>
          <w:tblHeader/>
        </w:trPr>
        <w:tc>
          <w:tcPr>
            <w:tcW w:w="2325" w:type="dxa"/>
            <w:gridSpan w:val="3"/>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绩效指标名称</w:t>
            </w:r>
          </w:p>
        </w:tc>
        <w:tc>
          <w:tcPr>
            <w:tcW w:w="2499" w:type="dxa"/>
            <w:vMerge w:val="restart"/>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指标值</w:t>
            </w:r>
          </w:p>
        </w:tc>
        <w:tc>
          <w:tcPr>
            <w:tcW w:w="708" w:type="dxa"/>
            <w:vMerge w:val="restart"/>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指标实现情况</w:t>
            </w:r>
          </w:p>
        </w:tc>
        <w:tc>
          <w:tcPr>
            <w:tcW w:w="3313" w:type="dxa"/>
            <w:vMerge w:val="restart"/>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完成情况说明</w:t>
            </w:r>
          </w:p>
        </w:tc>
      </w:tr>
      <w:tr w:rsidR="008C2EEC">
        <w:trPr>
          <w:tblHeader/>
        </w:trPr>
        <w:tc>
          <w:tcPr>
            <w:tcW w:w="758" w:type="dxa"/>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一级指标</w:t>
            </w:r>
          </w:p>
        </w:tc>
        <w:tc>
          <w:tcPr>
            <w:tcW w:w="786" w:type="dxa"/>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二级指标</w:t>
            </w:r>
          </w:p>
        </w:tc>
        <w:tc>
          <w:tcPr>
            <w:tcW w:w="781" w:type="dxa"/>
            <w:tcBorders>
              <w:top w:val="single" w:sz="4" w:space="0" w:color="auto"/>
            </w:tcBorders>
            <w:vAlign w:val="center"/>
          </w:tcPr>
          <w:p w:rsidR="008C2EEC" w:rsidRDefault="00606C9B">
            <w:pPr>
              <w:snapToGrid w:val="0"/>
              <w:jc w:val="center"/>
              <w:rPr>
                <w:rFonts w:hAnsi="仿宋" w:cs="宋体"/>
                <w:b/>
                <w:bCs/>
                <w:spacing w:val="6"/>
                <w:sz w:val="21"/>
              </w:rPr>
            </w:pPr>
            <w:r>
              <w:rPr>
                <w:rFonts w:hAnsi="仿宋" w:cs="宋体" w:hint="eastAsia"/>
                <w:b/>
                <w:bCs/>
                <w:spacing w:val="6"/>
                <w:sz w:val="21"/>
              </w:rPr>
              <w:t>三级指标</w:t>
            </w:r>
          </w:p>
        </w:tc>
        <w:tc>
          <w:tcPr>
            <w:tcW w:w="2499" w:type="dxa"/>
            <w:vMerge/>
            <w:vAlign w:val="center"/>
          </w:tcPr>
          <w:p w:rsidR="008C2EEC" w:rsidRDefault="008C2EEC">
            <w:pPr>
              <w:snapToGrid w:val="0"/>
              <w:jc w:val="center"/>
              <w:rPr>
                <w:rFonts w:hAnsi="仿宋" w:cs="宋体"/>
                <w:b/>
                <w:bCs/>
                <w:spacing w:val="6"/>
                <w:sz w:val="21"/>
              </w:rPr>
            </w:pPr>
          </w:p>
        </w:tc>
        <w:tc>
          <w:tcPr>
            <w:tcW w:w="708" w:type="dxa"/>
            <w:vMerge/>
            <w:vAlign w:val="center"/>
          </w:tcPr>
          <w:p w:rsidR="008C2EEC" w:rsidRDefault="008C2EEC">
            <w:pPr>
              <w:snapToGrid w:val="0"/>
              <w:jc w:val="center"/>
              <w:rPr>
                <w:rFonts w:hAnsi="仿宋" w:cs="宋体"/>
                <w:b/>
                <w:bCs/>
                <w:spacing w:val="6"/>
                <w:sz w:val="21"/>
              </w:rPr>
            </w:pPr>
          </w:p>
        </w:tc>
        <w:tc>
          <w:tcPr>
            <w:tcW w:w="3313" w:type="dxa"/>
            <w:vMerge/>
            <w:vAlign w:val="center"/>
          </w:tcPr>
          <w:p w:rsidR="008C2EEC" w:rsidRDefault="008C2EEC">
            <w:pPr>
              <w:snapToGrid w:val="0"/>
              <w:jc w:val="center"/>
              <w:rPr>
                <w:rFonts w:hAnsi="仿宋" w:cs="宋体"/>
                <w:b/>
                <w:bCs/>
                <w:spacing w:val="6"/>
                <w:sz w:val="21"/>
              </w:rPr>
            </w:pPr>
          </w:p>
        </w:tc>
      </w:tr>
      <w:tr w:rsidR="008C2EEC">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产出指标</w:t>
            </w:r>
          </w:p>
        </w:tc>
        <w:tc>
          <w:tcPr>
            <w:tcW w:w="78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数量指标</w:t>
            </w: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资金使用率</w:t>
            </w:r>
          </w:p>
        </w:tc>
        <w:tc>
          <w:tcPr>
            <w:tcW w:w="2499" w:type="dxa"/>
            <w:vAlign w:val="center"/>
          </w:tcPr>
          <w:p w:rsidR="008C2EEC" w:rsidRDefault="00606C9B">
            <w:pPr>
              <w:snapToGrid w:val="0"/>
              <w:jc w:val="center"/>
              <w:rPr>
                <w:rFonts w:hAnsi="仿宋" w:cs="宋体"/>
                <w:bCs/>
                <w:spacing w:val="6"/>
                <w:sz w:val="21"/>
              </w:rPr>
            </w:pPr>
            <w:r>
              <w:rPr>
                <w:rFonts w:hAnsi="仿宋" w:cs="宋体"/>
                <w:bCs/>
                <w:spacing w:val="6"/>
                <w:sz w:val="21"/>
              </w:rPr>
              <w:t>100</w:t>
            </w:r>
            <w:r>
              <w:rPr>
                <w:rFonts w:hAnsi="仿宋" w:cs="宋体" w:hint="eastAsia"/>
                <w:bCs/>
                <w:spacing w:val="6"/>
                <w:sz w:val="21"/>
              </w:rPr>
              <w:t>%</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部分完成</w:t>
            </w:r>
          </w:p>
        </w:tc>
        <w:tc>
          <w:tcPr>
            <w:tcW w:w="3313" w:type="dxa"/>
          </w:tcPr>
          <w:p w:rsidR="008C2EEC" w:rsidRDefault="00606C9B">
            <w:pPr>
              <w:snapToGrid w:val="0"/>
              <w:rPr>
                <w:rFonts w:hAnsi="仿宋" w:cs="宋体"/>
                <w:bCs/>
                <w:spacing w:val="6"/>
                <w:sz w:val="21"/>
              </w:rPr>
            </w:pPr>
            <w:r>
              <w:rPr>
                <w:rFonts w:hAnsi="仿宋" w:cs="宋体" w:hint="eastAsia"/>
                <w:bCs/>
                <w:spacing w:val="6"/>
                <w:sz w:val="21"/>
              </w:rPr>
              <w:t>项目实际到位资金</w:t>
            </w:r>
            <w:r>
              <w:rPr>
                <w:rFonts w:hAnsi="仿宋" w:cs="宋体"/>
                <w:bCs/>
                <w:spacing w:val="6"/>
                <w:sz w:val="21"/>
              </w:rPr>
              <w:t>3378.39</w:t>
            </w:r>
            <w:r>
              <w:rPr>
                <w:rFonts w:hAnsi="仿宋" w:cs="宋体" w:hint="eastAsia"/>
                <w:bCs/>
                <w:spacing w:val="6"/>
                <w:sz w:val="21"/>
              </w:rPr>
              <w:t>万元，实际使用资金</w:t>
            </w:r>
            <w:r>
              <w:rPr>
                <w:rFonts w:hAnsi="仿宋" w:cs="宋体"/>
                <w:bCs/>
                <w:spacing w:val="6"/>
                <w:sz w:val="21"/>
              </w:rPr>
              <w:t>1315.20</w:t>
            </w:r>
            <w:r>
              <w:rPr>
                <w:rFonts w:hAnsi="仿宋" w:cs="宋体" w:hint="eastAsia"/>
                <w:bCs/>
                <w:spacing w:val="6"/>
                <w:sz w:val="21"/>
              </w:rPr>
              <w:t>万元，资金使用率为</w:t>
            </w:r>
            <w:r>
              <w:rPr>
                <w:rFonts w:hAnsi="仿宋" w:cs="宋体"/>
                <w:bCs/>
                <w:spacing w:val="6"/>
                <w:sz w:val="21"/>
              </w:rPr>
              <w:t>38.93</w:t>
            </w:r>
            <w:r>
              <w:rPr>
                <w:rFonts w:hAnsi="仿宋" w:cs="宋体" w:hint="eastAsia"/>
                <w:bCs/>
                <w:spacing w:val="6"/>
                <w:sz w:val="21"/>
              </w:rPr>
              <w:t>%。</w:t>
            </w:r>
          </w:p>
        </w:tc>
      </w:tr>
      <w:tr w:rsidR="008C2EEC">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产出指标</w:t>
            </w:r>
          </w:p>
        </w:tc>
        <w:tc>
          <w:tcPr>
            <w:tcW w:w="78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数量指标</w:t>
            </w: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项目开工率</w:t>
            </w:r>
          </w:p>
        </w:tc>
        <w:tc>
          <w:tcPr>
            <w:tcW w:w="2499" w:type="dxa"/>
            <w:vAlign w:val="center"/>
          </w:tcPr>
          <w:p w:rsidR="008C2EEC" w:rsidRDefault="00606C9B">
            <w:pPr>
              <w:snapToGrid w:val="0"/>
              <w:jc w:val="center"/>
              <w:rPr>
                <w:rFonts w:hAnsi="仿宋" w:cs="宋体"/>
                <w:bCs/>
                <w:spacing w:val="6"/>
                <w:sz w:val="21"/>
              </w:rPr>
            </w:pPr>
            <w:r>
              <w:rPr>
                <w:rFonts w:hAnsi="仿宋" w:cs="宋体"/>
                <w:bCs/>
                <w:spacing w:val="6"/>
                <w:sz w:val="21"/>
              </w:rPr>
              <w:t>100</w:t>
            </w:r>
            <w:r>
              <w:rPr>
                <w:rFonts w:hAnsi="仿宋" w:cs="宋体" w:hint="eastAsia"/>
                <w:bCs/>
                <w:spacing w:val="6"/>
                <w:sz w:val="21"/>
              </w:rPr>
              <w:t>%</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部分完成</w:t>
            </w:r>
          </w:p>
        </w:tc>
        <w:tc>
          <w:tcPr>
            <w:tcW w:w="3313" w:type="dxa"/>
          </w:tcPr>
          <w:p w:rsidR="008C2EEC" w:rsidRDefault="00606C9B">
            <w:pPr>
              <w:snapToGrid w:val="0"/>
              <w:rPr>
                <w:rFonts w:hAnsi="仿宋" w:cs="宋体"/>
                <w:bCs/>
                <w:spacing w:val="6"/>
                <w:sz w:val="21"/>
              </w:rPr>
            </w:pPr>
            <w:r>
              <w:rPr>
                <w:rFonts w:hAnsi="仿宋" w:cs="宋体" w:hint="eastAsia"/>
                <w:bCs/>
                <w:spacing w:val="6"/>
                <w:sz w:val="21"/>
              </w:rPr>
              <w:t>民中、市二幼、师院附中的项目均已开工，体校的阶梯教室、学生宿舍、综合训练馆尚未开工，卫校的教学楼尚未开工，开工率</w:t>
            </w:r>
            <w:r>
              <w:rPr>
                <w:rFonts w:hAnsi="仿宋" w:cs="宋体"/>
                <w:bCs/>
                <w:spacing w:val="6"/>
                <w:sz w:val="21"/>
              </w:rPr>
              <w:t>76.47</w:t>
            </w:r>
            <w:r>
              <w:rPr>
                <w:rFonts w:hAnsi="仿宋" w:cs="宋体" w:hint="eastAsia"/>
                <w:bCs/>
                <w:spacing w:val="6"/>
                <w:sz w:val="21"/>
              </w:rPr>
              <w:t>%。</w:t>
            </w:r>
          </w:p>
        </w:tc>
      </w:tr>
      <w:tr w:rsidR="008C2EEC">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产出指标</w:t>
            </w:r>
          </w:p>
        </w:tc>
        <w:tc>
          <w:tcPr>
            <w:tcW w:w="78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数量指标</w:t>
            </w: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建成投入使用率</w:t>
            </w:r>
          </w:p>
        </w:tc>
        <w:tc>
          <w:tcPr>
            <w:tcW w:w="2499" w:type="dxa"/>
            <w:vAlign w:val="center"/>
          </w:tcPr>
          <w:p w:rsidR="008C2EEC" w:rsidRDefault="00606C9B">
            <w:pPr>
              <w:snapToGrid w:val="0"/>
              <w:jc w:val="center"/>
              <w:rPr>
                <w:rFonts w:hAnsi="仿宋" w:cs="宋体"/>
                <w:bCs/>
                <w:spacing w:val="6"/>
                <w:sz w:val="21"/>
              </w:rPr>
            </w:pPr>
            <w:r>
              <w:rPr>
                <w:rFonts w:hAnsi="仿宋" w:cs="宋体"/>
                <w:bCs/>
                <w:spacing w:val="6"/>
                <w:sz w:val="21"/>
              </w:rPr>
              <w:t>100</w:t>
            </w:r>
            <w:r>
              <w:rPr>
                <w:rFonts w:hAnsi="仿宋" w:cs="宋体" w:hint="eastAsia"/>
                <w:bCs/>
                <w:spacing w:val="6"/>
                <w:sz w:val="21"/>
              </w:rPr>
              <w:t>%</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部分完成</w:t>
            </w:r>
          </w:p>
        </w:tc>
        <w:tc>
          <w:tcPr>
            <w:tcW w:w="3313" w:type="dxa"/>
          </w:tcPr>
          <w:p w:rsidR="008C2EEC" w:rsidRDefault="00606C9B">
            <w:pPr>
              <w:snapToGrid w:val="0"/>
              <w:rPr>
                <w:rFonts w:hAnsi="仿宋" w:cs="宋体"/>
                <w:bCs/>
                <w:spacing w:val="6"/>
                <w:sz w:val="21"/>
              </w:rPr>
            </w:pPr>
            <w:r>
              <w:rPr>
                <w:rFonts w:hAnsi="仿宋" w:cs="宋体" w:hint="eastAsia"/>
                <w:bCs/>
                <w:spacing w:val="6"/>
                <w:sz w:val="21"/>
              </w:rPr>
              <w:t>卫校的2#宿舍楼加固后未明确其具体使用用途、使用对象。</w:t>
            </w:r>
          </w:p>
        </w:tc>
      </w:tr>
      <w:tr w:rsidR="008C2EEC">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产出指标</w:t>
            </w:r>
          </w:p>
        </w:tc>
        <w:tc>
          <w:tcPr>
            <w:tcW w:w="78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数量指标</w:t>
            </w: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完工形象进度</w:t>
            </w:r>
          </w:p>
        </w:tc>
        <w:tc>
          <w:tcPr>
            <w:tcW w:w="2499" w:type="dxa"/>
            <w:vAlign w:val="center"/>
          </w:tcPr>
          <w:p w:rsidR="008C2EEC" w:rsidRDefault="00606C9B">
            <w:pPr>
              <w:snapToGrid w:val="0"/>
              <w:jc w:val="center"/>
              <w:rPr>
                <w:rFonts w:hAnsi="仿宋" w:cs="宋体"/>
                <w:bCs/>
                <w:spacing w:val="6"/>
                <w:sz w:val="21"/>
              </w:rPr>
            </w:pPr>
            <w:r>
              <w:rPr>
                <w:rFonts w:hAnsi="仿宋" w:cs="宋体"/>
                <w:bCs/>
                <w:spacing w:val="6"/>
                <w:sz w:val="21"/>
              </w:rPr>
              <w:t>100</w:t>
            </w:r>
            <w:r>
              <w:rPr>
                <w:rFonts w:hAnsi="仿宋" w:cs="宋体" w:hint="eastAsia"/>
                <w:bCs/>
                <w:spacing w:val="6"/>
                <w:sz w:val="21"/>
              </w:rPr>
              <w:t>%</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部分完成</w:t>
            </w:r>
          </w:p>
        </w:tc>
        <w:tc>
          <w:tcPr>
            <w:tcW w:w="3313" w:type="dxa"/>
          </w:tcPr>
          <w:p w:rsidR="008C2EEC" w:rsidRDefault="00606C9B">
            <w:pPr>
              <w:snapToGrid w:val="0"/>
              <w:rPr>
                <w:rFonts w:hAnsi="仿宋" w:cs="宋体"/>
                <w:bCs/>
                <w:spacing w:val="6"/>
                <w:sz w:val="21"/>
              </w:rPr>
            </w:pPr>
            <w:r>
              <w:rPr>
                <w:rFonts w:hAnsi="仿宋" w:cs="宋体" w:hint="eastAsia"/>
                <w:bCs/>
                <w:spacing w:val="6"/>
                <w:sz w:val="21"/>
              </w:rPr>
              <w:t>截止评价日，体校仅男女生宿舍楼通过初验其余均未施工完成，民中图书馆加固改造工程建设工程合同约定2019年5月31日竣工，实际7月17日完工；卫校截止</w:t>
            </w:r>
            <w:proofErr w:type="gramStart"/>
            <w:r>
              <w:rPr>
                <w:rFonts w:hAnsi="仿宋" w:cs="宋体" w:hint="eastAsia"/>
                <w:bCs/>
                <w:spacing w:val="6"/>
                <w:sz w:val="21"/>
              </w:rPr>
              <w:t>评价日教学</w:t>
            </w:r>
            <w:proofErr w:type="gramEnd"/>
            <w:r>
              <w:rPr>
                <w:rFonts w:hAnsi="仿宋" w:cs="宋体" w:hint="eastAsia"/>
                <w:bCs/>
                <w:spacing w:val="6"/>
                <w:sz w:val="21"/>
              </w:rPr>
              <w:t>楼仍未开始施工，师院附中</w:t>
            </w:r>
            <w:proofErr w:type="gramStart"/>
            <w:r>
              <w:rPr>
                <w:rFonts w:hAnsi="仿宋" w:cs="宋体" w:hint="eastAsia"/>
                <w:bCs/>
                <w:spacing w:val="6"/>
                <w:sz w:val="21"/>
              </w:rPr>
              <w:t>音乐楼</w:t>
            </w:r>
            <w:proofErr w:type="gramEnd"/>
            <w:r>
              <w:rPr>
                <w:rFonts w:hAnsi="仿宋" w:cs="宋体" w:hint="eastAsia"/>
                <w:bCs/>
                <w:spacing w:val="6"/>
                <w:sz w:val="21"/>
              </w:rPr>
              <w:lastRenderedPageBreak/>
              <w:t>仍未施工完成。</w:t>
            </w:r>
          </w:p>
        </w:tc>
      </w:tr>
      <w:tr w:rsidR="008C2EEC">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lastRenderedPageBreak/>
              <w:t>产出指标</w:t>
            </w:r>
          </w:p>
        </w:tc>
        <w:tc>
          <w:tcPr>
            <w:tcW w:w="78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质量指标</w:t>
            </w: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项目（预计）产出建设内容一致性</w:t>
            </w:r>
          </w:p>
        </w:tc>
        <w:tc>
          <w:tcPr>
            <w:tcW w:w="2499"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项目（预计）产出建设内容、实际用途是否与招标、合同、实施方案、可</w:t>
            </w:r>
            <w:proofErr w:type="gramStart"/>
            <w:r>
              <w:rPr>
                <w:rFonts w:hAnsi="仿宋" w:cs="宋体" w:hint="eastAsia"/>
                <w:bCs/>
                <w:spacing w:val="6"/>
                <w:sz w:val="21"/>
              </w:rPr>
              <w:t>研</w:t>
            </w:r>
            <w:proofErr w:type="gramEnd"/>
            <w:r>
              <w:rPr>
                <w:rFonts w:hAnsi="仿宋" w:cs="宋体" w:hint="eastAsia"/>
                <w:bCs/>
                <w:spacing w:val="6"/>
                <w:sz w:val="21"/>
              </w:rPr>
              <w:t>批复内容一致</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部分完成</w:t>
            </w:r>
          </w:p>
        </w:tc>
        <w:tc>
          <w:tcPr>
            <w:tcW w:w="3313" w:type="dxa"/>
            <w:vAlign w:val="center"/>
          </w:tcPr>
          <w:p w:rsidR="008C2EEC" w:rsidRDefault="00606C9B">
            <w:pPr>
              <w:snapToGrid w:val="0"/>
              <w:rPr>
                <w:rFonts w:hAnsi="仿宋" w:cs="宋体"/>
                <w:bCs/>
                <w:spacing w:val="6"/>
                <w:sz w:val="21"/>
              </w:rPr>
            </w:pPr>
            <w:r>
              <w:rPr>
                <w:rFonts w:hAnsi="仿宋" w:cs="宋体" w:hint="eastAsia"/>
                <w:bCs/>
                <w:spacing w:val="6"/>
                <w:sz w:val="21"/>
              </w:rPr>
              <w:t>实地评价发现卫校2#宿舍楼加固改造后标识为“办公楼”与批复建设内容不一致。</w:t>
            </w:r>
          </w:p>
        </w:tc>
      </w:tr>
      <w:tr w:rsidR="008C2EEC">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产出指标</w:t>
            </w:r>
          </w:p>
        </w:tc>
        <w:tc>
          <w:tcPr>
            <w:tcW w:w="78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质量指标</w:t>
            </w: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建筑材料合格率</w:t>
            </w:r>
          </w:p>
        </w:tc>
        <w:tc>
          <w:tcPr>
            <w:tcW w:w="2499" w:type="dxa"/>
            <w:vAlign w:val="center"/>
          </w:tcPr>
          <w:p w:rsidR="008C2EEC" w:rsidRDefault="00606C9B">
            <w:pPr>
              <w:snapToGrid w:val="0"/>
              <w:jc w:val="center"/>
              <w:rPr>
                <w:rFonts w:hAnsi="仿宋" w:cs="宋体"/>
                <w:bCs/>
                <w:spacing w:val="6"/>
                <w:sz w:val="21"/>
              </w:rPr>
            </w:pPr>
            <w:r>
              <w:rPr>
                <w:rFonts w:hAnsi="仿宋" w:cs="宋体"/>
                <w:bCs/>
                <w:spacing w:val="6"/>
                <w:sz w:val="21"/>
              </w:rPr>
              <w:t>100</w:t>
            </w:r>
            <w:r>
              <w:rPr>
                <w:rFonts w:hAnsi="仿宋" w:cs="宋体" w:hint="eastAsia"/>
                <w:bCs/>
                <w:spacing w:val="6"/>
                <w:sz w:val="21"/>
              </w:rPr>
              <w:t>%</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部分完成</w:t>
            </w:r>
          </w:p>
        </w:tc>
        <w:tc>
          <w:tcPr>
            <w:tcW w:w="3313" w:type="dxa"/>
            <w:vAlign w:val="center"/>
          </w:tcPr>
          <w:p w:rsidR="008C2EEC" w:rsidRDefault="00606C9B">
            <w:pPr>
              <w:snapToGrid w:val="0"/>
              <w:rPr>
                <w:rFonts w:hAnsi="仿宋" w:cs="宋体"/>
                <w:bCs/>
                <w:spacing w:val="6"/>
                <w:sz w:val="21"/>
              </w:rPr>
            </w:pPr>
            <w:r>
              <w:rPr>
                <w:rFonts w:hAnsi="仿宋" w:cs="宋体" w:hint="eastAsia"/>
                <w:bCs/>
                <w:spacing w:val="6"/>
                <w:sz w:val="21"/>
              </w:rPr>
              <w:t>民中、市</w:t>
            </w:r>
            <w:proofErr w:type="gramStart"/>
            <w:r>
              <w:rPr>
                <w:rFonts w:hAnsi="仿宋" w:cs="宋体" w:hint="eastAsia"/>
                <w:bCs/>
                <w:spacing w:val="6"/>
                <w:sz w:val="21"/>
              </w:rPr>
              <w:t>二幼未提供</w:t>
            </w:r>
            <w:proofErr w:type="gramEnd"/>
            <w:r>
              <w:rPr>
                <w:rFonts w:hAnsi="仿宋" w:cs="宋体" w:hint="eastAsia"/>
                <w:bCs/>
                <w:spacing w:val="6"/>
                <w:sz w:val="21"/>
              </w:rPr>
              <w:t>相应建筑材料合格验收证明。</w:t>
            </w:r>
          </w:p>
        </w:tc>
      </w:tr>
      <w:tr w:rsidR="008C2EEC">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产出指标</w:t>
            </w:r>
          </w:p>
        </w:tc>
        <w:tc>
          <w:tcPr>
            <w:tcW w:w="78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成本指标</w:t>
            </w: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成本节约率</w:t>
            </w:r>
          </w:p>
        </w:tc>
        <w:tc>
          <w:tcPr>
            <w:tcW w:w="2499" w:type="dxa"/>
            <w:vAlign w:val="center"/>
          </w:tcPr>
          <w:p w:rsidR="008C2EEC" w:rsidRDefault="00606C9B">
            <w:pPr>
              <w:snapToGrid w:val="0"/>
              <w:jc w:val="left"/>
              <w:rPr>
                <w:rFonts w:hAnsi="仿宋" w:cs="宋体"/>
                <w:bCs/>
                <w:spacing w:val="6"/>
                <w:sz w:val="21"/>
              </w:rPr>
            </w:pPr>
            <w:r>
              <w:rPr>
                <w:rFonts w:hAnsi="仿宋" w:cs="宋体" w:hint="eastAsia"/>
                <w:bCs/>
                <w:spacing w:val="6"/>
                <w:sz w:val="21"/>
              </w:rPr>
              <w:t>项目实际成本小于等于计划成本</w:t>
            </w:r>
          </w:p>
          <w:p w:rsidR="008C2EEC" w:rsidRDefault="00606C9B">
            <w:pPr>
              <w:snapToGrid w:val="0"/>
              <w:jc w:val="left"/>
              <w:rPr>
                <w:rFonts w:hAnsi="仿宋" w:cs="宋体"/>
                <w:bCs/>
                <w:spacing w:val="6"/>
                <w:sz w:val="21"/>
              </w:rPr>
            </w:pPr>
            <w:r>
              <w:rPr>
                <w:rFonts w:hAnsi="仿宋" w:cs="宋体" w:hint="eastAsia"/>
                <w:bCs/>
                <w:spacing w:val="6"/>
                <w:sz w:val="21"/>
              </w:rPr>
              <w:t>单位改造加固项目成本1200元/㎡，总成本不超过项目概算，拆除重建3000元/㎡，实体检测12元/㎡，加固设计费20元/㎡</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完成</w:t>
            </w:r>
          </w:p>
        </w:tc>
        <w:tc>
          <w:tcPr>
            <w:tcW w:w="3313" w:type="dxa"/>
          </w:tcPr>
          <w:p w:rsidR="008C2EEC" w:rsidRDefault="00606C9B">
            <w:pPr>
              <w:snapToGrid w:val="0"/>
              <w:rPr>
                <w:rFonts w:hAnsi="仿宋" w:cs="宋体"/>
                <w:bCs/>
                <w:spacing w:val="6"/>
                <w:sz w:val="21"/>
              </w:rPr>
            </w:pPr>
            <w:r>
              <w:rPr>
                <w:rFonts w:hAnsi="仿宋" w:cs="宋体" w:hint="eastAsia"/>
                <w:bCs/>
                <w:spacing w:val="6"/>
                <w:sz w:val="21"/>
              </w:rPr>
              <w:t>截止评价日，5所学校已加固改造完成的项目实际成本均小于计划成本</w:t>
            </w:r>
          </w:p>
        </w:tc>
      </w:tr>
      <w:tr w:rsidR="008C2EEC">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效果指标</w:t>
            </w:r>
          </w:p>
        </w:tc>
        <w:tc>
          <w:tcPr>
            <w:tcW w:w="786" w:type="dxa"/>
            <w:vMerge w:val="restart"/>
            <w:vAlign w:val="center"/>
          </w:tcPr>
          <w:p w:rsidR="008C2EEC" w:rsidRDefault="00606C9B">
            <w:pPr>
              <w:snapToGrid w:val="0"/>
              <w:jc w:val="center"/>
              <w:rPr>
                <w:rFonts w:hAnsi="仿宋" w:cs="宋体"/>
                <w:bCs/>
                <w:spacing w:val="6"/>
                <w:sz w:val="21"/>
              </w:rPr>
            </w:pPr>
            <w:r>
              <w:rPr>
                <w:rFonts w:hAnsi="仿宋" w:cs="宋体" w:hint="eastAsia"/>
                <w:bCs/>
                <w:spacing w:val="6"/>
                <w:sz w:val="21"/>
              </w:rPr>
              <w:t>社会效益</w:t>
            </w: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安全文明施工程度</w:t>
            </w:r>
          </w:p>
        </w:tc>
        <w:tc>
          <w:tcPr>
            <w:tcW w:w="2499" w:type="dxa"/>
            <w:vAlign w:val="center"/>
          </w:tcPr>
          <w:p w:rsidR="008C2EEC" w:rsidRDefault="00606C9B">
            <w:pPr>
              <w:snapToGrid w:val="0"/>
              <w:jc w:val="left"/>
              <w:rPr>
                <w:rFonts w:hAnsi="仿宋" w:cs="宋体"/>
                <w:bCs/>
                <w:spacing w:val="6"/>
                <w:sz w:val="21"/>
              </w:rPr>
            </w:pPr>
            <w:r>
              <w:rPr>
                <w:rFonts w:hAnsi="仿宋" w:cs="宋体" w:hint="eastAsia"/>
                <w:bCs/>
                <w:spacing w:val="6"/>
                <w:sz w:val="21"/>
              </w:rPr>
              <w:t>项目施工现场是否设置了“五牌一图”；</w:t>
            </w:r>
          </w:p>
          <w:p w:rsidR="008C2EEC" w:rsidRDefault="00606C9B">
            <w:pPr>
              <w:snapToGrid w:val="0"/>
              <w:jc w:val="left"/>
              <w:rPr>
                <w:rFonts w:hAnsi="仿宋" w:cs="宋体"/>
                <w:bCs/>
                <w:spacing w:val="6"/>
                <w:sz w:val="21"/>
              </w:rPr>
            </w:pPr>
            <w:r>
              <w:rPr>
                <w:rFonts w:hAnsi="仿宋" w:cs="宋体" w:hint="eastAsia"/>
                <w:bCs/>
                <w:spacing w:val="6"/>
                <w:sz w:val="21"/>
              </w:rPr>
              <w:t>项目四周是否设置了围挡，围挡稳固、整洁、美观；</w:t>
            </w:r>
          </w:p>
          <w:p w:rsidR="008C2EEC" w:rsidRDefault="00606C9B">
            <w:pPr>
              <w:snapToGrid w:val="0"/>
              <w:jc w:val="left"/>
              <w:rPr>
                <w:rFonts w:hAnsi="仿宋" w:cs="宋体"/>
                <w:bCs/>
                <w:spacing w:val="6"/>
                <w:sz w:val="21"/>
              </w:rPr>
            </w:pPr>
            <w:r>
              <w:rPr>
                <w:rFonts w:hAnsi="仿宋" w:cs="宋体" w:hint="eastAsia"/>
                <w:bCs/>
                <w:spacing w:val="6"/>
                <w:sz w:val="21"/>
              </w:rPr>
              <w:t>项目现场的建筑材料、建筑垃圾、渣土是否乱堆乱放；</w:t>
            </w:r>
          </w:p>
          <w:p w:rsidR="008C2EEC" w:rsidRDefault="00606C9B">
            <w:pPr>
              <w:snapToGrid w:val="0"/>
              <w:jc w:val="left"/>
              <w:rPr>
                <w:rFonts w:hAnsi="仿宋" w:cs="宋体"/>
                <w:bCs/>
                <w:spacing w:val="6"/>
                <w:sz w:val="21"/>
              </w:rPr>
            </w:pPr>
            <w:r>
              <w:rPr>
                <w:rFonts w:hAnsi="仿宋" w:cs="宋体" w:hint="eastAsia"/>
                <w:bCs/>
                <w:spacing w:val="6"/>
                <w:sz w:val="21"/>
              </w:rPr>
              <w:t>项目实施过程中安全事故发生次数。</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部分完成</w:t>
            </w:r>
          </w:p>
        </w:tc>
        <w:tc>
          <w:tcPr>
            <w:tcW w:w="3313" w:type="dxa"/>
          </w:tcPr>
          <w:p w:rsidR="008C2EEC" w:rsidRDefault="00606C9B">
            <w:pPr>
              <w:snapToGrid w:val="0"/>
              <w:rPr>
                <w:rFonts w:hAnsi="仿宋" w:cs="宋体"/>
                <w:bCs/>
                <w:spacing w:val="6"/>
                <w:sz w:val="21"/>
              </w:rPr>
            </w:pPr>
            <w:r>
              <w:rPr>
                <w:rFonts w:hAnsi="仿宋" w:cs="宋体" w:hint="eastAsia"/>
                <w:bCs/>
                <w:spacing w:val="6"/>
                <w:sz w:val="21"/>
              </w:rPr>
              <w:t>经现场踏勘，体校项目实施“五牌一图”不齐全，</w:t>
            </w:r>
            <w:proofErr w:type="gramStart"/>
            <w:r>
              <w:rPr>
                <w:rFonts w:hAnsi="仿宋" w:cs="宋体" w:hint="eastAsia"/>
                <w:bCs/>
                <w:spacing w:val="6"/>
                <w:sz w:val="21"/>
              </w:rPr>
              <w:t>且现场</w:t>
            </w:r>
            <w:proofErr w:type="gramEnd"/>
            <w:r>
              <w:rPr>
                <w:rFonts w:hAnsi="仿宋" w:cs="宋体" w:hint="eastAsia"/>
                <w:bCs/>
                <w:spacing w:val="6"/>
                <w:sz w:val="21"/>
              </w:rPr>
              <w:t>施工人员未佩戴安全帽；民</w:t>
            </w:r>
            <w:proofErr w:type="gramStart"/>
            <w:r>
              <w:rPr>
                <w:rFonts w:hAnsi="仿宋" w:cs="宋体" w:hint="eastAsia"/>
                <w:bCs/>
                <w:spacing w:val="6"/>
                <w:sz w:val="21"/>
              </w:rPr>
              <w:t>中项目</w:t>
            </w:r>
            <w:proofErr w:type="gramEnd"/>
            <w:r>
              <w:rPr>
                <w:rFonts w:hAnsi="仿宋" w:cs="宋体" w:hint="eastAsia"/>
                <w:bCs/>
                <w:spacing w:val="6"/>
                <w:sz w:val="21"/>
              </w:rPr>
              <w:t>实施“五牌一图”不齐全</w:t>
            </w:r>
          </w:p>
        </w:tc>
      </w:tr>
      <w:tr w:rsidR="008C2EEC">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效果指标</w:t>
            </w:r>
          </w:p>
        </w:tc>
        <w:tc>
          <w:tcPr>
            <w:tcW w:w="786" w:type="dxa"/>
            <w:vMerge/>
            <w:vAlign w:val="center"/>
          </w:tcPr>
          <w:p w:rsidR="008C2EEC" w:rsidRDefault="008C2EEC">
            <w:pPr>
              <w:snapToGrid w:val="0"/>
              <w:jc w:val="center"/>
              <w:rPr>
                <w:rFonts w:hAnsi="仿宋" w:cs="宋体"/>
                <w:bCs/>
                <w:spacing w:val="6"/>
                <w:sz w:val="21"/>
              </w:rPr>
            </w:pP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人均校舍面积增长</w:t>
            </w:r>
          </w:p>
        </w:tc>
        <w:tc>
          <w:tcPr>
            <w:tcW w:w="2499" w:type="dxa"/>
            <w:vAlign w:val="center"/>
          </w:tcPr>
          <w:p w:rsidR="008C2EEC" w:rsidRDefault="00606C9B">
            <w:pPr>
              <w:snapToGrid w:val="0"/>
              <w:jc w:val="left"/>
              <w:rPr>
                <w:rFonts w:hAnsi="仿宋" w:cs="宋体"/>
                <w:bCs/>
                <w:spacing w:val="6"/>
                <w:sz w:val="21"/>
              </w:rPr>
            </w:pPr>
            <w:r>
              <w:rPr>
                <w:rFonts w:hAnsi="仿宋" w:cs="宋体" w:hint="eastAsia"/>
                <w:bCs/>
                <w:spacing w:val="6"/>
                <w:sz w:val="21"/>
              </w:rPr>
              <w:t>改造后人均校舍面积的增长或持平</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部分完成</w:t>
            </w:r>
          </w:p>
        </w:tc>
        <w:tc>
          <w:tcPr>
            <w:tcW w:w="3313" w:type="dxa"/>
          </w:tcPr>
          <w:p w:rsidR="008C2EEC" w:rsidRDefault="00606C9B">
            <w:pPr>
              <w:snapToGrid w:val="0"/>
              <w:rPr>
                <w:rFonts w:hAnsi="仿宋" w:cs="宋体"/>
                <w:bCs/>
                <w:spacing w:val="6"/>
                <w:sz w:val="21"/>
              </w:rPr>
            </w:pPr>
            <w:r>
              <w:rPr>
                <w:rFonts w:hAnsi="仿宋" w:cs="宋体" w:hint="eastAsia"/>
                <w:bCs/>
                <w:spacing w:val="6"/>
                <w:sz w:val="21"/>
              </w:rPr>
              <w:t>体校的阶梯教室、学生宿舍、综合训练馆尚未开工，卫校的教学楼尚未开工，导致人均校舍面积减少</w:t>
            </w:r>
          </w:p>
        </w:tc>
      </w:tr>
      <w:tr w:rsidR="008C2EEC">
        <w:trPr>
          <w:trHeight w:val="951"/>
        </w:trPr>
        <w:tc>
          <w:tcPr>
            <w:tcW w:w="75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效果指标</w:t>
            </w:r>
          </w:p>
        </w:tc>
        <w:tc>
          <w:tcPr>
            <w:tcW w:w="78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可持续效益</w:t>
            </w:r>
          </w:p>
        </w:tc>
        <w:tc>
          <w:tcPr>
            <w:tcW w:w="781" w:type="dxa"/>
            <w:vAlign w:val="center"/>
          </w:tcPr>
          <w:p w:rsidR="008C2EEC" w:rsidRDefault="00606C9B">
            <w:pPr>
              <w:snapToGrid w:val="0"/>
              <w:rPr>
                <w:rFonts w:hAnsi="仿宋" w:cs="宋体"/>
                <w:bCs/>
                <w:spacing w:val="6"/>
                <w:sz w:val="21"/>
              </w:rPr>
            </w:pPr>
            <w:r>
              <w:rPr>
                <w:rFonts w:hAnsi="仿宋" w:cs="宋体" w:hint="eastAsia"/>
                <w:bCs/>
                <w:spacing w:val="6"/>
                <w:sz w:val="21"/>
              </w:rPr>
              <w:t>办学条件改善情况</w:t>
            </w:r>
          </w:p>
        </w:tc>
        <w:tc>
          <w:tcPr>
            <w:tcW w:w="2499" w:type="dxa"/>
            <w:vAlign w:val="center"/>
          </w:tcPr>
          <w:p w:rsidR="008C2EEC" w:rsidRDefault="00606C9B">
            <w:pPr>
              <w:snapToGrid w:val="0"/>
              <w:jc w:val="left"/>
              <w:rPr>
                <w:rFonts w:hAnsi="仿宋" w:cs="宋体"/>
                <w:bCs/>
                <w:spacing w:val="6"/>
                <w:sz w:val="21"/>
              </w:rPr>
            </w:pPr>
            <w:r>
              <w:rPr>
                <w:rFonts w:hAnsi="仿宋" w:cs="宋体" w:hint="eastAsia"/>
                <w:bCs/>
                <w:spacing w:val="6"/>
                <w:sz w:val="21"/>
              </w:rPr>
              <w:t>项目实施后学校环境是否得到明显改善</w:t>
            </w:r>
          </w:p>
        </w:tc>
        <w:tc>
          <w:tcPr>
            <w:tcW w:w="70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部分完成</w:t>
            </w:r>
          </w:p>
        </w:tc>
        <w:tc>
          <w:tcPr>
            <w:tcW w:w="3313" w:type="dxa"/>
          </w:tcPr>
          <w:p w:rsidR="008C2EEC" w:rsidRDefault="00606C9B">
            <w:pPr>
              <w:snapToGrid w:val="0"/>
              <w:rPr>
                <w:rFonts w:hAnsi="仿宋" w:cs="宋体"/>
                <w:bCs/>
                <w:spacing w:val="6"/>
                <w:sz w:val="21"/>
              </w:rPr>
            </w:pPr>
            <w:r>
              <w:rPr>
                <w:rFonts w:hAnsi="仿宋" w:cs="宋体" w:hint="eastAsia"/>
                <w:bCs/>
                <w:spacing w:val="6"/>
                <w:sz w:val="21"/>
              </w:rPr>
              <w:t>经现场踏勘，体校部分校舍鉴定为危房后仍在使用，男女生宿舍楼加固改造后一楼男生宿舍仍存在漏水情况；民中图书馆改造验收合格后出现墙面大面积渗水发黄的情形。以上学校仍存在一定的安全隐患。</w:t>
            </w:r>
          </w:p>
        </w:tc>
      </w:tr>
    </w:tbl>
    <w:p w:rsidR="008C2EEC" w:rsidRDefault="00606C9B">
      <w:pPr>
        <w:spacing w:line="579" w:lineRule="exact"/>
        <w:ind w:firstLineChars="200" w:firstLine="632"/>
        <w:outlineLvl w:val="1"/>
        <w:rPr>
          <w:rFonts w:ascii="楷体" w:eastAsia="楷体" w:hAnsi="楷体"/>
          <w:szCs w:val="30"/>
        </w:rPr>
      </w:pPr>
      <w:bookmarkStart w:id="58" w:name="_Toc18250885"/>
      <w:bookmarkStart w:id="59" w:name="_Toc5396"/>
      <w:bookmarkEnd w:id="57"/>
      <w:r>
        <w:rPr>
          <w:rFonts w:ascii="楷体" w:eastAsia="楷体" w:hAnsi="楷体" w:hint="eastAsia"/>
          <w:szCs w:val="30"/>
        </w:rPr>
        <w:t>（三）绩效自评与再评价差异分析</w:t>
      </w:r>
      <w:bookmarkEnd w:id="58"/>
      <w:bookmarkEnd w:id="59"/>
    </w:p>
    <w:p w:rsidR="008C2EEC" w:rsidRDefault="00606C9B">
      <w:pPr>
        <w:spacing w:line="579" w:lineRule="exact"/>
        <w:ind w:firstLineChars="200" w:firstLine="648"/>
        <w:rPr>
          <w:rFonts w:hAnsi="仿宋"/>
          <w:spacing w:val="4"/>
          <w:szCs w:val="30"/>
        </w:rPr>
      </w:pPr>
      <w:r>
        <w:rPr>
          <w:rFonts w:hAnsi="仿宋" w:hint="eastAsia"/>
          <w:spacing w:val="4"/>
          <w:szCs w:val="30"/>
        </w:rPr>
        <w:lastRenderedPageBreak/>
        <w:t>市教育局自评得分为9</w:t>
      </w:r>
      <w:r>
        <w:rPr>
          <w:rFonts w:hAnsi="仿宋"/>
          <w:spacing w:val="4"/>
          <w:szCs w:val="30"/>
        </w:rPr>
        <w:t>6</w:t>
      </w:r>
      <w:r>
        <w:rPr>
          <w:rFonts w:hAnsi="仿宋" w:hint="eastAsia"/>
          <w:spacing w:val="4"/>
          <w:szCs w:val="30"/>
        </w:rPr>
        <w:t>分，再评价得分为5</w:t>
      </w:r>
      <w:r>
        <w:rPr>
          <w:rFonts w:hAnsi="仿宋"/>
          <w:spacing w:val="4"/>
          <w:szCs w:val="30"/>
        </w:rPr>
        <w:t>8.72</w:t>
      </w:r>
      <w:r>
        <w:rPr>
          <w:rFonts w:hAnsi="仿宋" w:hint="eastAsia"/>
          <w:spacing w:val="4"/>
          <w:szCs w:val="30"/>
        </w:rPr>
        <w:t>分，两者差异原因主要为：一是</w:t>
      </w:r>
      <w:r>
        <w:rPr>
          <w:rFonts w:hAnsi="仿宋" w:hint="eastAsia"/>
          <w:spacing w:val="6"/>
          <w:kern w:val="2"/>
          <w:szCs w:val="30"/>
        </w:rPr>
        <w:t>各项</w:t>
      </w:r>
      <w:proofErr w:type="gramStart"/>
      <w:r>
        <w:rPr>
          <w:rFonts w:hAnsi="仿宋" w:hint="eastAsia"/>
          <w:spacing w:val="6"/>
          <w:kern w:val="2"/>
          <w:szCs w:val="30"/>
        </w:rPr>
        <w:t>目实施</w:t>
      </w:r>
      <w:proofErr w:type="gramEnd"/>
      <w:r>
        <w:rPr>
          <w:rFonts w:hAnsi="仿宋" w:hint="eastAsia"/>
          <w:spacing w:val="6"/>
          <w:kern w:val="2"/>
          <w:szCs w:val="30"/>
        </w:rPr>
        <w:t>单位未按（</w:t>
      </w:r>
      <w:proofErr w:type="gramStart"/>
      <w:r>
        <w:rPr>
          <w:rFonts w:hAnsi="仿宋" w:hint="eastAsia"/>
          <w:spacing w:val="6"/>
          <w:kern w:val="2"/>
          <w:szCs w:val="30"/>
        </w:rPr>
        <w:t>玉财投</w:t>
      </w:r>
      <w:proofErr w:type="gramEnd"/>
      <w:r>
        <w:rPr>
          <w:rFonts w:hAnsi="仿宋" w:hint="eastAsia"/>
          <w:spacing w:val="6"/>
          <w:kern w:val="2"/>
          <w:szCs w:val="30"/>
        </w:rPr>
        <w:t>〔2019〕8号）的要求进行绩效自评并汇总给市教育局，市教育局自评指标值完成得分与实际完成情况不相符，且</w:t>
      </w:r>
      <w:r>
        <w:rPr>
          <w:rFonts w:hAnsi="仿宋" w:cs="宋体" w:hint="eastAsia"/>
          <w:spacing w:val="4"/>
          <w:szCs w:val="30"/>
        </w:rPr>
        <w:t>未明确绩效指标值设定依据及数据来源。二是市教育局自评指标体系中缺失关键性指标，未能对项目的绩效进行有效考评。三是本次绩效</w:t>
      </w:r>
      <w:r>
        <w:rPr>
          <w:rFonts w:hAnsi="仿宋" w:hint="eastAsia"/>
          <w:spacing w:val="4"/>
          <w:szCs w:val="30"/>
        </w:rPr>
        <w:t>再评价结合项目相关政策文件要求及项目实施现状科学合理的设置了再评价指标体系，并抽取了</w:t>
      </w:r>
      <w:r>
        <w:rPr>
          <w:rFonts w:hAnsi="仿宋" w:hint="eastAsia"/>
          <w:color w:val="000000" w:themeColor="text1"/>
          <w:kern w:val="2"/>
          <w:szCs w:val="30"/>
        </w:rPr>
        <w:t>5所学校作为实地抽样评价点</w:t>
      </w:r>
      <w:r>
        <w:rPr>
          <w:rFonts w:hAnsi="仿宋" w:hint="eastAsia"/>
          <w:spacing w:val="4"/>
          <w:szCs w:val="30"/>
        </w:rPr>
        <w:t>，对相关数据进行了核实与汇总，考虑具体项目实现情况进行了综合性打分。</w:t>
      </w:r>
    </w:p>
    <w:p w:rsidR="008C2EEC" w:rsidRDefault="00606C9B">
      <w:pPr>
        <w:spacing w:line="579" w:lineRule="exact"/>
        <w:ind w:firstLineChars="200" w:firstLine="632"/>
        <w:outlineLvl w:val="0"/>
        <w:rPr>
          <w:rFonts w:ascii="黑体" w:eastAsia="黑体" w:hAnsi="宋体" w:cs="宋体"/>
          <w:szCs w:val="30"/>
        </w:rPr>
      </w:pPr>
      <w:bookmarkStart w:id="60" w:name="_Toc18250886"/>
      <w:bookmarkStart w:id="61" w:name="_Toc5822"/>
      <w:r>
        <w:rPr>
          <w:rFonts w:ascii="黑体" w:eastAsia="黑体" w:hAnsi="宋体" w:cs="宋体" w:hint="eastAsia"/>
          <w:szCs w:val="30"/>
        </w:rPr>
        <w:t>五、绩效再评价情况分析</w:t>
      </w:r>
      <w:bookmarkEnd w:id="60"/>
      <w:bookmarkEnd w:id="61"/>
    </w:p>
    <w:p w:rsidR="008C2EEC" w:rsidRDefault="00606C9B">
      <w:pPr>
        <w:spacing w:line="579" w:lineRule="exact"/>
        <w:ind w:firstLine="632"/>
        <w:outlineLvl w:val="1"/>
        <w:rPr>
          <w:rFonts w:ascii="楷体" w:eastAsia="楷体" w:hAnsi="楷体"/>
          <w:szCs w:val="30"/>
        </w:rPr>
      </w:pPr>
      <w:bookmarkStart w:id="62" w:name="_Toc18250887"/>
      <w:bookmarkStart w:id="63" w:name="_Toc28529"/>
      <w:r>
        <w:rPr>
          <w:rFonts w:ascii="楷体" w:eastAsia="楷体" w:hAnsi="楷体" w:hint="eastAsia"/>
          <w:szCs w:val="30"/>
        </w:rPr>
        <w:t>（一）投入情况分析</w:t>
      </w:r>
      <w:bookmarkEnd w:id="62"/>
      <w:bookmarkEnd w:id="63"/>
    </w:p>
    <w:p w:rsidR="008C2EEC" w:rsidRDefault="00606C9B">
      <w:pPr>
        <w:spacing w:line="579" w:lineRule="exact"/>
        <w:ind w:firstLineChars="200" w:firstLine="632"/>
        <w:rPr>
          <w:rFonts w:hAnsi="仿宋"/>
          <w:szCs w:val="30"/>
        </w:rPr>
      </w:pPr>
      <w:r>
        <w:rPr>
          <w:rFonts w:hAnsi="仿宋" w:hint="eastAsia"/>
          <w:szCs w:val="30"/>
        </w:rPr>
        <w:t>此项综合评价满分为</w:t>
      </w:r>
      <w:r>
        <w:rPr>
          <w:rFonts w:hAnsi="仿宋"/>
          <w:szCs w:val="30"/>
        </w:rPr>
        <w:t>25</w:t>
      </w:r>
      <w:r>
        <w:rPr>
          <w:rFonts w:hAnsi="仿宋" w:hint="eastAsia"/>
          <w:szCs w:val="30"/>
        </w:rPr>
        <w:t>分，实际得分</w:t>
      </w:r>
      <w:r>
        <w:rPr>
          <w:rFonts w:hAnsi="仿宋"/>
          <w:szCs w:val="30"/>
        </w:rPr>
        <w:t>17</w:t>
      </w:r>
      <w:r>
        <w:rPr>
          <w:rFonts w:hAnsi="仿宋" w:hint="eastAsia"/>
          <w:szCs w:val="30"/>
        </w:rPr>
        <w:t>分（占该项满分值的</w:t>
      </w:r>
      <w:r>
        <w:rPr>
          <w:rFonts w:hAnsi="仿宋"/>
          <w:szCs w:val="30"/>
        </w:rPr>
        <w:t>68.00</w:t>
      </w:r>
      <w:r>
        <w:rPr>
          <w:rFonts w:hAnsi="仿宋" w:hint="eastAsia"/>
          <w:szCs w:val="30"/>
        </w:rPr>
        <w:t>%）。</w:t>
      </w:r>
    </w:p>
    <w:p w:rsidR="008C2EEC" w:rsidRDefault="00606C9B">
      <w:pPr>
        <w:spacing w:line="579" w:lineRule="exact"/>
        <w:ind w:firstLineChars="200" w:firstLine="632"/>
        <w:rPr>
          <w:rFonts w:hAnsi="仿宋"/>
          <w:szCs w:val="30"/>
        </w:rPr>
      </w:pPr>
      <w:r>
        <w:rPr>
          <w:rFonts w:hAnsi="仿宋" w:hint="eastAsia"/>
          <w:szCs w:val="30"/>
        </w:rPr>
        <w:t>1</w:t>
      </w:r>
      <w:r>
        <w:rPr>
          <w:rFonts w:hAnsi="仿宋"/>
          <w:szCs w:val="30"/>
        </w:rPr>
        <w:t>.</w:t>
      </w:r>
      <w:r>
        <w:rPr>
          <w:rFonts w:hAnsi="仿宋" w:hint="eastAsia"/>
          <w:szCs w:val="30"/>
        </w:rPr>
        <w:t>项目立项</w:t>
      </w:r>
    </w:p>
    <w:p w:rsidR="008C2EEC" w:rsidRDefault="00606C9B">
      <w:pPr>
        <w:spacing w:line="579" w:lineRule="exact"/>
        <w:ind w:firstLineChars="200" w:firstLine="632"/>
        <w:rPr>
          <w:rFonts w:hAnsi="仿宋"/>
          <w:kern w:val="0"/>
          <w:szCs w:val="30"/>
        </w:rPr>
      </w:pPr>
      <w:r>
        <w:rPr>
          <w:rFonts w:hAnsi="仿宋" w:hint="eastAsia"/>
          <w:kern w:val="0"/>
          <w:szCs w:val="30"/>
        </w:rPr>
        <w:t>项目立项指标满分</w:t>
      </w:r>
      <w:r>
        <w:rPr>
          <w:rFonts w:hAnsi="仿宋"/>
          <w:kern w:val="0"/>
          <w:szCs w:val="30"/>
        </w:rPr>
        <w:t>17</w:t>
      </w:r>
      <w:r>
        <w:rPr>
          <w:rFonts w:hAnsi="仿宋" w:hint="eastAsia"/>
          <w:kern w:val="0"/>
          <w:szCs w:val="30"/>
        </w:rPr>
        <w:t>分，综合评价得分为</w:t>
      </w:r>
      <w:r>
        <w:rPr>
          <w:rFonts w:hAnsi="仿宋"/>
          <w:kern w:val="0"/>
          <w:szCs w:val="30"/>
        </w:rPr>
        <w:t>9</w:t>
      </w:r>
      <w:r>
        <w:rPr>
          <w:rFonts w:hAnsi="仿宋" w:hint="eastAsia"/>
          <w:kern w:val="0"/>
          <w:szCs w:val="30"/>
        </w:rPr>
        <w:t>分，得分率</w:t>
      </w:r>
      <w:r>
        <w:rPr>
          <w:rFonts w:hAnsi="仿宋"/>
          <w:kern w:val="0"/>
          <w:szCs w:val="30"/>
        </w:rPr>
        <w:t>52.94</w:t>
      </w:r>
      <w:r>
        <w:rPr>
          <w:rFonts w:hAnsi="仿宋" w:hint="eastAsia"/>
          <w:kern w:val="0"/>
          <w:szCs w:val="30"/>
        </w:rPr>
        <w:t>%。针对项目改造对象确定合理性、工作机构健全性、绩效目标合理性、绩效指标明确性进行评价。</w:t>
      </w:r>
    </w:p>
    <w:p w:rsidR="008C2EEC" w:rsidRDefault="00606C9B">
      <w:pPr>
        <w:spacing w:line="579" w:lineRule="exact"/>
        <w:ind w:firstLineChars="200" w:firstLine="632"/>
        <w:rPr>
          <w:rFonts w:hAnsi="仿宋"/>
          <w:kern w:val="0"/>
          <w:szCs w:val="30"/>
        </w:rPr>
      </w:pPr>
      <w:r>
        <w:rPr>
          <w:rFonts w:hAnsi="仿宋" w:hint="eastAsia"/>
          <w:kern w:val="0"/>
          <w:szCs w:val="30"/>
        </w:rPr>
        <w:t>市教育局开展学校初步筛查工作。各学校均有专业机构提供的校舍鉴定报告，但实地评价中发现市二幼有日期相同但检验结论不相同的两份鉴定报告,一份为有签章（四栋校舍鉴定结果均为B级）、一份为无签章（鉴定结果中两栋为B级，一栋为C级，</w:t>
      </w:r>
      <w:r>
        <w:rPr>
          <w:rFonts w:hAnsi="仿宋" w:hint="eastAsia"/>
          <w:kern w:val="0"/>
          <w:szCs w:val="30"/>
        </w:rPr>
        <w:lastRenderedPageBreak/>
        <w:t>一栋为D级</w:t>
      </w:r>
      <w:r>
        <w:rPr>
          <w:rFonts w:hAnsi="仿宋"/>
          <w:kern w:val="0"/>
          <w:szCs w:val="30"/>
        </w:rPr>
        <w:t>）</w:t>
      </w:r>
      <w:r>
        <w:rPr>
          <w:rFonts w:hAnsi="仿宋" w:hint="eastAsia"/>
          <w:kern w:val="0"/>
          <w:szCs w:val="30"/>
        </w:rPr>
        <w:t>，市</w:t>
      </w:r>
      <w:proofErr w:type="gramStart"/>
      <w:r>
        <w:rPr>
          <w:rFonts w:hAnsi="仿宋" w:hint="eastAsia"/>
          <w:kern w:val="0"/>
          <w:szCs w:val="30"/>
        </w:rPr>
        <w:t>二幼以无</w:t>
      </w:r>
      <w:proofErr w:type="gramEnd"/>
      <w:r>
        <w:rPr>
          <w:rFonts w:hAnsi="仿宋" w:hint="eastAsia"/>
          <w:kern w:val="0"/>
          <w:szCs w:val="30"/>
        </w:rPr>
        <w:t>签章的鉴定报告申请校舍加固，目前已加固完成。师院附中对礼堂、图书楼、沐浴室、医务室、音乐楼、门房、综合楼、配电室进行鉴定，其中音乐楼、门房、医务室需加固改造，淋浴室、配电室需拆除重建但并未纳入改造加固对象。市教育局组建项目工作领导小组，负责信息采集录入、检查评估等工作, 编制了项目实施方案，设定了专项资金绩效目标及指标体系。但也存在项目实施方案与学校实际需求不匹配，无业务培训工作痕迹资料，项目绩效目标设定不准确，未明确绩效指标值设定依据及数据来源。</w:t>
      </w:r>
    </w:p>
    <w:p w:rsidR="008C2EEC" w:rsidRDefault="00606C9B">
      <w:pPr>
        <w:spacing w:line="579" w:lineRule="exact"/>
        <w:ind w:firstLineChars="200" w:firstLine="632"/>
        <w:rPr>
          <w:rFonts w:hAnsi="仿宋"/>
          <w:szCs w:val="30"/>
        </w:rPr>
      </w:pPr>
      <w:r>
        <w:rPr>
          <w:rFonts w:hAnsi="仿宋" w:hint="eastAsia"/>
          <w:szCs w:val="30"/>
        </w:rPr>
        <w:t xml:space="preserve"> 2</w:t>
      </w:r>
      <w:r>
        <w:rPr>
          <w:rFonts w:hAnsi="仿宋"/>
          <w:szCs w:val="30"/>
        </w:rPr>
        <w:t>.</w:t>
      </w:r>
      <w:r>
        <w:rPr>
          <w:rFonts w:hAnsi="仿宋" w:hint="eastAsia"/>
          <w:szCs w:val="30"/>
        </w:rPr>
        <w:t>资金落实</w:t>
      </w:r>
    </w:p>
    <w:p w:rsidR="008C2EEC" w:rsidRDefault="00606C9B">
      <w:pPr>
        <w:spacing w:line="579" w:lineRule="exact"/>
        <w:ind w:firstLineChars="200" w:firstLine="632"/>
        <w:rPr>
          <w:rFonts w:hAnsi="仿宋"/>
          <w:kern w:val="0"/>
          <w:szCs w:val="30"/>
        </w:rPr>
      </w:pPr>
      <w:r>
        <w:rPr>
          <w:rFonts w:hAnsi="仿宋" w:hint="eastAsia"/>
          <w:kern w:val="0"/>
          <w:szCs w:val="30"/>
        </w:rPr>
        <w:t>资金落实指标满分</w:t>
      </w:r>
      <w:r>
        <w:rPr>
          <w:rFonts w:hAnsi="仿宋"/>
          <w:kern w:val="0"/>
          <w:szCs w:val="30"/>
        </w:rPr>
        <w:t>8</w:t>
      </w:r>
      <w:r>
        <w:rPr>
          <w:rFonts w:hAnsi="仿宋" w:hint="eastAsia"/>
          <w:kern w:val="0"/>
          <w:szCs w:val="30"/>
        </w:rPr>
        <w:t>分，综合评价得分为</w:t>
      </w:r>
      <w:r>
        <w:rPr>
          <w:rFonts w:hAnsi="仿宋"/>
          <w:kern w:val="0"/>
          <w:szCs w:val="30"/>
        </w:rPr>
        <w:t>8</w:t>
      </w:r>
      <w:r>
        <w:rPr>
          <w:rFonts w:hAnsi="仿宋" w:hint="eastAsia"/>
          <w:kern w:val="0"/>
          <w:szCs w:val="30"/>
        </w:rPr>
        <w:t>分，得分率</w:t>
      </w:r>
      <w:r>
        <w:rPr>
          <w:rFonts w:hAnsi="仿宋"/>
          <w:kern w:val="0"/>
          <w:szCs w:val="30"/>
        </w:rPr>
        <w:t>100</w:t>
      </w:r>
      <w:r>
        <w:rPr>
          <w:rFonts w:hAnsi="仿宋" w:hint="eastAsia"/>
          <w:kern w:val="0"/>
          <w:szCs w:val="30"/>
        </w:rPr>
        <w:t>%。针对市级资金到位率、资金到位及时率进行评价。</w:t>
      </w:r>
    </w:p>
    <w:p w:rsidR="008C2EEC" w:rsidRDefault="00606C9B">
      <w:pPr>
        <w:spacing w:line="579" w:lineRule="exact"/>
        <w:ind w:firstLineChars="200" w:firstLine="632"/>
        <w:rPr>
          <w:rFonts w:hAnsi="仿宋"/>
          <w:szCs w:val="30"/>
        </w:rPr>
      </w:pPr>
      <w:r>
        <w:rPr>
          <w:rFonts w:hAnsi="仿宋" w:hint="eastAsia"/>
          <w:szCs w:val="30"/>
        </w:rPr>
        <w:t>2018年</w:t>
      </w:r>
      <w:proofErr w:type="gramStart"/>
      <w:r>
        <w:rPr>
          <w:rFonts w:hAnsi="仿宋" w:hint="eastAsia"/>
          <w:szCs w:val="30"/>
        </w:rPr>
        <w:t>市直学校</w:t>
      </w:r>
      <w:r>
        <w:rPr>
          <w:rFonts w:hAnsi="仿宋"/>
          <w:szCs w:val="30"/>
        </w:rPr>
        <w:t>C</w:t>
      </w:r>
      <w:r>
        <w:rPr>
          <w:rFonts w:hAnsi="仿宋" w:hint="eastAsia"/>
          <w:szCs w:val="30"/>
        </w:rPr>
        <w:t>级不</w:t>
      </w:r>
      <w:proofErr w:type="gramEnd"/>
      <w:r>
        <w:rPr>
          <w:rFonts w:hAnsi="仿宋" w:hint="eastAsia"/>
          <w:szCs w:val="30"/>
        </w:rPr>
        <w:t>安全校舍加固改造资金共计安排3387.3万元，其中：2018年11月22日玉溪市财政局、教育局《关于下达2018年市直学校C级不安全校舍加固改造资金的通知》（</w:t>
      </w:r>
      <w:proofErr w:type="gramStart"/>
      <w:r>
        <w:rPr>
          <w:rFonts w:hAnsi="仿宋" w:hint="eastAsia"/>
          <w:szCs w:val="30"/>
        </w:rPr>
        <w:t>玉财教</w:t>
      </w:r>
      <w:proofErr w:type="gramEnd"/>
      <w:r>
        <w:rPr>
          <w:rFonts w:hAnsi="仿宋" w:hint="eastAsia"/>
          <w:szCs w:val="30"/>
        </w:rPr>
        <w:t>〔2018〕239号）安排下达资金887.3万元。2</w:t>
      </w:r>
      <w:r>
        <w:rPr>
          <w:rFonts w:hAnsi="仿宋"/>
          <w:szCs w:val="30"/>
        </w:rPr>
        <w:t>018年</w:t>
      </w:r>
      <w:r>
        <w:rPr>
          <w:rFonts w:hAnsi="仿宋" w:hint="eastAsia"/>
          <w:szCs w:val="30"/>
        </w:rPr>
        <w:t>12月27日玉溪市财政局、教育局《关于下达2018年市直学校C级不安全校舍加固改造资金的通知》（</w:t>
      </w:r>
      <w:proofErr w:type="gramStart"/>
      <w:r>
        <w:rPr>
          <w:rFonts w:hAnsi="仿宋" w:hint="eastAsia"/>
          <w:szCs w:val="30"/>
        </w:rPr>
        <w:t>玉财教</w:t>
      </w:r>
      <w:proofErr w:type="gramEnd"/>
      <w:r>
        <w:rPr>
          <w:rFonts w:hAnsi="仿宋" w:hint="eastAsia"/>
          <w:szCs w:val="30"/>
        </w:rPr>
        <w:t>〔2018〕</w:t>
      </w:r>
      <w:r>
        <w:rPr>
          <w:rFonts w:hAnsi="仿宋"/>
          <w:szCs w:val="30"/>
        </w:rPr>
        <w:t>301</w:t>
      </w:r>
      <w:r>
        <w:rPr>
          <w:rFonts w:hAnsi="仿宋" w:hint="eastAsia"/>
          <w:szCs w:val="30"/>
        </w:rPr>
        <w:t>号）安排下达资金</w:t>
      </w:r>
      <w:r>
        <w:rPr>
          <w:rFonts w:hAnsi="仿宋"/>
          <w:szCs w:val="30"/>
        </w:rPr>
        <w:t>2500</w:t>
      </w:r>
      <w:r>
        <w:rPr>
          <w:rFonts w:hAnsi="仿宋" w:hint="eastAsia"/>
          <w:szCs w:val="30"/>
        </w:rPr>
        <w:t>万元。市级资金均在2</w:t>
      </w:r>
      <w:r>
        <w:rPr>
          <w:rFonts w:hAnsi="仿宋"/>
          <w:szCs w:val="30"/>
        </w:rPr>
        <w:t>018</w:t>
      </w:r>
      <w:r>
        <w:rPr>
          <w:rFonts w:hAnsi="仿宋" w:hint="eastAsia"/>
          <w:szCs w:val="30"/>
        </w:rPr>
        <w:t>年足额及时到位。</w:t>
      </w:r>
    </w:p>
    <w:p w:rsidR="008C2EEC" w:rsidRDefault="00606C9B">
      <w:pPr>
        <w:spacing w:line="579" w:lineRule="exact"/>
        <w:ind w:firstLine="632"/>
        <w:outlineLvl w:val="1"/>
        <w:rPr>
          <w:rFonts w:ascii="楷体" w:eastAsia="楷体" w:hAnsi="楷体"/>
          <w:szCs w:val="30"/>
        </w:rPr>
      </w:pPr>
      <w:bookmarkStart w:id="64" w:name="_Toc18250888"/>
      <w:bookmarkStart w:id="65" w:name="_Toc7216"/>
      <w:r>
        <w:rPr>
          <w:rFonts w:ascii="楷体" w:eastAsia="楷体" w:hAnsi="楷体" w:hint="eastAsia"/>
          <w:szCs w:val="30"/>
        </w:rPr>
        <w:t>（二）过程情况分析</w:t>
      </w:r>
      <w:bookmarkEnd w:id="64"/>
      <w:bookmarkEnd w:id="65"/>
    </w:p>
    <w:p w:rsidR="008C2EEC" w:rsidRDefault="00606C9B">
      <w:pPr>
        <w:spacing w:line="579" w:lineRule="exact"/>
        <w:ind w:firstLineChars="200" w:firstLine="632"/>
        <w:rPr>
          <w:rFonts w:hAnsi="仿宋"/>
          <w:szCs w:val="30"/>
        </w:rPr>
      </w:pPr>
      <w:r>
        <w:rPr>
          <w:rFonts w:hAnsi="仿宋" w:hint="eastAsia"/>
          <w:szCs w:val="30"/>
        </w:rPr>
        <w:t>此项综合评价满分为</w:t>
      </w:r>
      <w:r>
        <w:rPr>
          <w:rFonts w:hAnsi="仿宋"/>
          <w:szCs w:val="30"/>
        </w:rPr>
        <w:t>30</w:t>
      </w:r>
      <w:r>
        <w:rPr>
          <w:rFonts w:hAnsi="仿宋" w:hint="eastAsia"/>
          <w:szCs w:val="30"/>
        </w:rPr>
        <w:t>分，实际得分</w:t>
      </w:r>
      <w:r>
        <w:rPr>
          <w:rFonts w:hAnsi="仿宋"/>
          <w:szCs w:val="30"/>
        </w:rPr>
        <w:t>20</w:t>
      </w:r>
      <w:r>
        <w:rPr>
          <w:rFonts w:hAnsi="仿宋" w:hint="eastAsia"/>
          <w:szCs w:val="30"/>
        </w:rPr>
        <w:t>分（占该项满分值的</w:t>
      </w:r>
      <w:r>
        <w:rPr>
          <w:rFonts w:hAnsi="仿宋"/>
          <w:szCs w:val="30"/>
        </w:rPr>
        <w:t>66.67</w:t>
      </w:r>
      <w:r>
        <w:rPr>
          <w:rFonts w:hAnsi="仿宋" w:hint="eastAsia"/>
          <w:szCs w:val="30"/>
        </w:rPr>
        <w:t>%）。</w:t>
      </w:r>
    </w:p>
    <w:p w:rsidR="008C2EEC" w:rsidRDefault="00606C9B">
      <w:pPr>
        <w:spacing w:line="579" w:lineRule="exact"/>
        <w:ind w:firstLineChars="200" w:firstLine="632"/>
        <w:rPr>
          <w:rFonts w:hAnsi="仿宋"/>
          <w:szCs w:val="30"/>
        </w:rPr>
      </w:pPr>
      <w:r>
        <w:rPr>
          <w:rFonts w:hAnsi="仿宋" w:hint="eastAsia"/>
          <w:szCs w:val="30"/>
        </w:rPr>
        <w:lastRenderedPageBreak/>
        <w:t>1</w:t>
      </w:r>
      <w:r>
        <w:rPr>
          <w:rFonts w:hAnsi="仿宋"/>
          <w:szCs w:val="30"/>
        </w:rPr>
        <w:t>.</w:t>
      </w:r>
      <w:r>
        <w:rPr>
          <w:rFonts w:hAnsi="仿宋" w:hint="eastAsia"/>
          <w:szCs w:val="30"/>
        </w:rPr>
        <w:t>业务管理</w:t>
      </w:r>
    </w:p>
    <w:p w:rsidR="008C2EEC" w:rsidRDefault="00606C9B">
      <w:pPr>
        <w:spacing w:line="579" w:lineRule="exact"/>
        <w:ind w:firstLineChars="200" w:firstLine="632"/>
        <w:rPr>
          <w:rFonts w:hAnsi="仿宋"/>
          <w:kern w:val="0"/>
          <w:szCs w:val="30"/>
        </w:rPr>
      </w:pPr>
      <w:r>
        <w:rPr>
          <w:rFonts w:hAnsi="仿宋" w:hint="eastAsia"/>
          <w:kern w:val="0"/>
          <w:szCs w:val="30"/>
        </w:rPr>
        <w:t>业务管理指标满分</w:t>
      </w:r>
      <w:r>
        <w:rPr>
          <w:rFonts w:hAnsi="仿宋"/>
          <w:kern w:val="0"/>
          <w:szCs w:val="30"/>
        </w:rPr>
        <w:t>20</w:t>
      </w:r>
      <w:r>
        <w:rPr>
          <w:rFonts w:hAnsi="仿宋" w:hint="eastAsia"/>
          <w:kern w:val="0"/>
          <w:szCs w:val="30"/>
        </w:rPr>
        <w:t>分，综合评价得分为</w:t>
      </w:r>
      <w:r>
        <w:rPr>
          <w:rFonts w:hAnsi="仿宋"/>
          <w:kern w:val="0"/>
          <w:szCs w:val="30"/>
        </w:rPr>
        <w:t>14</w:t>
      </w:r>
      <w:r>
        <w:rPr>
          <w:rFonts w:hAnsi="仿宋" w:hint="eastAsia"/>
          <w:kern w:val="0"/>
          <w:szCs w:val="30"/>
        </w:rPr>
        <w:t>分，得分率</w:t>
      </w:r>
      <w:r>
        <w:rPr>
          <w:rFonts w:hAnsi="仿宋"/>
          <w:kern w:val="0"/>
          <w:szCs w:val="30"/>
        </w:rPr>
        <w:t>70</w:t>
      </w:r>
      <w:r>
        <w:rPr>
          <w:rFonts w:hAnsi="仿宋" w:hint="eastAsia"/>
          <w:kern w:val="0"/>
          <w:szCs w:val="30"/>
        </w:rPr>
        <w:t>%。针对绩效自评、C</w:t>
      </w:r>
      <w:proofErr w:type="gramStart"/>
      <w:r>
        <w:rPr>
          <w:rFonts w:hAnsi="仿宋" w:hint="eastAsia"/>
          <w:kern w:val="0"/>
          <w:szCs w:val="30"/>
        </w:rPr>
        <w:t>级不安全</w:t>
      </w:r>
      <w:proofErr w:type="gramEnd"/>
      <w:r>
        <w:rPr>
          <w:rFonts w:hAnsi="仿宋" w:hint="eastAsia"/>
          <w:kern w:val="0"/>
          <w:szCs w:val="30"/>
        </w:rPr>
        <w:t>校舍排查覆盖性、C</w:t>
      </w:r>
      <w:proofErr w:type="gramStart"/>
      <w:r>
        <w:rPr>
          <w:rFonts w:hAnsi="仿宋" w:hint="eastAsia"/>
          <w:kern w:val="0"/>
          <w:szCs w:val="30"/>
        </w:rPr>
        <w:t>级不安全</w:t>
      </w:r>
      <w:proofErr w:type="gramEnd"/>
      <w:r>
        <w:rPr>
          <w:rFonts w:hAnsi="仿宋" w:hint="eastAsia"/>
          <w:kern w:val="0"/>
          <w:szCs w:val="30"/>
        </w:rPr>
        <w:t>校舍改造实施保障性、实施程序规范性、项目质量可控性、管理制度健全性、档案管理的规范性、项目跟踪监管进行评价。</w:t>
      </w:r>
    </w:p>
    <w:p w:rsidR="008C2EEC" w:rsidRDefault="00606C9B">
      <w:pPr>
        <w:spacing w:line="579" w:lineRule="exact"/>
        <w:ind w:firstLineChars="200" w:firstLine="632"/>
        <w:rPr>
          <w:rFonts w:hAnsi="仿宋"/>
          <w:kern w:val="0"/>
          <w:szCs w:val="30"/>
        </w:rPr>
      </w:pPr>
      <w:r>
        <w:rPr>
          <w:rFonts w:hAnsi="仿宋" w:hint="eastAsia"/>
          <w:kern w:val="0"/>
          <w:szCs w:val="30"/>
        </w:rPr>
        <w:t>项目建立绩效自评组织机构，但不</w:t>
      </w:r>
      <w:proofErr w:type="gramStart"/>
      <w:r>
        <w:rPr>
          <w:rFonts w:hAnsi="仿宋" w:hint="eastAsia"/>
          <w:kern w:val="0"/>
          <w:szCs w:val="30"/>
        </w:rPr>
        <w:t>符合玉财投</w:t>
      </w:r>
      <w:proofErr w:type="gramEnd"/>
      <w:r>
        <w:rPr>
          <w:rFonts w:hAnsi="仿宋" w:hint="eastAsia"/>
          <w:kern w:val="0"/>
          <w:szCs w:val="30"/>
        </w:rPr>
        <w:t>〔2019〕8号文自评程序，按照文件要求项目实施单位应按主管部门要求进行绩效自评，并按要求上报自评情况给项目主管部门，绩效再评价未见各个学校自评报告。市教育局对</w:t>
      </w:r>
      <w:proofErr w:type="gramStart"/>
      <w:r>
        <w:rPr>
          <w:rFonts w:hAnsi="仿宋" w:hint="eastAsia"/>
          <w:kern w:val="0"/>
          <w:szCs w:val="30"/>
        </w:rPr>
        <w:t>市直学校</w:t>
      </w:r>
      <w:proofErr w:type="gramEnd"/>
      <w:r>
        <w:rPr>
          <w:rFonts w:hAnsi="仿宋" w:hint="eastAsia"/>
          <w:kern w:val="0"/>
          <w:szCs w:val="30"/>
        </w:rPr>
        <w:t>均进行排查，但项目实施单位</w:t>
      </w:r>
      <w:r>
        <w:rPr>
          <w:rFonts w:hAnsi="仿宋" w:hint="eastAsia"/>
          <w:szCs w:val="30"/>
        </w:rPr>
        <w:t>未</w:t>
      </w:r>
      <w:r>
        <w:rPr>
          <w:rFonts w:hAnsi="仿宋" w:hint="eastAsia"/>
          <w:kern w:val="0"/>
          <w:szCs w:val="30"/>
        </w:rPr>
        <w:t>按照</w:t>
      </w:r>
      <w:r>
        <w:rPr>
          <w:rFonts w:hAnsi="仿宋"/>
          <w:szCs w:val="30"/>
        </w:rPr>
        <w:t>《玉溪市中小学幼儿园Ｃ级不安全校舍加固改造建设实施方案》（</w:t>
      </w:r>
      <w:r>
        <w:rPr>
          <w:rFonts w:hAnsi="仿宋" w:hint="eastAsia"/>
          <w:szCs w:val="30"/>
        </w:rPr>
        <w:t>玉政办发〔2018〕</w:t>
      </w:r>
      <w:r>
        <w:rPr>
          <w:rFonts w:hAnsi="仿宋"/>
          <w:szCs w:val="30"/>
        </w:rPr>
        <w:t>24</w:t>
      </w:r>
      <w:r>
        <w:rPr>
          <w:rFonts w:hAnsi="仿宋" w:hint="eastAsia"/>
          <w:szCs w:val="30"/>
        </w:rPr>
        <w:t>号</w:t>
      </w:r>
      <w:r>
        <w:rPr>
          <w:rFonts w:hAnsi="仿宋"/>
          <w:szCs w:val="30"/>
        </w:rPr>
        <w:t>）</w:t>
      </w:r>
      <w:r>
        <w:rPr>
          <w:rFonts w:hAnsi="仿宋" w:hint="eastAsia"/>
          <w:szCs w:val="30"/>
        </w:rPr>
        <w:t>要求制定每一幢校舍加固改造实施方案。</w:t>
      </w:r>
      <w:r>
        <w:rPr>
          <w:rFonts w:hAnsi="仿宋" w:hint="eastAsia"/>
          <w:kern w:val="0"/>
          <w:szCs w:val="30"/>
        </w:rPr>
        <w:t>其余指标完成情况详见表</w:t>
      </w:r>
      <w:r>
        <w:rPr>
          <w:rFonts w:hAnsi="仿宋"/>
          <w:kern w:val="0"/>
          <w:szCs w:val="30"/>
        </w:rPr>
        <w:t>7</w:t>
      </w:r>
      <w:r>
        <w:rPr>
          <w:rFonts w:hAnsi="仿宋" w:hint="eastAsia"/>
          <w:kern w:val="0"/>
          <w:szCs w:val="30"/>
        </w:rPr>
        <w:t>。</w:t>
      </w:r>
    </w:p>
    <w:p w:rsidR="008C2EEC" w:rsidRDefault="00606C9B">
      <w:pPr>
        <w:spacing w:line="579" w:lineRule="exact"/>
        <w:ind w:firstLineChars="200" w:firstLine="512"/>
        <w:jc w:val="center"/>
        <w:rPr>
          <w:rFonts w:ascii="黑体" w:eastAsia="黑体" w:hAnsi="黑体"/>
          <w:sz w:val="24"/>
          <w:szCs w:val="24"/>
        </w:rPr>
      </w:pPr>
      <w:r>
        <w:rPr>
          <w:rFonts w:ascii="黑体" w:eastAsia="黑体" w:hAnsi="黑体" w:hint="eastAsia"/>
          <w:sz w:val="24"/>
          <w:szCs w:val="24"/>
        </w:rPr>
        <w:t>表</w:t>
      </w:r>
      <w:r>
        <w:rPr>
          <w:rFonts w:ascii="黑体" w:eastAsia="黑体" w:hAnsi="黑体"/>
          <w:sz w:val="24"/>
          <w:szCs w:val="24"/>
        </w:rPr>
        <w:t xml:space="preserve">7 </w:t>
      </w:r>
      <w:r>
        <w:rPr>
          <w:rFonts w:ascii="黑体" w:eastAsia="黑体" w:hAnsi="黑体" w:hint="eastAsia"/>
          <w:sz w:val="24"/>
          <w:szCs w:val="24"/>
        </w:rPr>
        <w:t>部分指标完成情况统计表</w:t>
      </w:r>
    </w:p>
    <w:tbl>
      <w:tblPr>
        <w:tblStyle w:val="af4"/>
        <w:tblW w:w="8834" w:type="dxa"/>
        <w:tblLayout w:type="fixed"/>
        <w:tblLook w:val="04A0" w:firstRow="1" w:lastRow="0" w:firstColumn="1" w:lastColumn="0" w:noHBand="0" w:noVBand="1"/>
      </w:tblPr>
      <w:tblGrid>
        <w:gridCol w:w="704"/>
        <w:gridCol w:w="1276"/>
        <w:gridCol w:w="2436"/>
        <w:gridCol w:w="1472"/>
        <w:gridCol w:w="1473"/>
        <w:gridCol w:w="1473"/>
      </w:tblGrid>
      <w:tr w:rsidR="008C2EEC">
        <w:tc>
          <w:tcPr>
            <w:tcW w:w="704"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序号</w:t>
            </w:r>
          </w:p>
        </w:tc>
        <w:tc>
          <w:tcPr>
            <w:tcW w:w="1276"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学校名称</w:t>
            </w:r>
          </w:p>
        </w:tc>
        <w:tc>
          <w:tcPr>
            <w:tcW w:w="2436"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实施程序规范性</w:t>
            </w:r>
          </w:p>
        </w:tc>
        <w:tc>
          <w:tcPr>
            <w:tcW w:w="1472"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项目质量可控性</w:t>
            </w:r>
          </w:p>
        </w:tc>
        <w:tc>
          <w:tcPr>
            <w:tcW w:w="1473"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管理制度健全性</w:t>
            </w:r>
          </w:p>
        </w:tc>
        <w:tc>
          <w:tcPr>
            <w:tcW w:w="1473"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档案管理的规范性</w:t>
            </w:r>
          </w:p>
        </w:tc>
      </w:tr>
      <w:tr w:rsidR="008C2EEC">
        <w:tc>
          <w:tcPr>
            <w:tcW w:w="704"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1</w:t>
            </w:r>
          </w:p>
        </w:tc>
        <w:tc>
          <w:tcPr>
            <w:tcW w:w="127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玉溪体育运动学校</w:t>
            </w:r>
          </w:p>
        </w:tc>
        <w:tc>
          <w:tcPr>
            <w:tcW w:w="2436" w:type="dxa"/>
            <w:vAlign w:val="center"/>
          </w:tcPr>
          <w:p w:rsidR="008C2EEC" w:rsidRDefault="00606C9B">
            <w:pPr>
              <w:widowControl/>
              <w:snapToGrid w:val="0"/>
              <w:jc w:val="center"/>
              <w:rPr>
                <w:rFonts w:hAnsi="仿宋" w:cs="宋体"/>
                <w:bCs/>
                <w:spacing w:val="6"/>
                <w:sz w:val="21"/>
              </w:rPr>
            </w:pPr>
            <w:r>
              <w:rPr>
                <w:rFonts w:hAnsi="仿宋" w:cs="宋体" w:hint="eastAsia"/>
                <w:bCs/>
                <w:spacing w:val="6"/>
                <w:sz w:val="21"/>
              </w:rPr>
              <w:t>规范</w:t>
            </w:r>
          </w:p>
        </w:tc>
        <w:tc>
          <w:tcPr>
            <w:tcW w:w="1472"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现场签证资料未签章</w:t>
            </w:r>
          </w:p>
        </w:tc>
        <w:tc>
          <w:tcPr>
            <w:tcW w:w="1473"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健全</w:t>
            </w:r>
          </w:p>
        </w:tc>
        <w:tc>
          <w:tcPr>
            <w:tcW w:w="1473"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项目档案资料不完整，截止评价日，相应资料较为分散，并未集中在校方</w:t>
            </w:r>
          </w:p>
        </w:tc>
      </w:tr>
      <w:tr w:rsidR="008C2EEC">
        <w:tc>
          <w:tcPr>
            <w:tcW w:w="704"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2</w:t>
            </w:r>
          </w:p>
        </w:tc>
        <w:tc>
          <w:tcPr>
            <w:tcW w:w="127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玉溪民族中学</w:t>
            </w:r>
          </w:p>
        </w:tc>
        <w:tc>
          <w:tcPr>
            <w:tcW w:w="243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规范</w:t>
            </w:r>
          </w:p>
        </w:tc>
        <w:tc>
          <w:tcPr>
            <w:tcW w:w="1472" w:type="dxa"/>
            <w:vAlign w:val="center"/>
          </w:tcPr>
          <w:p w:rsidR="008C2EEC" w:rsidRDefault="008C2EEC">
            <w:pPr>
              <w:snapToGrid w:val="0"/>
              <w:jc w:val="center"/>
              <w:rPr>
                <w:rFonts w:hAnsi="仿宋" w:cs="宋体"/>
                <w:bCs/>
                <w:spacing w:val="6"/>
                <w:sz w:val="21"/>
              </w:rPr>
            </w:pPr>
          </w:p>
        </w:tc>
        <w:tc>
          <w:tcPr>
            <w:tcW w:w="1473"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健全</w:t>
            </w:r>
          </w:p>
        </w:tc>
        <w:tc>
          <w:tcPr>
            <w:tcW w:w="1473" w:type="dxa"/>
            <w:vAlign w:val="center"/>
          </w:tcPr>
          <w:p w:rsidR="008C2EEC" w:rsidRDefault="008C2EEC">
            <w:pPr>
              <w:snapToGrid w:val="0"/>
              <w:jc w:val="center"/>
              <w:rPr>
                <w:rFonts w:hAnsi="仿宋" w:cs="宋体"/>
                <w:bCs/>
                <w:spacing w:val="6"/>
                <w:sz w:val="21"/>
              </w:rPr>
            </w:pPr>
          </w:p>
        </w:tc>
      </w:tr>
      <w:tr w:rsidR="008C2EEC">
        <w:tc>
          <w:tcPr>
            <w:tcW w:w="704"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3</w:t>
            </w:r>
          </w:p>
        </w:tc>
        <w:tc>
          <w:tcPr>
            <w:tcW w:w="127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玉溪卫生学校</w:t>
            </w:r>
          </w:p>
        </w:tc>
        <w:tc>
          <w:tcPr>
            <w:tcW w:w="243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规范</w:t>
            </w:r>
          </w:p>
        </w:tc>
        <w:tc>
          <w:tcPr>
            <w:tcW w:w="1472"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 xml:space="preserve">　</w:t>
            </w:r>
          </w:p>
        </w:tc>
        <w:tc>
          <w:tcPr>
            <w:tcW w:w="1473"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健全</w:t>
            </w:r>
          </w:p>
        </w:tc>
        <w:tc>
          <w:tcPr>
            <w:tcW w:w="1473"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规范</w:t>
            </w:r>
          </w:p>
        </w:tc>
      </w:tr>
      <w:tr w:rsidR="008C2EEC">
        <w:tc>
          <w:tcPr>
            <w:tcW w:w="704"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4</w:t>
            </w:r>
          </w:p>
        </w:tc>
        <w:tc>
          <w:tcPr>
            <w:tcW w:w="127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玉溪二幼</w:t>
            </w:r>
          </w:p>
        </w:tc>
        <w:tc>
          <w:tcPr>
            <w:tcW w:w="243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采用了竞争性磋商的方式，但是仅选取了云南省玉溪市大营街古典园林建筑公司、昆明英泽房屋拆迁有</w:t>
            </w:r>
            <w:r>
              <w:rPr>
                <w:rFonts w:hAnsi="仿宋" w:cs="宋体" w:hint="eastAsia"/>
                <w:bCs/>
                <w:spacing w:val="6"/>
                <w:sz w:val="21"/>
              </w:rPr>
              <w:lastRenderedPageBreak/>
              <w:t>限责任公司两家施工单位</w:t>
            </w:r>
          </w:p>
        </w:tc>
        <w:tc>
          <w:tcPr>
            <w:tcW w:w="1472"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lastRenderedPageBreak/>
              <w:t>仅有竣工验收会议纪要，没有竣工验收报告</w:t>
            </w:r>
          </w:p>
        </w:tc>
        <w:tc>
          <w:tcPr>
            <w:tcW w:w="1473"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健全</w:t>
            </w:r>
          </w:p>
        </w:tc>
        <w:tc>
          <w:tcPr>
            <w:tcW w:w="1473"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缺少盖章后的鉴定报告</w:t>
            </w:r>
          </w:p>
        </w:tc>
      </w:tr>
      <w:tr w:rsidR="008C2EEC">
        <w:tc>
          <w:tcPr>
            <w:tcW w:w="704"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lastRenderedPageBreak/>
              <w:t>5</w:t>
            </w:r>
          </w:p>
        </w:tc>
        <w:tc>
          <w:tcPr>
            <w:tcW w:w="127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玉溪师范学院附属中学</w:t>
            </w:r>
          </w:p>
        </w:tc>
        <w:tc>
          <w:tcPr>
            <w:tcW w:w="2436"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规范</w:t>
            </w:r>
          </w:p>
        </w:tc>
        <w:tc>
          <w:tcPr>
            <w:tcW w:w="1472"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加固改造项目尚未签造价合同</w:t>
            </w:r>
          </w:p>
        </w:tc>
        <w:tc>
          <w:tcPr>
            <w:tcW w:w="1473"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健全</w:t>
            </w:r>
          </w:p>
        </w:tc>
        <w:tc>
          <w:tcPr>
            <w:tcW w:w="1473"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规范</w:t>
            </w:r>
          </w:p>
        </w:tc>
      </w:tr>
    </w:tbl>
    <w:p w:rsidR="008C2EEC" w:rsidRDefault="008C2EEC">
      <w:pPr>
        <w:spacing w:line="579" w:lineRule="exact"/>
        <w:rPr>
          <w:rFonts w:hAnsi="仿宋"/>
          <w:kern w:val="0"/>
          <w:szCs w:val="30"/>
        </w:rPr>
      </w:pPr>
    </w:p>
    <w:p w:rsidR="008C2EEC" w:rsidRDefault="00606C9B">
      <w:pPr>
        <w:spacing w:line="579" w:lineRule="exact"/>
        <w:ind w:firstLineChars="200" w:firstLine="632"/>
        <w:rPr>
          <w:rFonts w:hAnsi="仿宋"/>
          <w:szCs w:val="30"/>
        </w:rPr>
      </w:pPr>
      <w:r>
        <w:rPr>
          <w:rFonts w:hAnsi="仿宋"/>
          <w:szCs w:val="30"/>
        </w:rPr>
        <w:t>2.</w:t>
      </w:r>
      <w:r>
        <w:rPr>
          <w:rFonts w:hAnsi="仿宋" w:hint="eastAsia"/>
          <w:szCs w:val="30"/>
        </w:rPr>
        <w:t>财务管理</w:t>
      </w:r>
    </w:p>
    <w:p w:rsidR="008C2EEC" w:rsidRDefault="00606C9B">
      <w:pPr>
        <w:spacing w:line="579" w:lineRule="exact"/>
        <w:ind w:firstLineChars="200" w:firstLine="632"/>
        <w:rPr>
          <w:rFonts w:hAnsi="仿宋"/>
          <w:kern w:val="0"/>
          <w:szCs w:val="30"/>
        </w:rPr>
      </w:pPr>
      <w:r>
        <w:rPr>
          <w:rFonts w:hAnsi="仿宋" w:hint="eastAsia"/>
          <w:kern w:val="0"/>
          <w:szCs w:val="30"/>
        </w:rPr>
        <w:t>财务管理指标满分</w:t>
      </w:r>
      <w:r>
        <w:rPr>
          <w:rFonts w:hAnsi="仿宋"/>
          <w:kern w:val="0"/>
          <w:szCs w:val="30"/>
        </w:rPr>
        <w:t>8</w:t>
      </w:r>
      <w:r>
        <w:rPr>
          <w:rFonts w:hAnsi="仿宋" w:hint="eastAsia"/>
          <w:kern w:val="0"/>
          <w:szCs w:val="30"/>
        </w:rPr>
        <w:t>分，综合评价得分为</w:t>
      </w:r>
      <w:r>
        <w:rPr>
          <w:rFonts w:hAnsi="仿宋"/>
          <w:kern w:val="0"/>
          <w:szCs w:val="30"/>
        </w:rPr>
        <w:t>6</w:t>
      </w:r>
      <w:r>
        <w:rPr>
          <w:rFonts w:hAnsi="仿宋" w:hint="eastAsia"/>
          <w:kern w:val="0"/>
          <w:szCs w:val="30"/>
        </w:rPr>
        <w:t>分，得分率</w:t>
      </w:r>
      <w:r>
        <w:rPr>
          <w:rFonts w:hAnsi="仿宋"/>
          <w:kern w:val="0"/>
          <w:szCs w:val="30"/>
        </w:rPr>
        <w:t>75</w:t>
      </w:r>
      <w:r>
        <w:rPr>
          <w:rFonts w:hAnsi="仿宋" w:hint="eastAsia"/>
          <w:kern w:val="0"/>
          <w:szCs w:val="30"/>
        </w:rPr>
        <w:t>%。从资金使用合</w:t>
      </w:r>
      <w:proofErr w:type="gramStart"/>
      <w:r>
        <w:rPr>
          <w:rFonts w:hAnsi="仿宋" w:hint="eastAsia"/>
          <w:kern w:val="0"/>
          <w:szCs w:val="30"/>
        </w:rPr>
        <w:t>规</w:t>
      </w:r>
      <w:proofErr w:type="gramEnd"/>
      <w:r>
        <w:rPr>
          <w:rFonts w:hAnsi="仿宋" w:hint="eastAsia"/>
          <w:kern w:val="0"/>
          <w:szCs w:val="30"/>
        </w:rPr>
        <w:t>性、会计核算规范性进行评价。</w:t>
      </w:r>
    </w:p>
    <w:p w:rsidR="008C2EEC" w:rsidRDefault="00606C9B">
      <w:pPr>
        <w:spacing w:line="579" w:lineRule="exact"/>
        <w:ind w:firstLineChars="200" w:firstLine="632"/>
        <w:rPr>
          <w:rFonts w:hAnsi="仿宋"/>
          <w:kern w:val="0"/>
          <w:szCs w:val="30"/>
        </w:rPr>
      </w:pPr>
      <w:r>
        <w:rPr>
          <w:rFonts w:hAnsi="仿宋" w:hint="eastAsia"/>
          <w:kern w:val="0"/>
          <w:szCs w:val="30"/>
        </w:rPr>
        <w:t>项目资金基本符合国家财经法规和财务管理制度及有关专项资金管理办法的规定，但</w:t>
      </w:r>
      <w:proofErr w:type="gramStart"/>
      <w:r>
        <w:rPr>
          <w:rFonts w:hAnsi="仿宋" w:hint="eastAsia"/>
          <w:kern w:val="0"/>
          <w:szCs w:val="30"/>
        </w:rPr>
        <w:t>存在市</w:t>
      </w:r>
      <w:proofErr w:type="gramEnd"/>
      <w:r>
        <w:rPr>
          <w:rFonts w:hAnsi="仿宋" w:hint="eastAsia"/>
          <w:kern w:val="0"/>
          <w:szCs w:val="30"/>
        </w:rPr>
        <w:t>二幼、师院附中资金使用不符合预算批复用途的情形，如市</w:t>
      </w:r>
      <w:proofErr w:type="gramStart"/>
      <w:r>
        <w:rPr>
          <w:rFonts w:hAnsi="仿宋" w:hint="eastAsia"/>
          <w:kern w:val="0"/>
          <w:szCs w:val="30"/>
        </w:rPr>
        <w:t>二幼将资金</w:t>
      </w:r>
      <w:proofErr w:type="gramEnd"/>
      <w:r>
        <w:rPr>
          <w:rFonts w:hAnsi="仿宋" w:hint="eastAsia"/>
          <w:kern w:val="0"/>
          <w:szCs w:val="30"/>
        </w:rPr>
        <w:t>用于网络改造；师院附中将资金用于</w:t>
      </w:r>
      <w:bookmarkStart w:id="66" w:name="_Toc18250889"/>
      <w:r>
        <w:rPr>
          <w:rFonts w:hAnsi="仿宋" w:hint="eastAsia"/>
          <w:kern w:val="0"/>
          <w:szCs w:val="30"/>
        </w:rPr>
        <w:t>配电室、淋浴室拆除，此两栋不安全校舍并未纳入加固改造范围。体校会计核算不规范，如支付2359008.96元工程款，未取得施工方增值税发票，仅有收据即入账，记账存在瑕疵，产生财务风险。</w:t>
      </w:r>
    </w:p>
    <w:p w:rsidR="008C2EEC" w:rsidRDefault="00606C9B">
      <w:pPr>
        <w:spacing w:line="579" w:lineRule="exact"/>
        <w:ind w:firstLineChars="200" w:firstLine="632"/>
        <w:outlineLvl w:val="1"/>
        <w:rPr>
          <w:rFonts w:ascii="楷体" w:eastAsia="楷体" w:hAnsi="楷体"/>
          <w:szCs w:val="30"/>
        </w:rPr>
      </w:pPr>
      <w:bookmarkStart w:id="67" w:name="_Toc16799"/>
      <w:r>
        <w:rPr>
          <w:rFonts w:ascii="楷体" w:eastAsia="楷体" w:hAnsi="楷体" w:hint="eastAsia"/>
          <w:szCs w:val="30"/>
        </w:rPr>
        <w:t>（三）产出情况分析</w:t>
      </w:r>
      <w:bookmarkEnd w:id="66"/>
      <w:bookmarkEnd w:id="67"/>
    </w:p>
    <w:p w:rsidR="008C2EEC" w:rsidRDefault="00606C9B">
      <w:pPr>
        <w:spacing w:line="579" w:lineRule="exact"/>
        <w:ind w:firstLineChars="200" w:firstLine="632"/>
        <w:rPr>
          <w:rFonts w:hAnsi="仿宋"/>
          <w:szCs w:val="30"/>
        </w:rPr>
      </w:pPr>
      <w:r>
        <w:rPr>
          <w:rFonts w:hAnsi="仿宋" w:hint="eastAsia"/>
          <w:szCs w:val="30"/>
        </w:rPr>
        <w:t>从综合评价得分情况看，此项综合评价满分为</w:t>
      </w:r>
      <w:r>
        <w:rPr>
          <w:rFonts w:hAnsi="仿宋"/>
          <w:szCs w:val="30"/>
        </w:rPr>
        <w:t>25</w:t>
      </w:r>
      <w:r>
        <w:rPr>
          <w:rFonts w:hAnsi="仿宋" w:hint="eastAsia"/>
          <w:szCs w:val="30"/>
        </w:rPr>
        <w:t>分，实际得分</w:t>
      </w:r>
      <w:r>
        <w:rPr>
          <w:rFonts w:hAnsi="仿宋"/>
          <w:szCs w:val="30"/>
        </w:rPr>
        <w:t>14.95</w:t>
      </w:r>
      <w:r>
        <w:rPr>
          <w:rFonts w:hAnsi="仿宋" w:hint="eastAsia"/>
          <w:szCs w:val="30"/>
        </w:rPr>
        <w:t>分（占该项满分值的</w:t>
      </w:r>
      <w:r>
        <w:rPr>
          <w:rFonts w:hAnsi="仿宋"/>
          <w:szCs w:val="30"/>
        </w:rPr>
        <w:t>59.80</w:t>
      </w:r>
      <w:r>
        <w:rPr>
          <w:rFonts w:hAnsi="仿宋" w:hint="eastAsia"/>
          <w:szCs w:val="30"/>
        </w:rPr>
        <w:t>%）。</w:t>
      </w:r>
    </w:p>
    <w:p w:rsidR="008C2EEC" w:rsidRDefault="00606C9B">
      <w:pPr>
        <w:spacing w:line="579" w:lineRule="exact"/>
        <w:ind w:firstLineChars="200" w:firstLine="632"/>
        <w:rPr>
          <w:rFonts w:hAnsi="仿宋"/>
          <w:szCs w:val="30"/>
        </w:rPr>
      </w:pPr>
      <w:r>
        <w:rPr>
          <w:rFonts w:hAnsi="仿宋" w:hint="eastAsia"/>
          <w:szCs w:val="30"/>
        </w:rPr>
        <w:t>1</w:t>
      </w:r>
      <w:r>
        <w:rPr>
          <w:rFonts w:hAnsi="仿宋"/>
          <w:szCs w:val="30"/>
        </w:rPr>
        <w:t>.</w:t>
      </w:r>
      <w:r>
        <w:rPr>
          <w:rFonts w:hAnsi="仿宋" w:hint="eastAsia"/>
          <w:szCs w:val="30"/>
        </w:rPr>
        <w:t>产出数量</w:t>
      </w:r>
    </w:p>
    <w:p w:rsidR="008C2EEC" w:rsidRDefault="00606C9B">
      <w:pPr>
        <w:spacing w:line="579" w:lineRule="exact"/>
        <w:ind w:firstLineChars="200" w:firstLine="632"/>
        <w:rPr>
          <w:rFonts w:hAnsi="仿宋"/>
          <w:szCs w:val="30"/>
        </w:rPr>
      </w:pPr>
      <w:r>
        <w:rPr>
          <w:rFonts w:hAnsi="仿宋" w:hint="eastAsia"/>
          <w:szCs w:val="30"/>
        </w:rPr>
        <w:t>产出数量指标满分1</w:t>
      </w:r>
      <w:r>
        <w:rPr>
          <w:rFonts w:hAnsi="仿宋"/>
          <w:szCs w:val="30"/>
        </w:rPr>
        <w:t>0</w:t>
      </w:r>
      <w:r>
        <w:rPr>
          <w:rFonts w:hAnsi="仿宋" w:hint="eastAsia"/>
          <w:szCs w:val="30"/>
        </w:rPr>
        <w:t>分，综合评价得分</w:t>
      </w:r>
      <w:r>
        <w:rPr>
          <w:rFonts w:hAnsi="仿宋"/>
          <w:szCs w:val="30"/>
        </w:rPr>
        <w:t>4.97</w:t>
      </w:r>
      <w:r>
        <w:rPr>
          <w:rFonts w:hAnsi="仿宋" w:hint="eastAsia"/>
          <w:szCs w:val="30"/>
        </w:rPr>
        <w:t>分，得分率</w:t>
      </w:r>
      <w:r>
        <w:rPr>
          <w:rFonts w:hAnsi="仿宋"/>
          <w:szCs w:val="30"/>
        </w:rPr>
        <w:t>49.70</w:t>
      </w:r>
      <w:r>
        <w:rPr>
          <w:rFonts w:hAnsi="仿宋" w:hint="eastAsia"/>
          <w:szCs w:val="30"/>
        </w:rPr>
        <w:t>%。从资金使用率、项目开工率、建成投入使用率进行评价。</w:t>
      </w:r>
    </w:p>
    <w:p w:rsidR="008C2EEC" w:rsidRDefault="00606C9B">
      <w:pPr>
        <w:spacing w:line="579" w:lineRule="exact"/>
        <w:ind w:firstLineChars="200" w:firstLine="632"/>
        <w:rPr>
          <w:rFonts w:hAnsi="仿宋"/>
          <w:szCs w:val="30"/>
        </w:rPr>
      </w:pPr>
      <w:r>
        <w:rPr>
          <w:rFonts w:hAnsi="仿宋" w:hint="eastAsia"/>
          <w:szCs w:val="30"/>
        </w:rPr>
        <w:t>2</w:t>
      </w:r>
      <w:r>
        <w:rPr>
          <w:rFonts w:hAnsi="仿宋"/>
          <w:szCs w:val="30"/>
        </w:rPr>
        <w:t>018</w:t>
      </w:r>
      <w:r>
        <w:rPr>
          <w:rFonts w:hAnsi="仿宋" w:hint="eastAsia"/>
          <w:szCs w:val="30"/>
        </w:rPr>
        <w:t>年</w:t>
      </w:r>
      <w:proofErr w:type="gramStart"/>
      <w:r>
        <w:rPr>
          <w:rFonts w:hAnsi="仿宋" w:hint="eastAsia"/>
          <w:szCs w:val="30"/>
        </w:rPr>
        <w:t>市直学校C级不</w:t>
      </w:r>
      <w:proofErr w:type="gramEnd"/>
      <w:r>
        <w:rPr>
          <w:rFonts w:hAnsi="仿宋" w:hint="eastAsia"/>
          <w:szCs w:val="30"/>
        </w:rPr>
        <w:t>安全校舍加固改造项目抽查的5所学校，实际到位资金</w:t>
      </w:r>
      <w:r>
        <w:rPr>
          <w:rFonts w:hAnsi="仿宋"/>
          <w:szCs w:val="30"/>
        </w:rPr>
        <w:t>3378.39</w:t>
      </w:r>
      <w:r>
        <w:rPr>
          <w:rFonts w:hAnsi="仿宋" w:hint="eastAsia"/>
          <w:szCs w:val="30"/>
        </w:rPr>
        <w:t>万元，实际使用资金</w:t>
      </w:r>
      <w:r>
        <w:rPr>
          <w:rFonts w:hAnsi="仿宋"/>
          <w:szCs w:val="30"/>
        </w:rPr>
        <w:t>1315.20</w:t>
      </w:r>
      <w:r>
        <w:rPr>
          <w:rFonts w:hAnsi="仿宋" w:hint="eastAsia"/>
          <w:szCs w:val="30"/>
        </w:rPr>
        <w:t>万元，</w:t>
      </w:r>
      <w:r>
        <w:rPr>
          <w:rFonts w:hAnsi="仿宋" w:hint="eastAsia"/>
          <w:szCs w:val="30"/>
        </w:rPr>
        <w:lastRenderedPageBreak/>
        <w:t>资金使用率为</w:t>
      </w:r>
      <w:r>
        <w:rPr>
          <w:rFonts w:hAnsi="仿宋"/>
          <w:szCs w:val="30"/>
        </w:rPr>
        <w:t>38.93</w:t>
      </w:r>
      <w:r>
        <w:rPr>
          <w:rFonts w:hAnsi="仿宋" w:hint="eastAsia"/>
          <w:szCs w:val="30"/>
        </w:rPr>
        <w:t>%。资金使用情况详见表</w:t>
      </w:r>
      <w:r>
        <w:rPr>
          <w:rFonts w:hAnsi="仿宋"/>
          <w:szCs w:val="30"/>
        </w:rPr>
        <w:t>8</w:t>
      </w:r>
      <w:r>
        <w:rPr>
          <w:rFonts w:hAnsi="仿宋" w:hint="eastAsia"/>
          <w:szCs w:val="30"/>
        </w:rPr>
        <w:t>。</w:t>
      </w:r>
    </w:p>
    <w:p w:rsidR="008C2EEC" w:rsidRDefault="00606C9B">
      <w:pPr>
        <w:widowControl/>
        <w:jc w:val="center"/>
        <w:rPr>
          <w:rFonts w:ascii="黑体" w:eastAsia="黑体" w:hAnsi="黑体"/>
          <w:kern w:val="2"/>
          <w:sz w:val="24"/>
          <w:szCs w:val="24"/>
        </w:rPr>
      </w:pPr>
      <w:r>
        <w:rPr>
          <w:rFonts w:ascii="黑体" w:eastAsia="黑体" w:hAnsi="黑体" w:hint="eastAsia"/>
          <w:sz w:val="24"/>
          <w:szCs w:val="24"/>
        </w:rPr>
        <w:t>表</w:t>
      </w:r>
      <w:r>
        <w:rPr>
          <w:rFonts w:ascii="黑体" w:eastAsia="黑体" w:hAnsi="黑体"/>
          <w:sz w:val="24"/>
          <w:szCs w:val="24"/>
        </w:rPr>
        <w:t>8</w:t>
      </w:r>
      <w:r>
        <w:rPr>
          <w:rFonts w:ascii="黑体" w:eastAsia="黑体" w:hAnsi="黑体" w:hint="eastAsia"/>
          <w:sz w:val="24"/>
          <w:szCs w:val="24"/>
        </w:rPr>
        <w:t>：</w:t>
      </w:r>
      <w:proofErr w:type="gramStart"/>
      <w:r>
        <w:rPr>
          <w:rFonts w:ascii="黑体" w:eastAsia="黑体" w:hAnsi="黑体" w:hint="eastAsia"/>
          <w:sz w:val="24"/>
          <w:szCs w:val="24"/>
        </w:rPr>
        <w:t>市直学校</w:t>
      </w:r>
      <w:proofErr w:type="gramEnd"/>
      <w:r>
        <w:rPr>
          <w:rFonts w:ascii="黑体" w:eastAsia="黑体" w:hAnsi="黑体" w:hint="eastAsia"/>
          <w:sz w:val="24"/>
          <w:szCs w:val="24"/>
        </w:rPr>
        <w:t>不安全校舍加固改造项目抽样点资金使用情况表</w:t>
      </w:r>
    </w:p>
    <w:p w:rsidR="008C2EEC" w:rsidRDefault="00606C9B">
      <w:pPr>
        <w:widowControl/>
        <w:spacing w:line="240" w:lineRule="exact"/>
        <w:ind w:right="738"/>
        <w:jc w:val="right"/>
        <w:rPr>
          <w:rFonts w:ascii="黑体" w:eastAsia="黑体" w:hAnsi="黑体"/>
          <w:sz w:val="21"/>
        </w:rPr>
      </w:pPr>
      <w:r>
        <w:rPr>
          <w:rFonts w:ascii="黑体" w:eastAsia="黑体" w:hAnsi="黑体" w:hint="eastAsia"/>
          <w:sz w:val="21"/>
        </w:rPr>
        <w:t>单位：万元</w:t>
      </w:r>
    </w:p>
    <w:tbl>
      <w:tblPr>
        <w:tblStyle w:val="af4"/>
        <w:tblW w:w="8921" w:type="dxa"/>
        <w:tblLayout w:type="fixed"/>
        <w:tblLook w:val="04A0" w:firstRow="1" w:lastRow="0" w:firstColumn="1" w:lastColumn="0" w:noHBand="0" w:noVBand="1"/>
      </w:tblPr>
      <w:tblGrid>
        <w:gridCol w:w="567"/>
        <w:gridCol w:w="1268"/>
        <w:gridCol w:w="1268"/>
        <w:gridCol w:w="1363"/>
        <w:gridCol w:w="1470"/>
        <w:gridCol w:w="1335"/>
        <w:gridCol w:w="1650"/>
      </w:tblGrid>
      <w:tr w:rsidR="008C2EEC">
        <w:tc>
          <w:tcPr>
            <w:tcW w:w="567"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序号</w:t>
            </w:r>
          </w:p>
        </w:tc>
        <w:tc>
          <w:tcPr>
            <w:tcW w:w="1268"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学校名称</w:t>
            </w:r>
          </w:p>
        </w:tc>
        <w:tc>
          <w:tcPr>
            <w:tcW w:w="1268"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下达资金</w:t>
            </w:r>
          </w:p>
        </w:tc>
        <w:tc>
          <w:tcPr>
            <w:tcW w:w="1363"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到位资金</w:t>
            </w:r>
          </w:p>
        </w:tc>
        <w:tc>
          <w:tcPr>
            <w:tcW w:w="1470"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已使用资金</w:t>
            </w:r>
          </w:p>
        </w:tc>
        <w:tc>
          <w:tcPr>
            <w:tcW w:w="1335"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结转资金</w:t>
            </w:r>
          </w:p>
        </w:tc>
        <w:tc>
          <w:tcPr>
            <w:tcW w:w="1650" w:type="dxa"/>
            <w:vAlign w:val="center"/>
          </w:tcPr>
          <w:p w:rsidR="008C2EEC" w:rsidRDefault="00606C9B">
            <w:pPr>
              <w:snapToGrid w:val="0"/>
              <w:jc w:val="center"/>
              <w:rPr>
                <w:rFonts w:hAnsi="仿宋" w:cs="宋体"/>
                <w:b/>
                <w:bCs/>
                <w:spacing w:val="6"/>
                <w:sz w:val="21"/>
              </w:rPr>
            </w:pPr>
            <w:r>
              <w:rPr>
                <w:rFonts w:hAnsi="仿宋" w:cs="宋体" w:hint="eastAsia"/>
                <w:b/>
                <w:bCs/>
                <w:spacing w:val="6"/>
                <w:sz w:val="21"/>
              </w:rPr>
              <w:t>资金使用率</w:t>
            </w:r>
          </w:p>
        </w:tc>
      </w:tr>
      <w:tr w:rsidR="008C2EEC">
        <w:trPr>
          <w:trHeight w:val="268"/>
        </w:trPr>
        <w:tc>
          <w:tcPr>
            <w:tcW w:w="567"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1</w:t>
            </w:r>
          </w:p>
        </w:tc>
        <w:tc>
          <w:tcPr>
            <w:tcW w:w="126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玉溪体育运动学校</w:t>
            </w:r>
          </w:p>
        </w:tc>
        <w:tc>
          <w:tcPr>
            <w:tcW w:w="1268"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1089.9</w:t>
            </w:r>
          </w:p>
        </w:tc>
        <w:tc>
          <w:tcPr>
            <w:tcW w:w="1363"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1089.9</w:t>
            </w:r>
          </w:p>
        </w:tc>
        <w:tc>
          <w:tcPr>
            <w:tcW w:w="1470"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3</w:t>
            </w:r>
            <w:r>
              <w:rPr>
                <w:rFonts w:hAnsi="仿宋" w:cs="宋体"/>
                <w:kern w:val="0"/>
                <w:sz w:val="21"/>
              </w:rPr>
              <w:t>4</w:t>
            </w:r>
            <w:r>
              <w:rPr>
                <w:rFonts w:hAnsi="仿宋" w:cs="宋体" w:hint="eastAsia"/>
                <w:kern w:val="0"/>
                <w:sz w:val="21"/>
              </w:rPr>
              <w:t>7.67</w:t>
            </w:r>
          </w:p>
        </w:tc>
        <w:tc>
          <w:tcPr>
            <w:tcW w:w="1335" w:type="dxa"/>
            <w:vAlign w:val="center"/>
          </w:tcPr>
          <w:p w:rsidR="008C2EEC" w:rsidRDefault="00606C9B">
            <w:pPr>
              <w:widowControl/>
              <w:spacing w:line="240" w:lineRule="exact"/>
              <w:jc w:val="center"/>
              <w:rPr>
                <w:rFonts w:hAnsi="仿宋" w:cs="宋体"/>
                <w:kern w:val="0"/>
                <w:sz w:val="21"/>
              </w:rPr>
            </w:pPr>
            <w:r>
              <w:rPr>
                <w:rFonts w:hAnsi="仿宋" w:cs="宋体"/>
                <w:kern w:val="0"/>
                <w:sz w:val="21"/>
              </w:rPr>
              <w:t>742.23</w:t>
            </w:r>
          </w:p>
        </w:tc>
        <w:tc>
          <w:tcPr>
            <w:tcW w:w="1650"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3</w:t>
            </w:r>
            <w:r>
              <w:rPr>
                <w:rFonts w:hAnsi="仿宋" w:cs="宋体"/>
                <w:bCs/>
                <w:spacing w:val="6"/>
                <w:sz w:val="21"/>
              </w:rPr>
              <w:t>1.90</w:t>
            </w:r>
            <w:r>
              <w:rPr>
                <w:rFonts w:hAnsi="仿宋" w:cs="宋体" w:hint="eastAsia"/>
                <w:bCs/>
                <w:spacing w:val="6"/>
                <w:sz w:val="21"/>
              </w:rPr>
              <w:t>%</w:t>
            </w:r>
          </w:p>
        </w:tc>
      </w:tr>
      <w:tr w:rsidR="008C2EEC">
        <w:tc>
          <w:tcPr>
            <w:tcW w:w="567"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2</w:t>
            </w:r>
          </w:p>
        </w:tc>
        <w:tc>
          <w:tcPr>
            <w:tcW w:w="126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玉溪民族中学</w:t>
            </w:r>
          </w:p>
        </w:tc>
        <w:tc>
          <w:tcPr>
            <w:tcW w:w="1268"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1068.26</w:t>
            </w:r>
          </w:p>
        </w:tc>
        <w:tc>
          <w:tcPr>
            <w:tcW w:w="1363"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1068.26</w:t>
            </w:r>
          </w:p>
        </w:tc>
        <w:tc>
          <w:tcPr>
            <w:tcW w:w="1470"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408.98</w:t>
            </w:r>
          </w:p>
        </w:tc>
        <w:tc>
          <w:tcPr>
            <w:tcW w:w="1335" w:type="dxa"/>
            <w:vAlign w:val="center"/>
          </w:tcPr>
          <w:p w:rsidR="008C2EEC" w:rsidRDefault="00606C9B">
            <w:pPr>
              <w:widowControl/>
              <w:spacing w:line="240" w:lineRule="exact"/>
              <w:jc w:val="center"/>
              <w:rPr>
                <w:rFonts w:hAnsi="仿宋" w:cs="宋体"/>
                <w:kern w:val="0"/>
                <w:sz w:val="21"/>
              </w:rPr>
            </w:pPr>
            <w:r>
              <w:rPr>
                <w:rFonts w:hAnsi="仿宋" w:cs="宋体"/>
                <w:kern w:val="0"/>
                <w:sz w:val="21"/>
              </w:rPr>
              <w:t>659.28</w:t>
            </w:r>
          </w:p>
        </w:tc>
        <w:tc>
          <w:tcPr>
            <w:tcW w:w="1650"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3</w:t>
            </w:r>
            <w:r>
              <w:rPr>
                <w:rFonts w:hAnsi="仿宋" w:cs="宋体"/>
                <w:bCs/>
                <w:spacing w:val="6"/>
                <w:sz w:val="21"/>
              </w:rPr>
              <w:t>8.28</w:t>
            </w:r>
            <w:r>
              <w:rPr>
                <w:rFonts w:hAnsi="仿宋" w:cs="宋体" w:hint="eastAsia"/>
                <w:bCs/>
                <w:spacing w:val="6"/>
                <w:sz w:val="21"/>
              </w:rPr>
              <w:t>%</w:t>
            </w:r>
          </w:p>
        </w:tc>
      </w:tr>
      <w:tr w:rsidR="008C2EEC">
        <w:tc>
          <w:tcPr>
            <w:tcW w:w="567"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3</w:t>
            </w:r>
          </w:p>
        </w:tc>
        <w:tc>
          <w:tcPr>
            <w:tcW w:w="126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玉溪卫生学校</w:t>
            </w:r>
          </w:p>
        </w:tc>
        <w:tc>
          <w:tcPr>
            <w:tcW w:w="1268"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726.39</w:t>
            </w:r>
          </w:p>
        </w:tc>
        <w:tc>
          <w:tcPr>
            <w:tcW w:w="1363"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726.39</w:t>
            </w:r>
          </w:p>
        </w:tc>
        <w:tc>
          <w:tcPr>
            <w:tcW w:w="1470"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300.37</w:t>
            </w:r>
          </w:p>
        </w:tc>
        <w:tc>
          <w:tcPr>
            <w:tcW w:w="1335" w:type="dxa"/>
            <w:vAlign w:val="center"/>
          </w:tcPr>
          <w:p w:rsidR="008C2EEC" w:rsidRDefault="00606C9B">
            <w:pPr>
              <w:widowControl/>
              <w:spacing w:line="240" w:lineRule="exact"/>
              <w:jc w:val="center"/>
              <w:rPr>
                <w:rFonts w:hAnsi="仿宋" w:cs="宋体"/>
                <w:kern w:val="0"/>
                <w:sz w:val="21"/>
              </w:rPr>
            </w:pPr>
            <w:r>
              <w:rPr>
                <w:rFonts w:hAnsi="仿宋" w:cs="宋体"/>
                <w:kern w:val="0"/>
                <w:sz w:val="21"/>
              </w:rPr>
              <w:t>426.02</w:t>
            </w:r>
          </w:p>
        </w:tc>
        <w:tc>
          <w:tcPr>
            <w:tcW w:w="1650"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4</w:t>
            </w:r>
            <w:r>
              <w:rPr>
                <w:rFonts w:hAnsi="仿宋" w:cs="宋体"/>
                <w:bCs/>
                <w:spacing w:val="6"/>
                <w:sz w:val="21"/>
              </w:rPr>
              <w:t>1.35</w:t>
            </w:r>
            <w:r>
              <w:rPr>
                <w:rFonts w:hAnsi="仿宋" w:cs="宋体" w:hint="eastAsia"/>
                <w:bCs/>
                <w:spacing w:val="6"/>
                <w:sz w:val="21"/>
              </w:rPr>
              <w:t>%</w:t>
            </w:r>
          </w:p>
        </w:tc>
      </w:tr>
      <w:tr w:rsidR="008C2EEC">
        <w:trPr>
          <w:trHeight w:val="589"/>
        </w:trPr>
        <w:tc>
          <w:tcPr>
            <w:tcW w:w="567"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4</w:t>
            </w:r>
          </w:p>
        </w:tc>
        <w:tc>
          <w:tcPr>
            <w:tcW w:w="126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玉溪二幼</w:t>
            </w:r>
          </w:p>
        </w:tc>
        <w:tc>
          <w:tcPr>
            <w:tcW w:w="1268"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114.87</w:t>
            </w:r>
          </w:p>
        </w:tc>
        <w:tc>
          <w:tcPr>
            <w:tcW w:w="1363"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114.87</w:t>
            </w:r>
          </w:p>
        </w:tc>
        <w:tc>
          <w:tcPr>
            <w:tcW w:w="1470"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78.71</w:t>
            </w:r>
          </w:p>
        </w:tc>
        <w:tc>
          <w:tcPr>
            <w:tcW w:w="1335" w:type="dxa"/>
            <w:vAlign w:val="center"/>
          </w:tcPr>
          <w:p w:rsidR="008C2EEC" w:rsidRDefault="00606C9B">
            <w:pPr>
              <w:widowControl/>
              <w:spacing w:line="240" w:lineRule="exact"/>
              <w:jc w:val="center"/>
              <w:rPr>
                <w:rFonts w:hAnsi="仿宋" w:cs="宋体"/>
                <w:kern w:val="0"/>
                <w:sz w:val="21"/>
              </w:rPr>
            </w:pPr>
            <w:r>
              <w:rPr>
                <w:rFonts w:hAnsi="仿宋" w:cs="宋体"/>
                <w:kern w:val="0"/>
                <w:sz w:val="21"/>
              </w:rPr>
              <w:t>36.16</w:t>
            </w:r>
          </w:p>
        </w:tc>
        <w:tc>
          <w:tcPr>
            <w:tcW w:w="1650"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6</w:t>
            </w:r>
            <w:r>
              <w:rPr>
                <w:rFonts w:hAnsi="仿宋" w:cs="宋体"/>
                <w:bCs/>
                <w:spacing w:val="6"/>
                <w:sz w:val="21"/>
              </w:rPr>
              <w:t>8.52</w:t>
            </w:r>
            <w:r>
              <w:rPr>
                <w:rFonts w:hAnsi="仿宋" w:cs="宋体" w:hint="eastAsia"/>
                <w:bCs/>
                <w:spacing w:val="6"/>
                <w:sz w:val="21"/>
              </w:rPr>
              <w:t>%</w:t>
            </w:r>
          </w:p>
        </w:tc>
      </w:tr>
      <w:tr w:rsidR="008C2EEC">
        <w:tc>
          <w:tcPr>
            <w:tcW w:w="567"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5</w:t>
            </w:r>
          </w:p>
        </w:tc>
        <w:tc>
          <w:tcPr>
            <w:tcW w:w="1268"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玉溪师范学院附属中学</w:t>
            </w:r>
          </w:p>
        </w:tc>
        <w:tc>
          <w:tcPr>
            <w:tcW w:w="1268"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378.97</w:t>
            </w:r>
          </w:p>
        </w:tc>
        <w:tc>
          <w:tcPr>
            <w:tcW w:w="1363"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378.97</w:t>
            </w:r>
          </w:p>
        </w:tc>
        <w:tc>
          <w:tcPr>
            <w:tcW w:w="1470"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179.4536</w:t>
            </w:r>
          </w:p>
        </w:tc>
        <w:tc>
          <w:tcPr>
            <w:tcW w:w="1335" w:type="dxa"/>
            <w:vAlign w:val="center"/>
          </w:tcPr>
          <w:p w:rsidR="008C2EEC" w:rsidRDefault="00606C9B">
            <w:pPr>
              <w:widowControl/>
              <w:spacing w:line="240" w:lineRule="exact"/>
              <w:jc w:val="center"/>
              <w:rPr>
                <w:rFonts w:hAnsi="仿宋" w:cs="宋体"/>
                <w:kern w:val="0"/>
                <w:sz w:val="21"/>
              </w:rPr>
            </w:pPr>
            <w:r>
              <w:rPr>
                <w:rFonts w:hAnsi="仿宋" w:cs="宋体"/>
                <w:kern w:val="0"/>
                <w:sz w:val="21"/>
              </w:rPr>
              <w:t>199.5164</w:t>
            </w:r>
          </w:p>
        </w:tc>
        <w:tc>
          <w:tcPr>
            <w:tcW w:w="1650"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4</w:t>
            </w:r>
            <w:r>
              <w:rPr>
                <w:rFonts w:hAnsi="仿宋" w:cs="宋体"/>
                <w:bCs/>
                <w:spacing w:val="6"/>
                <w:sz w:val="21"/>
              </w:rPr>
              <w:t>7.35</w:t>
            </w:r>
            <w:r>
              <w:rPr>
                <w:rFonts w:hAnsi="仿宋" w:cs="宋体" w:hint="eastAsia"/>
                <w:bCs/>
                <w:spacing w:val="6"/>
                <w:sz w:val="21"/>
              </w:rPr>
              <w:t>%</w:t>
            </w:r>
          </w:p>
        </w:tc>
      </w:tr>
      <w:tr w:rsidR="008C2EEC">
        <w:tc>
          <w:tcPr>
            <w:tcW w:w="1835" w:type="dxa"/>
            <w:gridSpan w:val="2"/>
            <w:vAlign w:val="center"/>
          </w:tcPr>
          <w:p w:rsidR="008C2EEC" w:rsidRDefault="00606C9B">
            <w:pPr>
              <w:snapToGrid w:val="0"/>
              <w:jc w:val="center"/>
              <w:rPr>
                <w:rFonts w:hAnsi="仿宋" w:cs="宋体"/>
                <w:b/>
                <w:bCs/>
                <w:spacing w:val="6"/>
                <w:sz w:val="21"/>
              </w:rPr>
            </w:pPr>
            <w:r>
              <w:rPr>
                <w:rFonts w:hAnsi="仿宋" w:cs="宋体" w:hint="eastAsia"/>
                <w:b/>
                <w:bCs/>
                <w:spacing w:val="6"/>
                <w:sz w:val="21"/>
              </w:rPr>
              <w:t>合计</w:t>
            </w:r>
          </w:p>
        </w:tc>
        <w:tc>
          <w:tcPr>
            <w:tcW w:w="1268"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3</w:t>
            </w:r>
            <w:r>
              <w:rPr>
                <w:rFonts w:hAnsi="仿宋" w:cs="宋体"/>
                <w:kern w:val="0"/>
                <w:sz w:val="21"/>
              </w:rPr>
              <w:t>378.39</w:t>
            </w:r>
          </w:p>
        </w:tc>
        <w:tc>
          <w:tcPr>
            <w:tcW w:w="1363"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3</w:t>
            </w:r>
            <w:r>
              <w:rPr>
                <w:rFonts w:hAnsi="仿宋" w:cs="宋体"/>
                <w:kern w:val="0"/>
                <w:sz w:val="21"/>
              </w:rPr>
              <w:t>378.39</w:t>
            </w:r>
          </w:p>
        </w:tc>
        <w:tc>
          <w:tcPr>
            <w:tcW w:w="1470" w:type="dxa"/>
            <w:vAlign w:val="center"/>
          </w:tcPr>
          <w:p w:rsidR="008C2EEC" w:rsidRDefault="00606C9B">
            <w:pPr>
              <w:widowControl/>
              <w:snapToGrid w:val="0"/>
              <w:spacing w:line="240" w:lineRule="exact"/>
              <w:jc w:val="center"/>
              <w:rPr>
                <w:rFonts w:hAnsi="仿宋" w:cs="宋体"/>
                <w:kern w:val="0"/>
                <w:sz w:val="21"/>
              </w:rPr>
            </w:pPr>
            <w:r>
              <w:rPr>
                <w:rFonts w:hAnsi="仿宋" w:cs="宋体" w:hint="eastAsia"/>
                <w:kern w:val="0"/>
                <w:sz w:val="21"/>
              </w:rPr>
              <w:t>1</w:t>
            </w:r>
            <w:r>
              <w:rPr>
                <w:rFonts w:hAnsi="仿宋" w:cs="宋体"/>
                <w:kern w:val="0"/>
                <w:sz w:val="21"/>
              </w:rPr>
              <w:t>315.20</w:t>
            </w:r>
          </w:p>
        </w:tc>
        <w:tc>
          <w:tcPr>
            <w:tcW w:w="1335" w:type="dxa"/>
            <w:vAlign w:val="center"/>
          </w:tcPr>
          <w:p w:rsidR="008C2EEC" w:rsidRDefault="00606C9B">
            <w:pPr>
              <w:widowControl/>
              <w:spacing w:line="240" w:lineRule="exact"/>
              <w:jc w:val="center"/>
              <w:rPr>
                <w:rFonts w:hAnsi="仿宋" w:cs="宋体"/>
                <w:kern w:val="0"/>
                <w:sz w:val="21"/>
              </w:rPr>
            </w:pPr>
            <w:r>
              <w:rPr>
                <w:rFonts w:hAnsi="仿宋" w:cs="宋体" w:hint="eastAsia"/>
                <w:kern w:val="0"/>
                <w:sz w:val="21"/>
              </w:rPr>
              <w:t>2</w:t>
            </w:r>
            <w:r>
              <w:rPr>
                <w:rFonts w:hAnsi="仿宋" w:cs="宋体"/>
                <w:kern w:val="0"/>
                <w:sz w:val="21"/>
              </w:rPr>
              <w:t>063.19</w:t>
            </w:r>
          </w:p>
        </w:tc>
        <w:tc>
          <w:tcPr>
            <w:tcW w:w="1650" w:type="dxa"/>
            <w:vAlign w:val="center"/>
          </w:tcPr>
          <w:p w:rsidR="008C2EEC" w:rsidRDefault="00606C9B">
            <w:pPr>
              <w:snapToGrid w:val="0"/>
              <w:jc w:val="center"/>
              <w:rPr>
                <w:rFonts w:hAnsi="仿宋" w:cs="宋体"/>
                <w:bCs/>
                <w:spacing w:val="6"/>
                <w:sz w:val="21"/>
              </w:rPr>
            </w:pPr>
            <w:r>
              <w:rPr>
                <w:rFonts w:hAnsi="仿宋" w:cs="宋体" w:hint="eastAsia"/>
                <w:bCs/>
                <w:spacing w:val="6"/>
                <w:sz w:val="21"/>
              </w:rPr>
              <w:t>3</w:t>
            </w:r>
            <w:r>
              <w:rPr>
                <w:rFonts w:hAnsi="仿宋" w:cs="宋体"/>
                <w:bCs/>
                <w:spacing w:val="6"/>
                <w:sz w:val="21"/>
              </w:rPr>
              <w:t>8.93</w:t>
            </w:r>
            <w:r>
              <w:rPr>
                <w:rFonts w:hAnsi="仿宋" w:cs="宋体" w:hint="eastAsia"/>
                <w:bCs/>
                <w:spacing w:val="6"/>
                <w:sz w:val="21"/>
              </w:rPr>
              <w:t>%</w:t>
            </w:r>
          </w:p>
        </w:tc>
      </w:tr>
    </w:tbl>
    <w:p w:rsidR="008C2EEC" w:rsidRDefault="008C2EEC">
      <w:pPr>
        <w:snapToGrid w:val="0"/>
        <w:jc w:val="center"/>
        <w:rPr>
          <w:rFonts w:hAnsi="仿宋" w:cs="宋体"/>
          <w:bCs/>
          <w:spacing w:val="6"/>
          <w:sz w:val="21"/>
        </w:rPr>
      </w:pPr>
    </w:p>
    <w:p w:rsidR="008C2EEC" w:rsidRDefault="00606C9B">
      <w:pPr>
        <w:spacing w:line="579" w:lineRule="exact"/>
        <w:ind w:firstLineChars="200" w:firstLine="632"/>
        <w:rPr>
          <w:rFonts w:hAnsi="仿宋"/>
          <w:szCs w:val="30"/>
        </w:rPr>
      </w:pPr>
      <w:r>
        <w:rPr>
          <w:rFonts w:hAnsi="仿宋" w:hint="eastAsia"/>
          <w:szCs w:val="30"/>
        </w:rPr>
        <w:t>民中、市二幼、师院附中的项目均已开工，体校的阶梯教室、学生宿舍、综合训练馆尚未开工，卫校的教学楼尚未开工。卫校的2#宿舍楼加固改造后未明确其具体使用用途、使用对象。</w:t>
      </w:r>
    </w:p>
    <w:p w:rsidR="008C2EEC" w:rsidRDefault="00606C9B">
      <w:pPr>
        <w:spacing w:line="579" w:lineRule="exact"/>
        <w:ind w:firstLineChars="200" w:firstLine="632"/>
        <w:rPr>
          <w:rFonts w:hAnsi="仿宋"/>
          <w:szCs w:val="30"/>
        </w:rPr>
      </w:pPr>
      <w:r>
        <w:rPr>
          <w:rFonts w:hAnsi="仿宋" w:hint="eastAsia"/>
          <w:szCs w:val="30"/>
        </w:rPr>
        <w:t>2</w:t>
      </w:r>
      <w:r>
        <w:rPr>
          <w:rFonts w:hAnsi="仿宋"/>
          <w:szCs w:val="30"/>
        </w:rPr>
        <w:t>.</w:t>
      </w:r>
      <w:r>
        <w:rPr>
          <w:rFonts w:hAnsi="仿宋" w:hint="eastAsia"/>
          <w:szCs w:val="30"/>
        </w:rPr>
        <w:t>产出时效</w:t>
      </w:r>
    </w:p>
    <w:p w:rsidR="008C2EEC" w:rsidRDefault="00606C9B">
      <w:pPr>
        <w:spacing w:line="579" w:lineRule="exact"/>
        <w:ind w:firstLineChars="200" w:firstLine="632"/>
        <w:rPr>
          <w:rFonts w:hAnsi="仿宋"/>
          <w:szCs w:val="30"/>
        </w:rPr>
      </w:pPr>
      <w:r>
        <w:rPr>
          <w:rFonts w:hAnsi="仿宋" w:hint="eastAsia"/>
          <w:szCs w:val="30"/>
        </w:rPr>
        <w:t>产出时效指标满分</w:t>
      </w:r>
      <w:r>
        <w:rPr>
          <w:rFonts w:hAnsi="仿宋"/>
          <w:szCs w:val="30"/>
        </w:rPr>
        <w:t>3</w:t>
      </w:r>
      <w:r>
        <w:rPr>
          <w:rFonts w:hAnsi="仿宋" w:hint="eastAsia"/>
          <w:szCs w:val="30"/>
        </w:rPr>
        <w:t>分，综合评价得分</w:t>
      </w:r>
      <w:r>
        <w:rPr>
          <w:rFonts w:hAnsi="仿宋"/>
          <w:szCs w:val="30"/>
        </w:rPr>
        <w:t>0.1</w:t>
      </w:r>
      <w:r>
        <w:rPr>
          <w:rFonts w:hAnsi="仿宋" w:hint="eastAsia"/>
          <w:szCs w:val="30"/>
        </w:rPr>
        <w:t>分，得分率</w:t>
      </w:r>
      <w:r>
        <w:rPr>
          <w:rFonts w:hAnsi="仿宋"/>
          <w:szCs w:val="30"/>
        </w:rPr>
        <w:t>0.03</w:t>
      </w:r>
      <w:r>
        <w:rPr>
          <w:rFonts w:hAnsi="仿宋" w:hint="eastAsia"/>
          <w:szCs w:val="30"/>
        </w:rPr>
        <w:t>%。从完工形象进度进行评价。</w:t>
      </w:r>
    </w:p>
    <w:p w:rsidR="008C2EEC" w:rsidRDefault="00606C9B">
      <w:pPr>
        <w:spacing w:line="579" w:lineRule="exact"/>
        <w:ind w:firstLineChars="200" w:firstLine="632"/>
        <w:rPr>
          <w:rFonts w:hAnsi="仿宋"/>
          <w:szCs w:val="30"/>
        </w:rPr>
      </w:pPr>
      <w:r>
        <w:rPr>
          <w:rFonts w:hAnsi="仿宋" w:hint="eastAsia"/>
          <w:szCs w:val="30"/>
        </w:rPr>
        <w:t>截止评价日，体校仅男女生宿舍楼通过初验，其余均未施工完成；民中图书馆加固改造工程建设工程不符合合同约定时间，合同约定2019年5月31日竣工，实际2019年7月17日竣工；卫校截止评价日，教学楼仍未开始施工；师院附中</w:t>
      </w:r>
      <w:proofErr w:type="gramStart"/>
      <w:r>
        <w:rPr>
          <w:rFonts w:hAnsi="仿宋" w:hint="eastAsia"/>
          <w:szCs w:val="30"/>
        </w:rPr>
        <w:t>音乐楼未</w:t>
      </w:r>
      <w:proofErr w:type="gramEnd"/>
      <w:r>
        <w:rPr>
          <w:rFonts w:hAnsi="仿宋" w:hint="eastAsia"/>
          <w:szCs w:val="30"/>
        </w:rPr>
        <w:t>施工完成。</w:t>
      </w:r>
    </w:p>
    <w:p w:rsidR="008C2EEC" w:rsidRDefault="00606C9B">
      <w:pPr>
        <w:spacing w:line="579" w:lineRule="exact"/>
        <w:ind w:firstLineChars="200" w:firstLine="632"/>
        <w:rPr>
          <w:rFonts w:hAnsi="仿宋"/>
          <w:szCs w:val="30"/>
        </w:rPr>
      </w:pPr>
      <w:r>
        <w:rPr>
          <w:rFonts w:hAnsi="仿宋" w:hint="eastAsia"/>
          <w:szCs w:val="30"/>
        </w:rPr>
        <w:t>3</w:t>
      </w:r>
      <w:r>
        <w:rPr>
          <w:rFonts w:hAnsi="仿宋"/>
          <w:szCs w:val="30"/>
        </w:rPr>
        <w:t>.</w:t>
      </w:r>
      <w:r>
        <w:rPr>
          <w:rFonts w:hAnsi="仿宋" w:hint="eastAsia"/>
          <w:szCs w:val="30"/>
        </w:rPr>
        <w:t>产出质量</w:t>
      </w:r>
    </w:p>
    <w:p w:rsidR="008C2EEC" w:rsidRDefault="00606C9B">
      <w:pPr>
        <w:spacing w:line="579" w:lineRule="exact"/>
        <w:ind w:firstLineChars="200" w:firstLine="632"/>
        <w:rPr>
          <w:rFonts w:hAnsi="仿宋"/>
          <w:szCs w:val="30"/>
        </w:rPr>
      </w:pPr>
      <w:r>
        <w:rPr>
          <w:rFonts w:hAnsi="仿宋" w:hint="eastAsia"/>
          <w:szCs w:val="30"/>
        </w:rPr>
        <w:lastRenderedPageBreak/>
        <w:t>产出质量指标满分</w:t>
      </w:r>
      <w:r>
        <w:rPr>
          <w:rFonts w:hAnsi="仿宋"/>
          <w:szCs w:val="30"/>
        </w:rPr>
        <w:t>8</w:t>
      </w:r>
      <w:r>
        <w:rPr>
          <w:rFonts w:hAnsi="仿宋" w:hint="eastAsia"/>
          <w:szCs w:val="30"/>
        </w:rPr>
        <w:t>分，此项综合评价得分</w:t>
      </w:r>
      <w:r>
        <w:rPr>
          <w:rFonts w:hAnsi="仿宋"/>
          <w:szCs w:val="30"/>
        </w:rPr>
        <w:t>5.87</w:t>
      </w:r>
      <w:r>
        <w:rPr>
          <w:rFonts w:hAnsi="仿宋" w:hint="eastAsia"/>
          <w:szCs w:val="30"/>
        </w:rPr>
        <w:t>分，得分率</w:t>
      </w:r>
      <w:r>
        <w:rPr>
          <w:rFonts w:hAnsi="仿宋"/>
          <w:szCs w:val="30"/>
        </w:rPr>
        <w:t>73.38</w:t>
      </w:r>
      <w:r>
        <w:rPr>
          <w:rFonts w:hAnsi="仿宋" w:hint="eastAsia"/>
          <w:szCs w:val="30"/>
        </w:rPr>
        <w:t>%。从项目（预计）产出建设内容一致性、建筑材料合格率进行评价。</w:t>
      </w:r>
    </w:p>
    <w:p w:rsidR="008C2EEC" w:rsidRDefault="00606C9B">
      <w:pPr>
        <w:spacing w:line="579" w:lineRule="exact"/>
        <w:ind w:firstLineChars="200" w:firstLine="632"/>
        <w:rPr>
          <w:rFonts w:hAnsi="仿宋"/>
          <w:szCs w:val="30"/>
        </w:rPr>
      </w:pPr>
      <w:r>
        <w:rPr>
          <w:rFonts w:hAnsi="仿宋" w:hint="eastAsia"/>
          <w:szCs w:val="30"/>
        </w:rPr>
        <w:t>实地评价发现卫校2#宿舍楼加固改造后标识为“办公楼”，与批复建设内容不一致。民中、市</w:t>
      </w:r>
      <w:proofErr w:type="gramStart"/>
      <w:r>
        <w:rPr>
          <w:rFonts w:hAnsi="仿宋" w:hint="eastAsia"/>
          <w:szCs w:val="30"/>
        </w:rPr>
        <w:t>二幼未提供</w:t>
      </w:r>
      <w:proofErr w:type="gramEnd"/>
      <w:r>
        <w:rPr>
          <w:rFonts w:hAnsi="仿宋" w:hint="eastAsia"/>
          <w:szCs w:val="30"/>
        </w:rPr>
        <w:t>相应建筑材料合格验收证明。</w:t>
      </w:r>
    </w:p>
    <w:p w:rsidR="008C2EEC" w:rsidRDefault="00606C9B">
      <w:pPr>
        <w:spacing w:line="579" w:lineRule="exact"/>
        <w:ind w:firstLineChars="200" w:firstLine="632"/>
        <w:rPr>
          <w:rFonts w:hAnsi="仿宋"/>
          <w:szCs w:val="30"/>
        </w:rPr>
      </w:pPr>
      <w:r>
        <w:rPr>
          <w:rFonts w:hAnsi="仿宋" w:hint="eastAsia"/>
          <w:szCs w:val="30"/>
        </w:rPr>
        <w:t>4</w:t>
      </w:r>
      <w:r>
        <w:rPr>
          <w:rFonts w:hAnsi="仿宋"/>
          <w:szCs w:val="30"/>
        </w:rPr>
        <w:t>.</w:t>
      </w:r>
      <w:r>
        <w:rPr>
          <w:rFonts w:hAnsi="仿宋" w:hint="eastAsia"/>
          <w:szCs w:val="30"/>
        </w:rPr>
        <w:t>产出成本</w:t>
      </w:r>
    </w:p>
    <w:p w:rsidR="008C2EEC" w:rsidRDefault="00606C9B">
      <w:pPr>
        <w:spacing w:line="579" w:lineRule="exact"/>
        <w:ind w:firstLineChars="200" w:firstLine="632"/>
        <w:rPr>
          <w:rFonts w:hAnsi="仿宋"/>
          <w:szCs w:val="30"/>
        </w:rPr>
      </w:pPr>
      <w:r>
        <w:rPr>
          <w:rFonts w:hAnsi="仿宋" w:hint="eastAsia"/>
          <w:szCs w:val="30"/>
        </w:rPr>
        <w:t>产出成本指标满分</w:t>
      </w:r>
      <w:r>
        <w:rPr>
          <w:rFonts w:hAnsi="仿宋"/>
          <w:szCs w:val="30"/>
        </w:rPr>
        <w:t>4</w:t>
      </w:r>
      <w:r>
        <w:rPr>
          <w:rFonts w:hAnsi="仿宋" w:hint="eastAsia"/>
          <w:szCs w:val="30"/>
        </w:rPr>
        <w:t>分，综合评价得分</w:t>
      </w:r>
      <w:r>
        <w:rPr>
          <w:rFonts w:hAnsi="仿宋"/>
          <w:szCs w:val="30"/>
        </w:rPr>
        <w:t>4</w:t>
      </w:r>
      <w:r>
        <w:rPr>
          <w:rFonts w:hAnsi="仿宋" w:hint="eastAsia"/>
          <w:szCs w:val="30"/>
        </w:rPr>
        <w:t>分，得分率1</w:t>
      </w:r>
      <w:r>
        <w:rPr>
          <w:rFonts w:hAnsi="仿宋"/>
          <w:szCs w:val="30"/>
        </w:rPr>
        <w:t>00</w:t>
      </w:r>
      <w:r>
        <w:rPr>
          <w:rFonts w:hAnsi="仿宋" w:hint="eastAsia"/>
          <w:szCs w:val="30"/>
        </w:rPr>
        <w:t>%。从成本节约率进行评价。</w:t>
      </w:r>
    </w:p>
    <w:p w:rsidR="008C2EEC" w:rsidRDefault="00606C9B">
      <w:pPr>
        <w:spacing w:line="579" w:lineRule="exact"/>
        <w:ind w:firstLineChars="200" w:firstLine="632"/>
        <w:rPr>
          <w:rFonts w:hAnsi="仿宋"/>
          <w:szCs w:val="30"/>
        </w:rPr>
      </w:pPr>
      <w:bookmarkStart w:id="68" w:name="_Toc18250890"/>
      <w:r>
        <w:rPr>
          <w:rFonts w:hAnsi="仿宋" w:hint="eastAsia"/>
          <w:szCs w:val="30"/>
        </w:rPr>
        <w:t>按照《玉溪市人民政府办公室关于印发玉溪市中小学幼儿园C级不安全校舍加固改造建设方案的通知》</w:t>
      </w:r>
      <w:r>
        <w:rPr>
          <w:rFonts w:hAnsi="仿宋"/>
          <w:szCs w:val="30"/>
        </w:rPr>
        <w:t>（</w:t>
      </w:r>
      <w:r>
        <w:rPr>
          <w:rFonts w:hAnsi="仿宋" w:hint="eastAsia"/>
          <w:szCs w:val="30"/>
        </w:rPr>
        <w:t>玉政办通〔2018〕</w:t>
      </w:r>
      <w:r>
        <w:rPr>
          <w:rFonts w:hAnsi="仿宋"/>
          <w:szCs w:val="30"/>
        </w:rPr>
        <w:t>84</w:t>
      </w:r>
      <w:r>
        <w:rPr>
          <w:rFonts w:hAnsi="仿宋" w:hint="eastAsia"/>
          <w:szCs w:val="30"/>
        </w:rPr>
        <w:t>号</w:t>
      </w:r>
      <w:r>
        <w:rPr>
          <w:rFonts w:hAnsi="仿宋"/>
          <w:szCs w:val="30"/>
        </w:rPr>
        <w:t>）</w:t>
      </w:r>
      <w:r>
        <w:rPr>
          <w:rFonts w:hAnsi="仿宋" w:hint="eastAsia"/>
          <w:szCs w:val="30"/>
        </w:rPr>
        <w:t>文中规定“单位改造加固项目成本1200元/㎡，总成本不超过项目概算，拆除重建3000元/㎡，实体检测12元/㎡，加固设计费20元/㎡”。截止评价日，5所学校已加固改造完成的项目实际成本均小于计划成本。</w:t>
      </w:r>
    </w:p>
    <w:p w:rsidR="008C2EEC" w:rsidRDefault="00606C9B">
      <w:pPr>
        <w:spacing w:line="579" w:lineRule="exact"/>
        <w:ind w:firstLineChars="200" w:firstLine="632"/>
        <w:outlineLvl w:val="1"/>
        <w:rPr>
          <w:rFonts w:ascii="楷体" w:eastAsia="楷体" w:hAnsi="楷体"/>
          <w:szCs w:val="30"/>
        </w:rPr>
      </w:pPr>
      <w:bookmarkStart w:id="69" w:name="_Toc7611"/>
      <w:r>
        <w:rPr>
          <w:rFonts w:ascii="楷体" w:eastAsia="楷体" w:hAnsi="楷体" w:hint="eastAsia"/>
          <w:szCs w:val="30"/>
        </w:rPr>
        <w:t>（四）效果情况分析</w:t>
      </w:r>
      <w:bookmarkEnd w:id="68"/>
      <w:bookmarkEnd w:id="69"/>
    </w:p>
    <w:p w:rsidR="008C2EEC" w:rsidRDefault="00606C9B">
      <w:pPr>
        <w:spacing w:line="579" w:lineRule="exact"/>
        <w:ind w:firstLineChars="200" w:firstLine="632"/>
        <w:rPr>
          <w:rFonts w:hAnsi="仿宋"/>
          <w:szCs w:val="30"/>
        </w:rPr>
      </w:pPr>
      <w:r>
        <w:rPr>
          <w:rFonts w:hAnsi="仿宋" w:hint="eastAsia"/>
          <w:szCs w:val="30"/>
        </w:rPr>
        <w:t>从综合评价得分情况看，此项综合评价满分为</w:t>
      </w:r>
      <w:r>
        <w:rPr>
          <w:rFonts w:hAnsi="仿宋"/>
          <w:szCs w:val="30"/>
        </w:rPr>
        <w:t>20</w:t>
      </w:r>
      <w:r>
        <w:rPr>
          <w:rFonts w:hAnsi="仿宋" w:hint="eastAsia"/>
          <w:szCs w:val="30"/>
        </w:rPr>
        <w:t>分，实际得分</w:t>
      </w:r>
      <w:r>
        <w:rPr>
          <w:rFonts w:hAnsi="仿宋"/>
          <w:szCs w:val="30"/>
        </w:rPr>
        <w:t>6.77</w:t>
      </w:r>
      <w:r>
        <w:rPr>
          <w:rFonts w:hAnsi="仿宋" w:hint="eastAsia"/>
          <w:szCs w:val="30"/>
        </w:rPr>
        <w:t>分（占该项满分值的</w:t>
      </w:r>
      <w:r>
        <w:rPr>
          <w:rFonts w:hAnsi="仿宋"/>
          <w:szCs w:val="30"/>
        </w:rPr>
        <w:t>33.85</w:t>
      </w:r>
      <w:r>
        <w:rPr>
          <w:rFonts w:hAnsi="仿宋" w:hint="eastAsia"/>
          <w:szCs w:val="30"/>
        </w:rPr>
        <w:t>%）。</w:t>
      </w:r>
    </w:p>
    <w:p w:rsidR="008C2EEC" w:rsidRDefault="00606C9B">
      <w:pPr>
        <w:spacing w:line="579" w:lineRule="exact"/>
        <w:ind w:firstLineChars="200" w:firstLine="632"/>
        <w:rPr>
          <w:rFonts w:hAnsi="仿宋"/>
          <w:szCs w:val="30"/>
        </w:rPr>
      </w:pPr>
      <w:r>
        <w:rPr>
          <w:rFonts w:hAnsi="仿宋"/>
          <w:szCs w:val="30"/>
        </w:rPr>
        <w:t>1.</w:t>
      </w:r>
      <w:r>
        <w:rPr>
          <w:rFonts w:hAnsi="仿宋" w:hint="eastAsia"/>
          <w:szCs w:val="30"/>
        </w:rPr>
        <w:t>社会效益</w:t>
      </w:r>
    </w:p>
    <w:p w:rsidR="008C2EEC" w:rsidRDefault="00606C9B">
      <w:pPr>
        <w:spacing w:line="579" w:lineRule="exact"/>
        <w:ind w:firstLineChars="200" w:firstLine="632"/>
        <w:rPr>
          <w:rFonts w:hAnsi="仿宋"/>
          <w:szCs w:val="30"/>
        </w:rPr>
      </w:pPr>
      <w:r>
        <w:rPr>
          <w:rFonts w:hAnsi="仿宋" w:hint="eastAsia"/>
          <w:szCs w:val="30"/>
        </w:rPr>
        <w:t>社会效益指标满分1</w:t>
      </w:r>
      <w:r>
        <w:rPr>
          <w:rFonts w:hAnsi="仿宋"/>
          <w:szCs w:val="30"/>
        </w:rPr>
        <w:t>0</w:t>
      </w:r>
      <w:r>
        <w:rPr>
          <w:rFonts w:hAnsi="仿宋" w:hint="eastAsia"/>
          <w:szCs w:val="30"/>
        </w:rPr>
        <w:t>分，综合评价得分</w:t>
      </w:r>
      <w:r>
        <w:rPr>
          <w:rFonts w:hAnsi="仿宋"/>
          <w:szCs w:val="30"/>
        </w:rPr>
        <w:t>6.04</w:t>
      </w:r>
      <w:r>
        <w:rPr>
          <w:rFonts w:hAnsi="仿宋" w:hint="eastAsia"/>
          <w:szCs w:val="30"/>
        </w:rPr>
        <w:t>分，得分率</w:t>
      </w:r>
      <w:r>
        <w:rPr>
          <w:rFonts w:hAnsi="仿宋"/>
          <w:szCs w:val="30"/>
        </w:rPr>
        <w:t>60.40</w:t>
      </w:r>
      <w:r>
        <w:rPr>
          <w:rFonts w:hAnsi="仿宋" w:hint="eastAsia"/>
          <w:szCs w:val="30"/>
        </w:rPr>
        <w:t>%。从安全文明施工、人均校舍面积进行评价。</w:t>
      </w:r>
    </w:p>
    <w:p w:rsidR="008C2EEC" w:rsidRDefault="00606C9B">
      <w:pPr>
        <w:spacing w:line="579" w:lineRule="exact"/>
        <w:ind w:firstLineChars="200" w:firstLine="632"/>
        <w:rPr>
          <w:rFonts w:hAnsi="仿宋"/>
          <w:szCs w:val="30"/>
        </w:rPr>
      </w:pPr>
      <w:r>
        <w:rPr>
          <w:rFonts w:hAnsi="仿宋" w:hint="eastAsia"/>
          <w:szCs w:val="30"/>
        </w:rPr>
        <w:t>经现场踏勘，部分学校安全文明施工不规范，如体校项目实</w:t>
      </w:r>
      <w:r>
        <w:rPr>
          <w:rFonts w:hAnsi="仿宋" w:hint="eastAsia"/>
          <w:szCs w:val="30"/>
        </w:rPr>
        <w:lastRenderedPageBreak/>
        <w:t>施“五牌一图”不齐全，</w:t>
      </w:r>
      <w:proofErr w:type="gramStart"/>
      <w:r>
        <w:rPr>
          <w:rFonts w:hAnsi="仿宋" w:hint="eastAsia"/>
          <w:szCs w:val="30"/>
        </w:rPr>
        <w:t>且现场</w:t>
      </w:r>
      <w:proofErr w:type="gramEnd"/>
      <w:r>
        <w:rPr>
          <w:rFonts w:hAnsi="仿宋" w:hint="eastAsia"/>
          <w:szCs w:val="30"/>
        </w:rPr>
        <w:t>施工人员未佩戴安全帽；民</w:t>
      </w:r>
      <w:proofErr w:type="gramStart"/>
      <w:r>
        <w:rPr>
          <w:rFonts w:hAnsi="仿宋" w:hint="eastAsia"/>
          <w:szCs w:val="30"/>
        </w:rPr>
        <w:t>中项目</w:t>
      </w:r>
      <w:proofErr w:type="gramEnd"/>
      <w:r>
        <w:rPr>
          <w:rFonts w:hAnsi="仿宋" w:hint="eastAsia"/>
          <w:szCs w:val="30"/>
        </w:rPr>
        <w:t>实施“五牌一图”不齐全。因体校的阶梯教室、学生宿舍、综合训练馆尚未开工，卫校的教学楼尚未开工，造成人均校舍面积减少。</w:t>
      </w:r>
    </w:p>
    <w:p w:rsidR="008C2EEC" w:rsidRDefault="00606C9B">
      <w:pPr>
        <w:spacing w:line="579" w:lineRule="exact"/>
        <w:ind w:firstLineChars="200" w:firstLine="632"/>
        <w:rPr>
          <w:rFonts w:hAnsi="仿宋"/>
          <w:szCs w:val="30"/>
        </w:rPr>
      </w:pPr>
      <w:r>
        <w:rPr>
          <w:rFonts w:hAnsi="仿宋" w:hint="eastAsia"/>
          <w:szCs w:val="30"/>
        </w:rPr>
        <w:t>2</w:t>
      </w:r>
      <w:r>
        <w:rPr>
          <w:rFonts w:hAnsi="仿宋"/>
          <w:szCs w:val="30"/>
        </w:rPr>
        <w:t>.</w:t>
      </w:r>
      <w:r>
        <w:rPr>
          <w:rFonts w:hAnsi="仿宋" w:hint="eastAsia"/>
          <w:szCs w:val="30"/>
        </w:rPr>
        <w:t>可持续影响</w:t>
      </w:r>
    </w:p>
    <w:p w:rsidR="008C2EEC" w:rsidRDefault="00606C9B">
      <w:pPr>
        <w:spacing w:line="579" w:lineRule="exact"/>
        <w:ind w:firstLineChars="200" w:firstLine="632"/>
        <w:rPr>
          <w:rFonts w:hAnsi="仿宋"/>
          <w:szCs w:val="30"/>
        </w:rPr>
      </w:pPr>
      <w:r>
        <w:rPr>
          <w:rFonts w:hAnsi="仿宋" w:hint="eastAsia"/>
          <w:szCs w:val="30"/>
        </w:rPr>
        <w:t>可持续影响指标满分</w:t>
      </w:r>
      <w:r>
        <w:rPr>
          <w:rFonts w:hAnsi="仿宋"/>
          <w:szCs w:val="30"/>
        </w:rPr>
        <w:t>5</w:t>
      </w:r>
      <w:r>
        <w:rPr>
          <w:rFonts w:hAnsi="仿宋" w:hint="eastAsia"/>
          <w:szCs w:val="30"/>
        </w:rPr>
        <w:t>分，综合评价得分</w:t>
      </w:r>
      <w:r>
        <w:rPr>
          <w:rFonts w:hAnsi="仿宋"/>
          <w:szCs w:val="30"/>
        </w:rPr>
        <w:t>0.73</w:t>
      </w:r>
      <w:r>
        <w:rPr>
          <w:rFonts w:hAnsi="仿宋" w:hint="eastAsia"/>
          <w:szCs w:val="30"/>
        </w:rPr>
        <w:t>分，得分率</w:t>
      </w:r>
      <w:r>
        <w:rPr>
          <w:rFonts w:hAnsi="仿宋"/>
          <w:szCs w:val="30"/>
        </w:rPr>
        <w:t>14.60</w:t>
      </w:r>
      <w:r>
        <w:rPr>
          <w:rFonts w:hAnsi="仿宋" w:hint="eastAsia"/>
          <w:szCs w:val="30"/>
        </w:rPr>
        <w:t>%。从办学条件改善情况进行评价。</w:t>
      </w:r>
    </w:p>
    <w:p w:rsidR="008C2EEC" w:rsidRDefault="00606C9B">
      <w:pPr>
        <w:spacing w:line="579" w:lineRule="exact"/>
        <w:ind w:firstLineChars="200" w:firstLine="632"/>
        <w:rPr>
          <w:rFonts w:hAnsi="仿宋"/>
          <w:kern w:val="0"/>
          <w:szCs w:val="30"/>
        </w:rPr>
      </w:pPr>
      <w:r>
        <w:rPr>
          <w:rFonts w:hAnsi="仿宋" w:hint="eastAsia"/>
          <w:kern w:val="0"/>
          <w:szCs w:val="30"/>
        </w:rPr>
        <w:t>经现场踏勘，体校部分校舍鉴定为危房后仍在使用，男女生宿舍楼加固改造后一楼男生宿舍仍存在漏水情况；民中图书馆改造验收合格后出现墙面大面积渗水发黄的情形。以上学校仍存在一定的安全隐患。</w:t>
      </w:r>
    </w:p>
    <w:p w:rsidR="008C2EEC" w:rsidRDefault="00606C9B">
      <w:pPr>
        <w:spacing w:line="579" w:lineRule="exact"/>
        <w:ind w:firstLineChars="200" w:firstLine="632"/>
        <w:rPr>
          <w:rFonts w:hAnsi="仿宋"/>
          <w:szCs w:val="30"/>
        </w:rPr>
      </w:pPr>
      <w:r>
        <w:rPr>
          <w:rFonts w:hAnsi="仿宋" w:hint="eastAsia"/>
          <w:szCs w:val="30"/>
        </w:rPr>
        <w:t>3</w:t>
      </w:r>
      <w:r>
        <w:rPr>
          <w:rFonts w:hAnsi="仿宋"/>
          <w:szCs w:val="30"/>
        </w:rPr>
        <w:t>.</w:t>
      </w:r>
      <w:r>
        <w:rPr>
          <w:rFonts w:hAnsi="仿宋" w:hint="eastAsia"/>
          <w:szCs w:val="30"/>
        </w:rPr>
        <w:t>服务对象满意度</w:t>
      </w:r>
    </w:p>
    <w:p w:rsidR="008C2EEC" w:rsidRDefault="00606C9B">
      <w:pPr>
        <w:spacing w:line="579" w:lineRule="exact"/>
        <w:ind w:firstLineChars="200" w:firstLine="632"/>
        <w:rPr>
          <w:rFonts w:hAnsi="仿宋"/>
          <w:szCs w:val="30"/>
        </w:rPr>
      </w:pPr>
      <w:r>
        <w:rPr>
          <w:rFonts w:hAnsi="仿宋" w:hint="eastAsia"/>
          <w:szCs w:val="30"/>
        </w:rPr>
        <w:t>满意度指标满分</w:t>
      </w:r>
      <w:r>
        <w:rPr>
          <w:rFonts w:hAnsi="仿宋"/>
          <w:szCs w:val="30"/>
        </w:rPr>
        <w:t>5</w:t>
      </w:r>
      <w:r>
        <w:rPr>
          <w:rFonts w:hAnsi="仿宋" w:hint="eastAsia"/>
          <w:szCs w:val="30"/>
        </w:rPr>
        <w:t>分，综合评价得分</w:t>
      </w:r>
      <w:r>
        <w:rPr>
          <w:rFonts w:hAnsi="仿宋"/>
          <w:szCs w:val="30"/>
        </w:rPr>
        <w:t>0</w:t>
      </w:r>
      <w:r>
        <w:rPr>
          <w:rFonts w:hAnsi="仿宋" w:hint="eastAsia"/>
          <w:szCs w:val="30"/>
        </w:rPr>
        <w:t>分。从学校师生满意度进行评价。</w:t>
      </w:r>
    </w:p>
    <w:p w:rsidR="008C2EEC" w:rsidRDefault="00606C9B">
      <w:pPr>
        <w:spacing w:line="579" w:lineRule="exact"/>
        <w:ind w:firstLineChars="200" w:firstLine="632"/>
        <w:rPr>
          <w:rFonts w:hAnsi="仿宋"/>
          <w:szCs w:val="30"/>
        </w:rPr>
      </w:pPr>
      <w:r>
        <w:rPr>
          <w:rFonts w:hAnsi="仿宋" w:hint="eastAsia"/>
          <w:kern w:val="0"/>
          <w:szCs w:val="30"/>
        </w:rPr>
        <w:t>本次再评价累计发放</w:t>
      </w:r>
      <w:r>
        <w:rPr>
          <w:rFonts w:hAnsi="仿宋"/>
          <w:kern w:val="0"/>
          <w:szCs w:val="30"/>
        </w:rPr>
        <w:t>58</w:t>
      </w:r>
      <w:r>
        <w:rPr>
          <w:rFonts w:hAnsi="仿宋" w:hint="eastAsia"/>
          <w:kern w:val="0"/>
          <w:szCs w:val="30"/>
        </w:rPr>
        <w:t>份问卷调查表，回收</w:t>
      </w:r>
      <w:r>
        <w:rPr>
          <w:rFonts w:hAnsi="仿宋"/>
          <w:kern w:val="0"/>
          <w:szCs w:val="30"/>
        </w:rPr>
        <w:t>52</w:t>
      </w:r>
      <w:r>
        <w:rPr>
          <w:rFonts w:hAnsi="仿宋" w:hint="eastAsia"/>
          <w:kern w:val="0"/>
          <w:szCs w:val="30"/>
        </w:rPr>
        <w:t>份有效问卷。根据问卷结果</w:t>
      </w:r>
      <w:proofErr w:type="gramStart"/>
      <w:r>
        <w:rPr>
          <w:rFonts w:hAnsi="仿宋" w:hint="eastAsia"/>
          <w:kern w:val="0"/>
          <w:szCs w:val="30"/>
        </w:rPr>
        <w:t>显示市</w:t>
      </w:r>
      <w:proofErr w:type="gramEnd"/>
      <w:r>
        <w:rPr>
          <w:rFonts w:hAnsi="仿宋" w:hint="eastAsia"/>
          <w:kern w:val="0"/>
          <w:szCs w:val="30"/>
        </w:rPr>
        <w:t>教育局2</w:t>
      </w:r>
      <w:r>
        <w:rPr>
          <w:rFonts w:hAnsi="仿宋"/>
          <w:kern w:val="0"/>
          <w:szCs w:val="30"/>
        </w:rPr>
        <w:t>018</w:t>
      </w:r>
      <w:r>
        <w:rPr>
          <w:rFonts w:hAnsi="仿宋" w:hint="eastAsia"/>
          <w:kern w:val="0"/>
          <w:szCs w:val="30"/>
        </w:rPr>
        <w:t>年</w:t>
      </w:r>
      <w:proofErr w:type="gramStart"/>
      <w:r>
        <w:rPr>
          <w:rFonts w:hAnsi="仿宋" w:hint="eastAsia"/>
          <w:kern w:val="0"/>
          <w:szCs w:val="30"/>
        </w:rPr>
        <w:t>市直学校C级不</w:t>
      </w:r>
      <w:proofErr w:type="gramEnd"/>
      <w:r>
        <w:rPr>
          <w:rFonts w:hAnsi="仿宋" w:hint="eastAsia"/>
          <w:kern w:val="0"/>
          <w:szCs w:val="30"/>
        </w:rPr>
        <w:t>安全校舍加固改造项目的满意程度为</w:t>
      </w:r>
      <w:r>
        <w:rPr>
          <w:rFonts w:hAnsi="仿宋"/>
          <w:kern w:val="0"/>
          <w:szCs w:val="30"/>
        </w:rPr>
        <w:t>55.76</w:t>
      </w:r>
      <w:r>
        <w:rPr>
          <w:rFonts w:hAnsi="仿宋" w:hint="eastAsia"/>
          <w:kern w:val="0"/>
          <w:szCs w:val="30"/>
        </w:rPr>
        <w:t>%。学校师生对安全文明施工、办学条件改善情况满意度较低。</w:t>
      </w:r>
    </w:p>
    <w:p w:rsidR="008C2EEC" w:rsidRDefault="00606C9B">
      <w:pPr>
        <w:spacing w:line="579" w:lineRule="exact"/>
        <w:ind w:firstLineChars="200" w:firstLine="632"/>
        <w:outlineLvl w:val="0"/>
        <w:rPr>
          <w:rFonts w:ascii="黑体" w:eastAsia="黑体" w:hAnsi="宋体" w:cs="宋体"/>
          <w:szCs w:val="30"/>
        </w:rPr>
      </w:pPr>
      <w:bookmarkStart w:id="70" w:name="_Toc18250891"/>
      <w:bookmarkStart w:id="71" w:name="_Toc30172"/>
      <w:r>
        <w:rPr>
          <w:rFonts w:ascii="黑体" w:eastAsia="黑体" w:hAnsi="宋体" w:cs="宋体" w:hint="eastAsia"/>
          <w:szCs w:val="30"/>
        </w:rPr>
        <w:t>六、工程项目审核情况</w:t>
      </w:r>
      <w:bookmarkEnd w:id="70"/>
      <w:bookmarkEnd w:id="71"/>
    </w:p>
    <w:p w:rsidR="008C2EEC" w:rsidRDefault="00606C9B">
      <w:pPr>
        <w:spacing w:line="579" w:lineRule="exact"/>
        <w:ind w:firstLineChars="200" w:firstLine="632"/>
        <w:rPr>
          <w:rFonts w:hAnsi="仿宋"/>
          <w:szCs w:val="30"/>
        </w:rPr>
      </w:pPr>
      <w:r>
        <w:rPr>
          <w:rFonts w:hAnsi="仿宋" w:hint="eastAsia"/>
          <w:szCs w:val="30"/>
        </w:rPr>
        <w:t>市教育局2</w:t>
      </w:r>
      <w:r>
        <w:rPr>
          <w:rFonts w:hAnsi="仿宋"/>
          <w:szCs w:val="30"/>
        </w:rPr>
        <w:t>018</w:t>
      </w:r>
      <w:r>
        <w:rPr>
          <w:rFonts w:hAnsi="仿宋" w:hint="eastAsia"/>
          <w:szCs w:val="30"/>
        </w:rPr>
        <w:t>年</w:t>
      </w:r>
      <w:proofErr w:type="gramStart"/>
      <w:r>
        <w:rPr>
          <w:rFonts w:hAnsi="仿宋" w:hint="eastAsia"/>
          <w:szCs w:val="30"/>
        </w:rPr>
        <w:t>市直学校C级不</w:t>
      </w:r>
      <w:proofErr w:type="gramEnd"/>
      <w:r>
        <w:rPr>
          <w:rFonts w:hAnsi="仿宋" w:hint="eastAsia"/>
          <w:szCs w:val="30"/>
        </w:rPr>
        <w:t>安全校舍加固改造项目涉及8所学校共1</w:t>
      </w:r>
      <w:r>
        <w:rPr>
          <w:rFonts w:hAnsi="仿宋"/>
          <w:szCs w:val="30"/>
        </w:rPr>
        <w:t>7</w:t>
      </w:r>
      <w:r>
        <w:rPr>
          <w:rFonts w:hAnsi="仿宋" w:hint="eastAsia"/>
          <w:szCs w:val="30"/>
        </w:rPr>
        <w:t>幢2</w:t>
      </w:r>
      <w:r>
        <w:rPr>
          <w:rFonts w:hAnsi="仿宋"/>
          <w:szCs w:val="30"/>
        </w:rPr>
        <w:t>.54</w:t>
      </w:r>
      <w:r>
        <w:rPr>
          <w:rFonts w:hAnsi="仿宋" w:hint="eastAsia"/>
          <w:szCs w:val="30"/>
        </w:rPr>
        <w:t>万平方米，其中玉溪市特殊教育学校、玉溪农业职业技术学院、玉溪市第一幼儿园校舍经专业鉴定后不</w:t>
      </w:r>
      <w:r>
        <w:rPr>
          <w:rFonts w:hAnsi="仿宋" w:hint="eastAsia"/>
          <w:szCs w:val="30"/>
        </w:rPr>
        <w:lastRenderedPageBreak/>
        <w:t>需进行加固改造，其余五所学校项目实施情况详见附件4。</w:t>
      </w:r>
    </w:p>
    <w:p w:rsidR="008C2EEC" w:rsidRDefault="00606C9B">
      <w:pPr>
        <w:spacing w:line="579" w:lineRule="exact"/>
        <w:ind w:firstLineChars="200" w:firstLine="632"/>
        <w:outlineLvl w:val="0"/>
        <w:rPr>
          <w:rFonts w:ascii="黑体" w:eastAsia="黑体" w:hAnsi="宋体" w:cs="宋体"/>
          <w:szCs w:val="30"/>
        </w:rPr>
      </w:pPr>
      <w:bookmarkStart w:id="72" w:name="_Toc18250892"/>
      <w:bookmarkStart w:id="73" w:name="_Toc29447"/>
      <w:r>
        <w:rPr>
          <w:rFonts w:ascii="黑体" w:eastAsia="黑体" w:hAnsi="宋体" w:cs="宋体" w:hint="eastAsia"/>
          <w:szCs w:val="30"/>
        </w:rPr>
        <w:t>七、存在问题及原因分析</w:t>
      </w:r>
      <w:bookmarkEnd w:id="72"/>
      <w:bookmarkEnd w:id="73"/>
    </w:p>
    <w:p w:rsidR="008C2EEC" w:rsidRDefault="00606C9B">
      <w:pPr>
        <w:spacing w:line="579" w:lineRule="exact"/>
        <w:ind w:firstLine="632"/>
        <w:outlineLvl w:val="1"/>
        <w:rPr>
          <w:rFonts w:ascii="楷体" w:eastAsia="楷体" w:hAnsi="楷体"/>
          <w:szCs w:val="30"/>
        </w:rPr>
      </w:pPr>
      <w:bookmarkStart w:id="74" w:name="_Toc18250893"/>
      <w:bookmarkStart w:id="75" w:name="_Toc18957"/>
      <w:r>
        <w:rPr>
          <w:rFonts w:ascii="楷体" w:eastAsia="楷体" w:hAnsi="楷体" w:hint="eastAsia"/>
          <w:szCs w:val="30"/>
        </w:rPr>
        <w:t>（一）</w:t>
      </w:r>
      <w:bookmarkEnd w:id="74"/>
      <w:r>
        <w:rPr>
          <w:rFonts w:ascii="楷体" w:eastAsia="楷体" w:hAnsi="楷体" w:hint="eastAsia"/>
          <w:szCs w:val="30"/>
        </w:rPr>
        <w:t>项目实施对象确定不准确，存在浪费财政资金风险</w:t>
      </w:r>
      <w:bookmarkEnd w:id="75"/>
    </w:p>
    <w:p w:rsidR="008C2EEC" w:rsidRDefault="00606C9B">
      <w:pPr>
        <w:ind w:firstLineChars="200" w:firstLine="632"/>
        <w:rPr>
          <w:rFonts w:hAnsi="仿宋"/>
          <w:szCs w:val="30"/>
        </w:rPr>
      </w:pPr>
      <w:r>
        <w:rPr>
          <w:rFonts w:hAnsi="仿宋" w:hint="eastAsia"/>
          <w:szCs w:val="30"/>
        </w:rPr>
        <w:t>项目前期实施方案不尽科学，确定加固对象与区域内教育事业发展规划、本地中小学布局调整规划不匹配，与学校实际需求不相符。部分校舍在后期处置方案不明确的情况下被确定为加固改造对象，涉及资金1</w:t>
      </w:r>
      <w:r>
        <w:rPr>
          <w:rFonts w:hAnsi="仿宋"/>
          <w:szCs w:val="30"/>
        </w:rPr>
        <w:t>816.29</w:t>
      </w:r>
      <w:r>
        <w:rPr>
          <w:rFonts w:hAnsi="仿宋" w:hint="eastAsia"/>
          <w:szCs w:val="30"/>
        </w:rPr>
        <w:t>万元，占项目总资金</w:t>
      </w:r>
      <w:r>
        <w:rPr>
          <w:rFonts w:hAnsi="仿宋"/>
          <w:szCs w:val="30"/>
        </w:rPr>
        <w:t>53.62</w:t>
      </w:r>
      <w:r>
        <w:rPr>
          <w:rFonts w:hAnsi="仿宋" w:hint="eastAsia"/>
          <w:szCs w:val="30"/>
        </w:rPr>
        <w:t>%，占用公共财政资源，存在闲置或被拆除的风险。部分校舍由于项目主管单位审查不严谨致使部分加固对象实施范围不合理，影响全面消除不安全校舍安全隐患的目标实现。一是部分加固改造对象存在闲置或被拆除的风险。实地评价发现，卫校已搬离加固改造校区，体校即将搬离加固改造校区，原体校申报的阶梯教室、学生宿舍、综合训练馆，卫校申报的教学楼未开工，目前卫校和体校加固改造校区今后处置方案无明确规划和上级指示，已改造或继续改造原申报校舍，存在闲置或被拆除的风险，可能造成财政资金的浪费。</w:t>
      </w:r>
    </w:p>
    <w:p w:rsidR="008C2EEC" w:rsidRDefault="00606C9B">
      <w:pPr>
        <w:spacing w:line="579" w:lineRule="exact"/>
        <w:ind w:firstLineChars="200" w:firstLine="632"/>
        <w:rPr>
          <w:rFonts w:hAnsi="仿宋"/>
          <w:kern w:val="0"/>
          <w:szCs w:val="30"/>
        </w:rPr>
      </w:pPr>
      <w:r>
        <w:rPr>
          <w:rFonts w:hAnsi="仿宋" w:hint="eastAsia"/>
          <w:szCs w:val="30"/>
        </w:rPr>
        <w:t>二是项目主管单位审查工作不严谨。实地评价发现，</w:t>
      </w:r>
      <w:r>
        <w:rPr>
          <w:rFonts w:hAnsi="仿宋" w:hint="eastAsia"/>
          <w:kern w:val="0"/>
          <w:szCs w:val="30"/>
        </w:rPr>
        <w:t>市二幼有日期相同但检验结论不相同的两份鉴定报告，市</w:t>
      </w:r>
      <w:proofErr w:type="gramStart"/>
      <w:r>
        <w:rPr>
          <w:rFonts w:hAnsi="仿宋" w:hint="eastAsia"/>
          <w:kern w:val="0"/>
          <w:szCs w:val="30"/>
        </w:rPr>
        <w:t>二幼以无</w:t>
      </w:r>
      <w:proofErr w:type="gramEnd"/>
      <w:r>
        <w:rPr>
          <w:rFonts w:hAnsi="仿宋" w:hint="eastAsia"/>
          <w:kern w:val="0"/>
          <w:szCs w:val="30"/>
        </w:rPr>
        <w:t>签章的鉴定报告申请校舍加固，项目主管单位未严格审核其鉴定报告完整性和有效性。师院附中鉴定报告结论中淋浴室、配电室需拆除重建但项目主管单位并未将其纳入改造加固对象范围。</w:t>
      </w:r>
    </w:p>
    <w:p w:rsidR="008C2EEC" w:rsidRDefault="00606C9B">
      <w:pPr>
        <w:spacing w:line="579" w:lineRule="exact"/>
        <w:ind w:firstLine="632"/>
        <w:outlineLvl w:val="1"/>
        <w:rPr>
          <w:rFonts w:ascii="楷体" w:eastAsia="楷体" w:hAnsi="楷体"/>
          <w:szCs w:val="30"/>
        </w:rPr>
      </w:pPr>
      <w:bookmarkStart w:id="76" w:name="_Toc18250894"/>
      <w:bookmarkStart w:id="77" w:name="_Toc31707"/>
      <w:r>
        <w:rPr>
          <w:rFonts w:ascii="楷体" w:eastAsia="楷体" w:hAnsi="楷体" w:hint="eastAsia"/>
          <w:szCs w:val="30"/>
        </w:rPr>
        <w:t>（二）</w:t>
      </w:r>
      <w:bookmarkEnd w:id="76"/>
      <w:r>
        <w:rPr>
          <w:rFonts w:ascii="楷体" w:eastAsia="楷体" w:hAnsi="楷体" w:hint="eastAsia"/>
          <w:szCs w:val="30"/>
        </w:rPr>
        <w:t>过程管理不规范，主管部门的监控、督促责任有待加</w:t>
      </w:r>
      <w:r>
        <w:rPr>
          <w:rFonts w:ascii="楷体" w:eastAsia="楷体" w:hAnsi="楷体" w:hint="eastAsia"/>
          <w:szCs w:val="30"/>
        </w:rPr>
        <w:lastRenderedPageBreak/>
        <w:t>强</w:t>
      </w:r>
      <w:bookmarkEnd w:id="77"/>
    </w:p>
    <w:p w:rsidR="008C2EEC" w:rsidRDefault="00606C9B">
      <w:pPr>
        <w:spacing w:line="579" w:lineRule="exact"/>
        <w:ind w:firstLineChars="200" w:firstLine="632"/>
        <w:rPr>
          <w:rFonts w:hAnsi="仿宋"/>
          <w:szCs w:val="30"/>
        </w:rPr>
      </w:pPr>
      <w:r>
        <w:rPr>
          <w:rFonts w:hAnsi="仿宋" w:hint="eastAsia"/>
          <w:szCs w:val="30"/>
        </w:rPr>
        <w:t>一是改造方案不完善。项目实施单位未</w:t>
      </w:r>
      <w:r>
        <w:rPr>
          <w:rFonts w:hAnsi="仿宋"/>
          <w:szCs w:val="30"/>
        </w:rPr>
        <w:t>按照《玉溪市中小学幼儿园Ｃ级不安全校舍加固改造建设实施方案》（玉政办发〔2018〕24号）</w:t>
      </w:r>
      <w:r>
        <w:rPr>
          <w:rFonts w:hAnsi="仿宋" w:hint="eastAsia"/>
          <w:szCs w:val="30"/>
        </w:rPr>
        <w:t>文件要求制定每一幢校舍的改造方案，且未将改造方案上报市教育局、市财政局、市住房城乡建设局备案。</w:t>
      </w:r>
    </w:p>
    <w:p w:rsidR="008C2EEC" w:rsidRDefault="00606C9B">
      <w:pPr>
        <w:spacing w:line="579" w:lineRule="exact"/>
        <w:ind w:firstLineChars="200" w:firstLine="632"/>
        <w:rPr>
          <w:rFonts w:hAnsi="仿宋"/>
          <w:szCs w:val="30"/>
        </w:rPr>
      </w:pPr>
      <w:r>
        <w:rPr>
          <w:rFonts w:hAnsi="仿宋" w:hint="eastAsia"/>
          <w:szCs w:val="30"/>
        </w:rPr>
        <w:t>二是个别学校</w:t>
      </w:r>
      <w:r>
        <w:rPr>
          <w:rFonts w:hAnsi="仿宋" w:hint="eastAsia"/>
          <w:kern w:val="2"/>
          <w:szCs w:val="30"/>
        </w:rPr>
        <w:t>未按规定履行招投标程序。市</w:t>
      </w:r>
      <w:proofErr w:type="gramStart"/>
      <w:r>
        <w:rPr>
          <w:rFonts w:hAnsi="仿宋" w:hint="eastAsia"/>
          <w:kern w:val="2"/>
          <w:szCs w:val="30"/>
        </w:rPr>
        <w:t>二幼</w:t>
      </w:r>
      <w:r>
        <w:rPr>
          <w:rFonts w:hAnsi="仿宋" w:hint="eastAsia"/>
          <w:szCs w:val="30"/>
        </w:rPr>
        <w:t>仅邀请</w:t>
      </w:r>
      <w:proofErr w:type="gramEnd"/>
      <w:r>
        <w:rPr>
          <w:rFonts w:hAnsi="仿宋" w:hint="eastAsia"/>
          <w:szCs w:val="30"/>
        </w:rPr>
        <w:t>了两家施工单位参与竞争性磋商，不符合招投标法中</w:t>
      </w:r>
      <w:r>
        <w:rPr>
          <w:rFonts w:hAnsi="仿宋"/>
          <w:szCs w:val="30"/>
        </w:rPr>
        <w:t>邀请不少于3家符合相应资格条件的供应商参与竞争性磋商采购活动</w:t>
      </w:r>
      <w:r>
        <w:rPr>
          <w:rFonts w:hAnsi="仿宋" w:hint="eastAsia"/>
          <w:szCs w:val="30"/>
        </w:rPr>
        <w:t>相关约定。</w:t>
      </w:r>
    </w:p>
    <w:p w:rsidR="008C2EEC" w:rsidRDefault="00606C9B">
      <w:pPr>
        <w:spacing w:line="579" w:lineRule="exact"/>
        <w:ind w:firstLineChars="200" w:firstLine="632"/>
        <w:rPr>
          <w:rFonts w:hAnsi="仿宋"/>
          <w:szCs w:val="30"/>
        </w:rPr>
      </w:pPr>
      <w:r>
        <w:rPr>
          <w:rFonts w:hAnsi="仿宋" w:hint="eastAsia"/>
          <w:szCs w:val="30"/>
        </w:rPr>
        <w:t>三是部分项目过程资料管理不规范。实地评价发现，体校项目档案资料较为分散，现场签证资料未签章；市二幼仅有竣工验收会议纪要，并未出具相应的竣工验收报告，师院附中图书馆加固改造项目已实施完成但尚未签署造价合同。</w:t>
      </w:r>
    </w:p>
    <w:p w:rsidR="008C2EEC" w:rsidRDefault="00606C9B">
      <w:pPr>
        <w:spacing w:line="579" w:lineRule="exact"/>
        <w:ind w:firstLineChars="200" w:firstLine="632"/>
        <w:rPr>
          <w:rFonts w:hAnsi="仿宋"/>
          <w:kern w:val="0"/>
          <w:szCs w:val="30"/>
        </w:rPr>
      </w:pPr>
      <w:r>
        <w:rPr>
          <w:rFonts w:hAnsi="仿宋" w:hint="eastAsia"/>
          <w:kern w:val="0"/>
          <w:szCs w:val="30"/>
        </w:rPr>
        <w:t>四是部分项目资金使用不规范。实地评价发现，市</w:t>
      </w:r>
      <w:proofErr w:type="gramStart"/>
      <w:r>
        <w:rPr>
          <w:rFonts w:hAnsi="仿宋" w:hint="eastAsia"/>
          <w:kern w:val="0"/>
          <w:szCs w:val="30"/>
        </w:rPr>
        <w:t>二幼将资金</w:t>
      </w:r>
      <w:proofErr w:type="gramEnd"/>
      <w:r>
        <w:rPr>
          <w:rFonts w:hAnsi="仿宋" w:hint="eastAsia"/>
          <w:kern w:val="0"/>
          <w:szCs w:val="30"/>
        </w:rPr>
        <w:t>用于网络改造，涉及资金1</w:t>
      </w:r>
      <w:r>
        <w:rPr>
          <w:rFonts w:hAnsi="仿宋"/>
          <w:kern w:val="0"/>
          <w:szCs w:val="30"/>
        </w:rPr>
        <w:t>8000</w:t>
      </w:r>
      <w:r>
        <w:rPr>
          <w:rFonts w:hAnsi="仿宋" w:hint="eastAsia"/>
          <w:kern w:val="0"/>
          <w:szCs w:val="30"/>
        </w:rPr>
        <w:t>元；体校会计核算不规范，支付2359008.96元工程款，未取得施工方增值税发票，仅有收据即入账，记账存在瑕疵，产生财务风险；师院附中将资金用于配电室、淋浴室拆除不符合资金使用范围。</w:t>
      </w:r>
    </w:p>
    <w:p w:rsidR="008C2EEC" w:rsidRDefault="00606C9B">
      <w:pPr>
        <w:spacing w:line="579" w:lineRule="exact"/>
        <w:ind w:firstLine="632"/>
        <w:outlineLvl w:val="1"/>
        <w:rPr>
          <w:rFonts w:ascii="楷体" w:eastAsia="楷体" w:hAnsi="楷体"/>
          <w:szCs w:val="30"/>
        </w:rPr>
      </w:pPr>
      <w:bookmarkStart w:id="78" w:name="_Toc18250895"/>
      <w:bookmarkStart w:id="79" w:name="_Toc6789"/>
      <w:r>
        <w:rPr>
          <w:rFonts w:ascii="楷体" w:eastAsia="楷体" w:hAnsi="楷体" w:hint="eastAsia"/>
          <w:szCs w:val="30"/>
        </w:rPr>
        <w:t>（三）项目实施进度缓慢，</w:t>
      </w:r>
      <w:bookmarkEnd w:id="78"/>
      <w:r>
        <w:rPr>
          <w:rFonts w:ascii="楷体" w:eastAsia="楷体" w:hAnsi="楷体" w:hint="eastAsia"/>
          <w:szCs w:val="30"/>
        </w:rPr>
        <w:t>资金支出率低，未能充分发挥财政资金绩效</w:t>
      </w:r>
      <w:bookmarkEnd w:id="79"/>
    </w:p>
    <w:p w:rsidR="008C2EEC" w:rsidRDefault="00606C9B">
      <w:pPr>
        <w:spacing w:line="579" w:lineRule="exact"/>
        <w:ind w:firstLineChars="200" w:firstLine="632"/>
        <w:rPr>
          <w:rFonts w:hAnsi="仿宋"/>
          <w:szCs w:val="30"/>
        </w:rPr>
      </w:pPr>
      <w:r>
        <w:rPr>
          <w:rFonts w:hAnsi="仿宋" w:hint="eastAsia"/>
          <w:szCs w:val="30"/>
        </w:rPr>
        <w:t>项目实施进度缓慢。依据《玉溪市中小学幼儿园C级不安全校舍加固改造建设方案》（玉政办通〔2</w:t>
      </w:r>
      <w:r>
        <w:rPr>
          <w:rFonts w:hAnsi="仿宋"/>
          <w:szCs w:val="30"/>
        </w:rPr>
        <w:t>018</w:t>
      </w:r>
      <w:r>
        <w:rPr>
          <w:rFonts w:hAnsi="仿宋" w:hint="eastAsia"/>
          <w:szCs w:val="30"/>
        </w:rPr>
        <w:t>〕8</w:t>
      </w:r>
      <w:r>
        <w:rPr>
          <w:rFonts w:hAnsi="仿宋"/>
          <w:szCs w:val="30"/>
        </w:rPr>
        <w:t>4</w:t>
      </w:r>
      <w:r>
        <w:rPr>
          <w:rFonts w:hAnsi="仿宋" w:hint="eastAsia"/>
          <w:szCs w:val="30"/>
        </w:rPr>
        <w:t>号）文件要求</w:t>
      </w:r>
      <w:r>
        <w:rPr>
          <w:rFonts w:hAnsi="仿宋"/>
          <w:szCs w:val="30"/>
        </w:rPr>
        <w:t>所有加固改造项目必须于</w:t>
      </w:r>
      <w:r>
        <w:rPr>
          <w:rFonts w:hAnsi="仿宋" w:hint="eastAsia"/>
          <w:szCs w:val="30"/>
        </w:rPr>
        <w:t>2018年8月31日开工，10月以前完成施</w:t>
      </w:r>
      <w:r>
        <w:rPr>
          <w:rFonts w:hAnsi="仿宋" w:hint="eastAsia"/>
          <w:szCs w:val="30"/>
        </w:rPr>
        <w:lastRenderedPageBreak/>
        <w:t>工，拆除重建项目必须于2018年12月底以前开工建设。截止评价日，除市二</w:t>
      </w:r>
      <w:proofErr w:type="gramStart"/>
      <w:r>
        <w:rPr>
          <w:rFonts w:hAnsi="仿宋" w:hint="eastAsia"/>
          <w:szCs w:val="30"/>
        </w:rPr>
        <w:t>幼项目</w:t>
      </w:r>
      <w:proofErr w:type="gramEnd"/>
      <w:r>
        <w:rPr>
          <w:rFonts w:hAnsi="仿宋" w:hint="eastAsia"/>
          <w:szCs w:val="30"/>
        </w:rPr>
        <w:t>实施完成其余四所学校项目实施进度均缓慢。市体校仅完成男、女宿舍楼施工，阶梯教室、游泳馆正在施工，阶梯教室、学生宿舍、综合训练馆仍未开工；民中两栋职工值班房拆除重建项目于2</w:t>
      </w:r>
      <w:r>
        <w:rPr>
          <w:rFonts w:hAnsi="仿宋"/>
          <w:szCs w:val="30"/>
        </w:rPr>
        <w:t>019</w:t>
      </w:r>
      <w:r>
        <w:rPr>
          <w:rFonts w:hAnsi="仿宋" w:hint="eastAsia"/>
          <w:szCs w:val="30"/>
        </w:rPr>
        <w:t>年7月2</w:t>
      </w:r>
      <w:r>
        <w:rPr>
          <w:rFonts w:hAnsi="仿宋"/>
          <w:szCs w:val="30"/>
        </w:rPr>
        <w:t>5</w:t>
      </w:r>
      <w:r>
        <w:rPr>
          <w:rFonts w:hAnsi="仿宋" w:hint="eastAsia"/>
          <w:szCs w:val="30"/>
        </w:rPr>
        <w:t>日开工；卫校教学楼仍未开工；师院附中</w:t>
      </w:r>
      <w:proofErr w:type="gramStart"/>
      <w:r>
        <w:rPr>
          <w:rFonts w:hAnsi="仿宋" w:hint="eastAsia"/>
          <w:szCs w:val="30"/>
        </w:rPr>
        <w:t>音乐楼</w:t>
      </w:r>
      <w:proofErr w:type="gramEnd"/>
      <w:r>
        <w:rPr>
          <w:rFonts w:hAnsi="仿宋" w:hint="eastAsia"/>
          <w:szCs w:val="30"/>
        </w:rPr>
        <w:t>正在施工。以上项目实施进度缓慢导致资金结转较大，资金结转率为61.07% 。</w:t>
      </w:r>
    </w:p>
    <w:p w:rsidR="008C2EEC" w:rsidRDefault="00606C9B">
      <w:pPr>
        <w:spacing w:line="579" w:lineRule="exact"/>
        <w:ind w:firstLine="632"/>
        <w:outlineLvl w:val="1"/>
        <w:rPr>
          <w:rFonts w:ascii="楷体" w:eastAsia="楷体" w:hAnsi="楷体"/>
          <w:szCs w:val="30"/>
        </w:rPr>
      </w:pPr>
      <w:bookmarkStart w:id="80" w:name="_Toc18250896"/>
      <w:bookmarkStart w:id="81" w:name="_Toc22584"/>
      <w:r>
        <w:rPr>
          <w:rFonts w:ascii="楷体" w:eastAsia="楷体" w:hAnsi="楷体" w:hint="eastAsia"/>
          <w:szCs w:val="30"/>
        </w:rPr>
        <w:t>（四）</w:t>
      </w:r>
      <w:bookmarkEnd w:id="80"/>
      <w:r>
        <w:rPr>
          <w:rFonts w:ascii="楷体" w:eastAsia="楷体" w:hAnsi="楷体" w:hint="eastAsia"/>
          <w:szCs w:val="30"/>
        </w:rPr>
        <w:t>项目整体实施目标实现不理想，仍存在安全隐患风险</w:t>
      </w:r>
      <w:bookmarkEnd w:id="81"/>
    </w:p>
    <w:p w:rsidR="008C2EEC" w:rsidRDefault="00606C9B">
      <w:pPr>
        <w:spacing w:line="579" w:lineRule="exact"/>
        <w:ind w:firstLineChars="200" w:firstLine="632"/>
        <w:rPr>
          <w:rFonts w:hAnsi="仿宋"/>
          <w:szCs w:val="30"/>
        </w:rPr>
      </w:pPr>
      <w:r>
        <w:rPr>
          <w:rFonts w:hAnsi="仿宋" w:hint="eastAsia"/>
          <w:szCs w:val="30"/>
        </w:rPr>
        <w:t>项目整体实施目标实现不理想，部分项目资金使用效果不明显，部分校区建后安全隐患并未实现完全消除，不利于《云南省人民政府办公厅关于加强中小学幼儿园抗震防灾有关工作的通知》（云政办发〔2</w:t>
      </w:r>
      <w:r>
        <w:rPr>
          <w:rFonts w:hAnsi="仿宋"/>
          <w:szCs w:val="30"/>
        </w:rPr>
        <w:t>018</w:t>
      </w:r>
      <w:r>
        <w:rPr>
          <w:rFonts w:hAnsi="仿宋" w:hint="eastAsia"/>
          <w:szCs w:val="30"/>
        </w:rPr>
        <w:t>〕</w:t>
      </w:r>
      <w:r>
        <w:rPr>
          <w:rFonts w:hAnsi="仿宋"/>
          <w:szCs w:val="30"/>
        </w:rPr>
        <w:t>45</w:t>
      </w:r>
      <w:r>
        <w:rPr>
          <w:rFonts w:hAnsi="仿宋" w:hint="eastAsia"/>
          <w:szCs w:val="30"/>
        </w:rPr>
        <w:t>号）“全面消除中小学幼儿园</w:t>
      </w:r>
      <w:r>
        <w:rPr>
          <w:rFonts w:hAnsi="仿宋"/>
          <w:szCs w:val="30"/>
        </w:rPr>
        <w:t>C</w:t>
      </w:r>
      <w:r>
        <w:rPr>
          <w:rFonts w:hAnsi="仿宋" w:hint="eastAsia"/>
          <w:szCs w:val="30"/>
        </w:rPr>
        <w:t>级校舍安全隐患”的整体目标实现。主要体现在以下几方面：</w:t>
      </w:r>
    </w:p>
    <w:p w:rsidR="008C2EEC" w:rsidRDefault="00606C9B">
      <w:pPr>
        <w:spacing w:line="579" w:lineRule="exact"/>
        <w:ind w:firstLineChars="200" w:firstLine="632"/>
        <w:rPr>
          <w:rFonts w:hAnsi="仿宋"/>
          <w:szCs w:val="30"/>
        </w:rPr>
      </w:pPr>
      <w:r>
        <w:rPr>
          <w:rFonts w:hAnsi="仿宋" w:hint="eastAsia"/>
          <w:szCs w:val="30"/>
        </w:rPr>
        <w:t>一是个别学校不安全校舍仍在使用。实地评价发现，体校被鉴定为不安全校舍的阶梯教室、综合训练馆、学生宿舍至今未开工，其中阶梯教室、综合训练馆仍继续使用，仍存在安全隐患。</w:t>
      </w:r>
    </w:p>
    <w:p w:rsidR="008C2EEC" w:rsidRDefault="00606C9B">
      <w:pPr>
        <w:spacing w:line="579" w:lineRule="exact"/>
        <w:ind w:firstLineChars="200" w:firstLine="632"/>
        <w:rPr>
          <w:rFonts w:hAnsi="仿宋"/>
          <w:szCs w:val="30"/>
        </w:rPr>
      </w:pPr>
      <w:r>
        <w:rPr>
          <w:rFonts w:hAnsi="仿宋" w:hint="eastAsia"/>
          <w:szCs w:val="30"/>
        </w:rPr>
        <w:t>二是部分学校安全文明施工不规范。实地评价发现，体校师生反应项目实施过程中扬尘较大，学校的硬件设施被损坏，</w:t>
      </w:r>
      <w:r>
        <w:rPr>
          <w:rFonts w:hAnsi="仿宋"/>
          <w:szCs w:val="30"/>
        </w:rPr>
        <w:t xml:space="preserve"> </w:t>
      </w:r>
      <w:r>
        <w:rPr>
          <w:rFonts w:hAnsi="仿宋" w:hint="eastAsia"/>
          <w:szCs w:val="30"/>
        </w:rPr>
        <w:t>施工现场“五图一牌”不齐全，施工人员未佩戴安全帽。民中两幢职工职班房拆除重建项目施工现场暂未设置围挡并且“五图一牌”不齐全。施工过程中存在一定安全隐患。</w:t>
      </w:r>
    </w:p>
    <w:p w:rsidR="008C2EEC" w:rsidRDefault="00606C9B">
      <w:pPr>
        <w:spacing w:line="579" w:lineRule="exact"/>
        <w:ind w:firstLineChars="200" w:firstLine="632"/>
        <w:rPr>
          <w:rFonts w:hAnsi="仿宋"/>
          <w:szCs w:val="30"/>
        </w:rPr>
      </w:pPr>
      <w:bookmarkStart w:id="82" w:name="_Toc18250897"/>
      <w:r>
        <w:rPr>
          <w:rFonts w:hAnsi="仿宋" w:hint="eastAsia"/>
          <w:szCs w:val="30"/>
        </w:rPr>
        <w:t>三是部分学校加固后出现质量问题。实地评价发现，体校的</w:t>
      </w:r>
      <w:r>
        <w:rPr>
          <w:rFonts w:hAnsi="仿宋" w:hint="eastAsia"/>
          <w:szCs w:val="30"/>
        </w:rPr>
        <w:lastRenderedPageBreak/>
        <w:t>男生宿舍一楼加固改造后目前仍存在漏水现象；民中图书馆加固改造后墙面大面积渗水发黄严重。以上质量问题在校舍使用中存在安全隐患。</w:t>
      </w:r>
    </w:p>
    <w:p w:rsidR="008C2EEC" w:rsidRDefault="00606C9B">
      <w:pPr>
        <w:spacing w:line="579" w:lineRule="exact"/>
        <w:ind w:firstLineChars="200" w:firstLine="632"/>
        <w:rPr>
          <w:rFonts w:hAnsi="仿宋"/>
          <w:szCs w:val="30"/>
        </w:rPr>
      </w:pPr>
      <w:r>
        <w:rPr>
          <w:rFonts w:hAnsi="仿宋" w:hint="eastAsia"/>
          <w:szCs w:val="30"/>
        </w:rPr>
        <w:t>四是个别校舍未竣工验收已投入使用。实地评价发现，体校的男女生宿舍3月份通过初验，目前已投入使用，但未出具竣工验收报告。无法明确是否存在施工质量问题，安全隐患风险无法全面排除。</w:t>
      </w:r>
    </w:p>
    <w:p w:rsidR="008C2EEC" w:rsidRDefault="00606C9B">
      <w:pPr>
        <w:spacing w:line="579" w:lineRule="exact"/>
        <w:ind w:firstLineChars="200" w:firstLine="632"/>
        <w:outlineLvl w:val="0"/>
        <w:rPr>
          <w:rFonts w:ascii="黑体" w:eastAsia="黑体" w:hAnsi="宋体" w:cs="宋体"/>
          <w:szCs w:val="30"/>
        </w:rPr>
      </w:pPr>
      <w:bookmarkStart w:id="83" w:name="_Toc28730"/>
      <w:r>
        <w:rPr>
          <w:rFonts w:ascii="黑体" w:eastAsia="黑体" w:hAnsi="宋体" w:cs="宋体" w:hint="eastAsia"/>
          <w:szCs w:val="30"/>
        </w:rPr>
        <w:t>八、建议</w:t>
      </w:r>
      <w:bookmarkEnd w:id="82"/>
      <w:bookmarkEnd w:id="83"/>
    </w:p>
    <w:p w:rsidR="008C2EEC" w:rsidRDefault="00606C9B">
      <w:pPr>
        <w:spacing w:line="579" w:lineRule="exact"/>
        <w:ind w:firstLine="632"/>
        <w:outlineLvl w:val="1"/>
        <w:rPr>
          <w:rFonts w:ascii="楷体" w:eastAsia="楷体" w:hAnsi="楷体"/>
          <w:szCs w:val="30"/>
        </w:rPr>
      </w:pPr>
      <w:bookmarkStart w:id="84" w:name="_Toc18250898"/>
      <w:bookmarkStart w:id="85" w:name="_Toc6741"/>
      <w:r>
        <w:rPr>
          <w:rFonts w:ascii="楷体" w:eastAsia="楷体" w:hAnsi="楷体" w:hint="eastAsia"/>
          <w:szCs w:val="30"/>
        </w:rPr>
        <w:t>（一）</w:t>
      </w:r>
      <w:bookmarkEnd w:id="84"/>
      <w:r>
        <w:rPr>
          <w:rFonts w:ascii="楷体" w:eastAsia="楷体" w:hAnsi="楷体" w:hint="eastAsia"/>
          <w:szCs w:val="30"/>
        </w:rPr>
        <w:t>确保改造对象投入使用，降低财政资金浪费风险</w:t>
      </w:r>
      <w:bookmarkEnd w:id="85"/>
    </w:p>
    <w:p w:rsidR="008C2EEC" w:rsidRDefault="00606C9B">
      <w:pPr>
        <w:spacing w:line="579" w:lineRule="exact"/>
        <w:ind w:firstLineChars="200" w:firstLine="632"/>
        <w:rPr>
          <w:rFonts w:hAnsi="仿宋"/>
          <w:szCs w:val="30"/>
        </w:rPr>
      </w:pPr>
      <w:r>
        <w:rPr>
          <w:rFonts w:hAnsi="仿宋" w:hint="eastAsia"/>
          <w:szCs w:val="30"/>
        </w:rPr>
        <w:t>项目主管单位在项目正式启动之前，应加强前期论证，科学客观地确认改造对象，充分考虑项目实施所要达到的目标效果和影响因素，降低财政资金浪费风险。建议市教育局一是尽快明确体校和卫校不安全校舍的后期处置方案，避免出现闲置或被拆除造成资金浪费的情形，必要时将剩余资金缴回财政。二是项目主管单位落实监管主体责任，督促项目实施单位整改相应的申报资料，追踪各校区加固改造对象与申报内容是否一致，建后投入使用情况。</w:t>
      </w:r>
    </w:p>
    <w:p w:rsidR="008C2EEC" w:rsidRDefault="00606C9B">
      <w:pPr>
        <w:spacing w:line="579" w:lineRule="exact"/>
        <w:ind w:firstLine="632"/>
        <w:outlineLvl w:val="1"/>
        <w:rPr>
          <w:rFonts w:ascii="楷体" w:eastAsia="楷体" w:hAnsi="楷体"/>
          <w:szCs w:val="30"/>
        </w:rPr>
      </w:pPr>
      <w:bookmarkStart w:id="86" w:name="_Toc18250899"/>
      <w:bookmarkStart w:id="87" w:name="_Toc21844"/>
      <w:r>
        <w:rPr>
          <w:rFonts w:ascii="楷体" w:eastAsia="楷体" w:hAnsi="楷体" w:hint="eastAsia"/>
          <w:szCs w:val="30"/>
        </w:rPr>
        <w:t>（二）</w:t>
      </w:r>
      <w:bookmarkEnd w:id="86"/>
      <w:r>
        <w:rPr>
          <w:rFonts w:ascii="楷体" w:eastAsia="楷体" w:hAnsi="楷体" w:hint="eastAsia"/>
          <w:szCs w:val="30"/>
        </w:rPr>
        <w:t>项目实施单位加强过程管理，主管部门落实监管责任</w:t>
      </w:r>
      <w:bookmarkEnd w:id="87"/>
    </w:p>
    <w:p w:rsidR="008C2EEC" w:rsidRDefault="00606C9B">
      <w:pPr>
        <w:spacing w:line="579" w:lineRule="exact"/>
        <w:ind w:firstLineChars="200" w:firstLine="632"/>
        <w:rPr>
          <w:rFonts w:hAnsi="仿宋"/>
          <w:szCs w:val="30"/>
        </w:rPr>
      </w:pPr>
      <w:r>
        <w:rPr>
          <w:rFonts w:hAnsi="仿宋" w:hint="eastAsia"/>
          <w:szCs w:val="30"/>
        </w:rPr>
        <w:t>健全项目绩效管理工作机制，提高项目管理的规范性、有效性、质量监控执行方面。项目主管单位全过程跟踪项目，确保财政资金按规定用途合理使用，项目实施单位建立健全工作机制，确保项目的实施有章可循。一是对于尚未开工或刚开工建设的校</w:t>
      </w:r>
      <w:r>
        <w:rPr>
          <w:rFonts w:hAnsi="仿宋" w:hint="eastAsia"/>
          <w:szCs w:val="30"/>
        </w:rPr>
        <w:lastRenderedPageBreak/>
        <w:t xml:space="preserve">舍，市教育局应督促项目实施单位上报每一幢校舍的改造方案，并将改造方案上报市教育局、市财政局、市住房城乡建设局备案。二是项目主管部门按专项资金的具体支出方向，加强跟踪与监管，规范专项资金支出范围。 </w:t>
      </w:r>
    </w:p>
    <w:p w:rsidR="008C2EEC" w:rsidRDefault="00606C9B">
      <w:pPr>
        <w:spacing w:line="579" w:lineRule="exact"/>
        <w:ind w:firstLine="632"/>
        <w:outlineLvl w:val="1"/>
        <w:rPr>
          <w:rFonts w:ascii="楷体" w:eastAsia="楷体" w:hAnsi="楷体"/>
          <w:szCs w:val="30"/>
        </w:rPr>
      </w:pPr>
      <w:bookmarkStart w:id="88" w:name="_Toc18250900"/>
      <w:bookmarkStart w:id="89" w:name="_Toc2391"/>
      <w:r>
        <w:rPr>
          <w:rFonts w:ascii="楷体" w:eastAsia="楷体" w:hAnsi="楷体" w:hint="eastAsia"/>
          <w:szCs w:val="30"/>
        </w:rPr>
        <w:t>（三）</w:t>
      </w:r>
      <w:bookmarkEnd w:id="88"/>
      <w:r>
        <w:rPr>
          <w:rFonts w:ascii="楷体" w:eastAsia="楷体" w:hAnsi="楷体" w:hint="eastAsia"/>
          <w:szCs w:val="30"/>
        </w:rPr>
        <w:t>督促项目实施进度，有效提高资金使用效益</w:t>
      </w:r>
      <w:bookmarkEnd w:id="89"/>
    </w:p>
    <w:p w:rsidR="008C2EEC" w:rsidRDefault="00606C9B">
      <w:pPr>
        <w:spacing w:line="579" w:lineRule="exact"/>
        <w:ind w:firstLineChars="200" w:firstLine="632"/>
        <w:rPr>
          <w:rFonts w:hAnsi="仿宋"/>
          <w:szCs w:val="30"/>
        </w:rPr>
      </w:pPr>
      <w:bookmarkStart w:id="90" w:name="_Toc18250901"/>
      <w:r>
        <w:rPr>
          <w:rFonts w:hAnsi="仿宋" w:hint="eastAsia"/>
          <w:szCs w:val="30"/>
        </w:rPr>
        <w:t>项目主管部门加强对项目的监督管理和指导，推动项目建设单位按照计划进度及时组织实施，确保高效率、高质量完成项目，充分发挥财政资金绩效。一是督促项目实施单位严格执行法人责任制、招投标制、工程监理制和合同管理制，实现科学规范管理。二是项目实施单位加强项目的预算执行力度，对合</w:t>
      </w:r>
      <w:proofErr w:type="gramStart"/>
      <w:r>
        <w:rPr>
          <w:rFonts w:hAnsi="仿宋" w:hint="eastAsia"/>
          <w:szCs w:val="30"/>
        </w:rPr>
        <w:t>规</w:t>
      </w:r>
      <w:proofErr w:type="gramEnd"/>
      <w:r>
        <w:rPr>
          <w:rFonts w:hAnsi="仿宋" w:hint="eastAsia"/>
          <w:szCs w:val="30"/>
        </w:rPr>
        <w:t>的报账资料及时拨付资金，减少资金的无效沉淀，充分发挥财政资金的使用效益。</w:t>
      </w:r>
    </w:p>
    <w:p w:rsidR="008C2EEC" w:rsidRDefault="00606C9B">
      <w:pPr>
        <w:spacing w:line="579" w:lineRule="exact"/>
        <w:ind w:firstLine="632"/>
        <w:outlineLvl w:val="1"/>
        <w:rPr>
          <w:rFonts w:ascii="楷体" w:eastAsia="楷体" w:hAnsi="楷体"/>
          <w:szCs w:val="30"/>
        </w:rPr>
      </w:pPr>
      <w:bookmarkStart w:id="91" w:name="_Toc19320"/>
      <w:r>
        <w:rPr>
          <w:rFonts w:ascii="楷体" w:eastAsia="楷体" w:hAnsi="楷体" w:hint="eastAsia"/>
          <w:szCs w:val="30"/>
        </w:rPr>
        <w:t>（四）</w:t>
      </w:r>
      <w:bookmarkEnd w:id="90"/>
      <w:r>
        <w:rPr>
          <w:rFonts w:ascii="楷体" w:eastAsia="楷体" w:hAnsi="楷体" w:hint="eastAsia"/>
          <w:szCs w:val="30"/>
        </w:rPr>
        <w:t>结合项目整体目标切实降低安全隐患</w:t>
      </w:r>
      <w:bookmarkEnd w:id="91"/>
    </w:p>
    <w:p w:rsidR="008C2EEC" w:rsidRDefault="00606C9B">
      <w:pPr>
        <w:spacing w:line="579" w:lineRule="exact"/>
        <w:ind w:firstLineChars="200" w:firstLine="632"/>
        <w:rPr>
          <w:rFonts w:hAnsi="仿宋"/>
          <w:szCs w:val="30"/>
        </w:rPr>
      </w:pPr>
      <w:r>
        <w:rPr>
          <w:rFonts w:hAnsi="仿宋" w:hint="eastAsia"/>
          <w:szCs w:val="30"/>
        </w:rPr>
        <w:t>项目主管单位和项目实施单位紧密围绕“全面消除中小学幼儿园</w:t>
      </w:r>
      <w:r>
        <w:rPr>
          <w:rFonts w:hAnsi="仿宋"/>
          <w:szCs w:val="30"/>
        </w:rPr>
        <w:t>C</w:t>
      </w:r>
      <w:r>
        <w:rPr>
          <w:rFonts w:hAnsi="仿宋" w:hint="eastAsia"/>
          <w:szCs w:val="30"/>
        </w:rPr>
        <w:t>级校舍安全隐患”的整体目标，展开项目管理工作。一是完善项目监督管理机制、责任追溯制度，在设计、施工、监理、管理等各个环节建立质量安全终身负责制和责任追究制。二是加强对加固改造对象质量管控，对已经竣工验收交付使用的项目仍出现施工质量问题的应要求相关方尽快负责返修。三是项目实施单位派专人监督项目施工单位遵守安全文明施工规范，避免安全事故产生及影响校园整体环境，对已完工项目及时组织竣工验收，确保工程项目质量后再投入使用。</w:t>
      </w:r>
    </w:p>
    <w:p w:rsidR="008C2EEC" w:rsidRDefault="008C2EEC">
      <w:pPr>
        <w:spacing w:line="579" w:lineRule="exact"/>
        <w:ind w:firstLineChars="200" w:firstLine="632"/>
        <w:rPr>
          <w:rFonts w:ascii="黑体" w:eastAsia="黑体" w:hAnsi="宋体" w:cs="宋体"/>
          <w:szCs w:val="30"/>
        </w:rPr>
      </w:pPr>
    </w:p>
    <w:p w:rsidR="008C2EEC" w:rsidRDefault="00606C9B">
      <w:pPr>
        <w:spacing w:line="590" w:lineRule="exact"/>
        <w:ind w:leftChars="284" w:left="2160" w:hangingChars="400" w:hanging="1263"/>
        <w:rPr>
          <w:rFonts w:ascii="仿宋_GB2312" w:eastAsia="仿宋_GB2312" w:hAnsi="黑体"/>
          <w:szCs w:val="30"/>
        </w:rPr>
      </w:pPr>
      <w:bookmarkStart w:id="92" w:name="_Hlk525314575"/>
      <w:bookmarkStart w:id="93" w:name="_Toc12751_WPSOffice_Level1"/>
      <w:r>
        <w:rPr>
          <w:rFonts w:hAnsi="仿宋" w:hint="eastAsia"/>
          <w:szCs w:val="30"/>
        </w:rPr>
        <w:t>附件：</w:t>
      </w:r>
      <w:bookmarkEnd w:id="92"/>
      <w:r>
        <w:rPr>
          <w:rFonts w:ascii="仿宋_GB2312" w:eastAsia="仿宋_GB2312" w:hAnsi="黑体" w:hint="eastAsia"/>
          <w:szCs w:val="30"/>
        </w:rPr>
        <w:t>1.2019绩效再评价指标体系及评分表；</w:t>
      </w:r>
      <w:bookmarkEnd w:id="93"/>
    </w:p>
    <w:p w:rsidR="008C2EEC" w:rsidRDefault="00606C9B">
      <w:pPr>
        <w:spacing w:line="590" w:lineRule="exact"/>
        <w:ind w:leftChars="284" w:left="2160" w:hangingChars="400" w:hanging="1263"/>
        <w:rPr>
          <w:rFonts w:ascii="仿宋_GB2312" w:eastAsia="仿宋_GB2312" w:hAnsi="黑体"/>
          <w:spacing w:val="6"/>
          <w:szCs w:val="30"/>
        </w:rPr>
      </w:pPr>
      <w:r>
        <w:rPr>
          <w:rFonts w:ascii="仿宋_GB2312" w:eastAsia="仿宋_GB2312" w:hAnsi="黑体" w:hint="eastAsia"/>
          <w:szCs w:val="30"/>
        </w:rPr>
        <w:t xml:space="preserve"> </w:t>
      </w:r>
      <w:r>
        <w:rPr>
          <w:rFonts w:ascii="仿宋_GB2312" w:eastAsia="仿宋_GB2312" w:hAnsi="黑体"/>
          <w:szCs w:val="30"/>
        </w:rPr>
        <w:t xml:space="preserve">     2</w:t>
      </w:r>
      <w:r>
        <w:rPr>
          <w:rFonts w:ascii="仿宋_GB2312" w:eastAsia="仿宋_GB2312" w:hAnsi="黑体" w:hint="eastAsia"/>
          <w:szCs w:val="30"/>
        </w:rPr>
        <w:t>.2019绩效再评价指标体系及评分表分表；</w:t>
      </w:r>
    </w:p>
    <w:p w:rsidR="008C2EEC" w:rsidRDefault="00606C9B">
      <w:pPr>
        <w:ind w:firstLineChars="600" w:firstLine="1895"/>
        <w:rPr>
          <w:rFonts w:ascii="仿宋_GB2312" w:eastAsia="仿宋_GB2312" w:hAnsi="黑体"/>
          <w:szCs w:val="30"/>
        </w:rPr>
      </w:pPr>
      <w:bookmarkStart w:id="94" w:name="_Toc27717_WPSOffice_Level1"/>
      <w:r>
        <w:rPr>
          <w:rFonts w:ascii="仿宋_GB2312" w:eastAsia="仿宋_GB2312" w:hAnsi="黑体"/>
          <w:szCs w:val="30"/>
        </w:rPr>
        <w:t>3.</w:t>
      </w:r>
      <w:r>
        <w:rPr>
          <w:rFonts w:ascii="仿宋_GB2312" w:eastAsia="仿宋_GB2312" w:hAnsi="黑体" w:hint="eastAsia"/>
          <w:szCs w:val="30"/>
        </w:rPr>
        <w:t>主要工作底稿</w:t>
      </w:r>
      <w:bookmarkEnd w:id="94"/>
      <w:r>
        <w:rPr>
          <w:rFonts w:ascii="仿宋_GB2312" w:eastAsia="仿宋_GB2312" w:hAnsi="黑体" w:hint="eastAsia"/>
          <w:szCs w:val="30"/>
        </w:rPr>
        <w:t>；</w:t>
      </w:r>
    </w:p>
    <w:p w:rsidR="008C2EEC" w:rsidRDefault="00606C9B">
      <w:pPr>
        <w:ind w:leftChars="600" w:left="1895"/>
        <w:rPr>
          <w:rFonts w:ascii="仿宋_GB2312" w:eastAsia="仿宋_GB2312" w:hAnsi="黑体"/>
          <w:szCs w:val="30"/>
        </w:rPr>
      </w:pPr>
      <w:r>
        <w:rPr>
          <w:rFonts w:ascii="仿宋_GB2312" w:eastAsia="仿宋_GB2312" w:hAnsi="黑体"/>
          <w:szCs w:val="30"/>
        </w:rPr>
        <w:t>4.</w:t>
      </w:r>
      <w:r>
        <w:rPr>
          <w:rFonts w:ascii="仿宋_GB2312" w:eastAsia="仿宋_GB2312" w:hAnsi="黑体" w:hint="eastAsia"/>
          <w:szCs w:val="30"/>
        </w:rPr>
        <w:t>绩效再评价问卷调查结果汇总表；</w:t>
      </w:r>
    </w:p>
    <w:p w:rsidR="008C2EEC" w:rsidRDefault="00606C9B">
      <w:pPr>
        <w:ind w:leftChars="600" w:left="1895"/>
        <w:rPr>
          <w:rFonts w:ascii="仿宋_GB2312" w:eastAsia="仿宋_GB2312" w:hAnsi="黑体"/>
          <w:szCs w:val="30"/>
        </w:rPr>
      </w:pPr>
      <w:r>
        <w:rPr>
          <w:rFonts w:ascii="仿宋_GB2312" w:eastAsia="仿宋_GB2312" w:hAnsi="黑体"/>
          <w:szCs w:val="30"/>
        </w:rPr>
        <w:t>5.</w:t>
      </w:r>
      <w:r>
        <w:rPr>
          <w:rFonts w:ascii="仿宋_GB2312" w:eastAsia="仿宋_GB2312" w:hAnsi="黑体" w:hint="eastAsia"/>
          <w:szCs w:val="30"/>
        </w:rPr>
        <w:t>项目审核情况。</w:t>
      </w:r>
    </w:p>
    <w:p w:rsidR="008C2EEC" w:rsidRDefault="008C2EEC">
      <w:pPr>
        <w:spacing w:line="579" w:lineRule="exact"/>
        <w:ind w:firstLineChars="200" w:firstLine="632"/>
        <w:rPr>
          <w:rFonts w:hAnsi="仿宋"/>
          <w:szCs w:val="30"/>
        </w:rPr>
      </w:pPr>
    </w:p>
    <w:sectPr w:rsidR="008C2EEC">
      <w:footerReference w:type="even" r:id="rId10"/>
      <w:footerReference w:type="default" r:id="rId11"/>
      <w:type w:val="oddPage"/>
      <w:pgSz w:w="11906" w:h="16838"/>
      <w:pgMar w:top="2098" w:right="1474" w:bottom="1985" w:left="1588" w:header="851" w:footer="1474" w:gutter="0"/>
      <w:pgNumType w:start="1"/>
      <w:cols w:space="425"/>
      <w:docGrid w:type="linesAndChars" w:linePitch="579" w:charSpace="32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E5F" w:rsidRDefault="001B2E5F">
      <w:r>
        <w:separator/>
      </w:r>
    </w:p>
  </w:endnote>
  <w:endnote w:type="continuationSeparator" w:id="0">
    <w:p w:rsidR="001B2E5F" w:rsidRDefault="001B2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EEC" w:rsidRDefault="00606C9B">
    <w:pPr>
      <w:pStyle w:val="ab"/>
    </w:pPr>
    <w:r>
      <w:rPr>
        <w:noProof/>
      </w:rPr>
      <mc:AlternateContent>
        <mc:Choice Requires="wps">
          <w:drawing>
            <wp:anchor distT="0" distB="0" distL="114300" distR="114300" simplePos="0" relativeHeight="25167667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C2EEC" w:rsidRDefault="00606C9B">
                          <w:pPr>
                            <w:pStyle w:val="ab"/>
                            <w:rPr>
                              <w:rFonts w:eastAsia="仿宋"/>
                            </w:rPr>
                          </w:pPr>
                          <w:r>
                            <w:rPr>
                              <w:rFonts w:hint="eastAsia"/>
                            </w:rPr>
                            <w:fldChar w:fldCharType="begin"/>
                          </w:r>
                          <w:r>
                            <w:rPr>
                              <w:rFonts w:hint="eastAsia"/>
                            </w:rPr>
                            <w:instrText xml:space="preserve"> PAGE  \* MERGEFORMAT </w:instrText>
                          </w:r>
                          <w:r>
                            <w:rPr>
                              <w:rFonts w:hint="eastAsia"/>
                            </w:rPr>
                            <w:fldChar w:fldCharType="separate"/>
                          </w:r>
                          <w:r w:rsidR="00F10D48">
                            <w:rPr>
                              <w:noProof/>
                            </w:rPr>
                            <w:t>iv</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margin-left:92.8pt;margin-top:0;width:2in;height:2in;z-index:25167667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gYdD+GACAAAKBQAADgAAAAAAAAAAAAAAAAAuAgAAZHJzL2Uyb0RvYy54bWxQ&#10;SwECLQAUAAYACAAAACEAcarRudcAAAAFAQAADwAAAAAAAAAAAAAAAAC6BAAAZHJzL2Rvd25yZXYu&#10;eG1sUEsFBgAAAAAEAAQA8wAAAL4FAAAAAA==&#10;" filled="f" stroked="f" strokeweight=".5pt">
              <v:textbox style="mso-fit-shape-to-text:t" inset="0,0,0,0">
                <w:txbxContent>
                  <w:p w:rsidR="008C2EEC" w:rsidRDefault="00606C9B">
                    <w:pPr>
                      <w:pStyle w:val="ab"/>
                      <w:rPr>
                        <w:rFonts w:eastAsia="仿宋"/>
                      </w:rPr>
                    </w:pPr>
                    <w:r>
                      <w:rPr>
                        <w:rFonts w:hint="eastAsia"/>
                      </w:rPr>
                      <w:fldChar w:fldCharType="begin"/>
                    </w:r>
                    <w:r>
                      <w:rPr>
                        <w:rFonts w:hint="eastAsia"/>
                      </w:rPr>
                      <w:instrText xml:space="preserve"> PAGE  \* MERGEFORMAT </w:instrText>
                    </w:r>
                    <w:r>
                      <w:rPr>
                        <w:rFonts w:hint="eastAsia"/>
                      </w:rPr>
                      <w:fldChar w:fldCharType="separate"/>
                    </w:r>
                    <w:r w:rsidR="00F10D48">
                      <w:rPr>
                        <w:noProof/>
                      </w:rPr>
                      <w:t>iv</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EEC" w:rsidRDefault="00606C9B">
    <w:pPr>
      <w:pStyle w:val="ab"/>
    </w:pPr>
    <w:r>
      <w:rPr>
        <w:noProof/>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C2EEC" w:rsidRDefault="00606C9B">
                          <w:pPr>
                            <w:pStyle w:val="ab"/>
                            <w:rPr>
                              <w:rFonts w:eastAsia="仿宋"/>
                            </w:rPr>
                          </w:pPr>
                          <w:r>
                            <w:rPr>
                              <w:rFonts w:hint="eastAsia"/>
                            </w:rPr>
                            <w:fldChar w:fldCharType="begin"/>
                          </w:r>
                          <w:r>
                            <w:rPr>
                              <w:rFonts w:hint="eastAsia"/>
                            </w:rPr>
                            <w:instrText xml:space="preserve"> PAGE  \* MERGEFORMAT </w:instrText>
                          </w:r>
                          <w:r>
                            <w:rPr>
                              <w:rFonts w:hint="eastAsia"/>
                            </w:rPr>
                            <w:fldChar w:fldCharType="separate"/>
                          </w:r>
                          <w:r w:rsidR="00F10D48">
                            <w:rPr>
                              <w:noProof/>
                            </w:rPr>
                            <w:t>iii</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7" o:spid="_x0000_s1027" type="#_x0000_t202" style="position:absolute;margin-left:92.8pt;margin-top:0;width:2in;height:2in;z-index:25166950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LjaAjhkAgAAEQUAAA4AAAAAAAAAAAAAAAAALgIAAGRycy9lMm9Eb2Mu&#10;eG1sUEsBAi0AFAAGAAgAAAAhAHGq0bnXAAAABQEAAA8AAAAAAAAAAAAAAAAAvgQAAGRycy9kb3du&#10;cmV2LnhtbFBLBQYAAAAABAAEAPMAAADCBQAAAAA=&#10;" filled="f" stroked="f" strokeweight=".5pt">
              <v:textbox style="mso-fit-shape-to-text:t" inset="0,0,0,0">
                <w:txbxContent>
                  <w:p w:rsidR="008C2EEC" w:rsidRDefault="00606C9B">
                    <w:pPr>
                      <w:pStyle w:val="ab"/>
                      <w:rPr>
                        <w:rFonts w:eastAsia="仿宋"/>
                      </w:rPr>
                    </w:pPr>
                    <w:r>
                      <w:rPr>
                        <w:rFonts w:hint="eastAsia"/>
                      </w:rPr>
                      <w:fldChar w:fldCharType="begin"/>
                    </w:r>
                    <w:r>
                      <w:rPr>
                        <w:rFonts w:hint="eastAsia"/>
                      </w:rPr>
                      <w:instrText xml:space="preserve"> PAGE  \* MERGEFORMAT </w:instrText>
                    </w:r>
                    <w:r>
                      <w:rPr>
                        <w:rFonts w:hint="eastAsia"/>
                      </w:rPr>
                      <w:fldChar w:fldCharType="separate"/>
                    </w:r>
                    <w:r w:rsidR="00F10D48">
                      <w:rPr>
                        <w:noProof/>
                      </w:rPr>
                      <w:t>iii</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EEC" w:rsidRDefault="00606C9B">
    <w:pPr>
      <w:pStyle w:val="ab"/>
      <w:rPr>
        <w:rFonts w:ascii="宋体" w:eastAsia="宋体" w:hAnsi="宋体"/>
        <w:sz w:val="28"/>
        <w:szCs w:val="28"/>
      </w:rPr>
    </w:pPr>
    <w:r>
      <w:rPr>
        <w:noProof/>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8C2EEC" w:rsidRDefault="00606C9B">
                          <w:pPr>
                            <w:pStyle w:val="ab"/>
                          </w:pPr>
                          <w:r>
                            <w:rPr>
                              <w:rFonts w:ascii="宋体" w:eastAsia="宋体" w:hAnsi="宋体" w:hint="eastAsia"/>
                              <w:sz w:val="28"/>
                              <w:szCs w:val="28"/>
                            </w:rPr>
                            <w:t xml:space="preserve">—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F10D48">
                            <w:rPr>
                              <w:rFonts w:ascii="宋体" w:eastAsia="宋体" w:hAnsi="宋体"/>
                              <w:noProof/>
                              <w:sz w:val="28"/>
                              <w:szCs w:val="28"/>
                            </w:rPr>
                            <w:t>4</w:t>
                          </w:r>
                          <w:r>
                            <w:rPr>
                              <w:rFonts w:ascii="宋体" w:eastAsia="宋体" w:hAnsi="宋体"/>
                              <w:sz w:val="28"/>
                              <w:szCs w:val="28"/>
                            </w:rPr>
                            <w:fldChar w:fldCharType="end"/>
                          </w:r>
                          <w:r>
                            <w:rPr>
                              <w:rFonts w:ascii="宋体" w:eastAsia="宋体" w:hAnsi="宋体"/>
                              <w:sz w:val="28"/>
                              <w:szCs w:val="28"/>
                            </w:rPr>
                            <w:t xml:space="preserve"> </w:t>
                          </w:r>
                          <w:r>
                            <w:rPr>
                              <w:rFonts w:ascii="宋体" w:eastAsia="宋体" w:hAnsi="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8" type="#_x0000_t202" style="position:absolute;margin-left:92.8pt;margin-top:0;width:2in;height:2in;z-index:251661312;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BgTwb2CAMAANM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8C2EEC" w:rsidRDefault="00606C9B">
                    <w:pPr>
                      <w:pStyle w:val="ab"/>
                    </w:pPr>
                    <w:r>
                      <w:rPr>
                        <w:rFonts w:ascii="宋体" w:eastAsia="宋体" w:hAnsi="宋体" w:hint="eastAsia"/>
                        <w:sz w:val="28"/>
                        <w:szCs w:val="28"/>
                      </w:rPr>
                      <w:t xml:space="preserve">—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F10D48">
                      <w:rPr>
                        <w:rFonts w:ascii="宋体" w:eastAsia="宋体" w:hAnsi="宋体"/>
                        <w:noProof/>
                        <w:sz w:val="28"/>
                        <w:szCs w:val="28"/>
                      </w:rPr>
                      <w:t>4</w:t>
                    </w:r>
                    <w:r>
                      <w:rPr>
                        <w:rFonts w:ascii="宋体" w:eastAsia="宋体" w:hAnsi="宋体"/>
                        <w:sz w:val="28"/>
                        <w:szCs w:val="28"/>
                      </w:rPr>
                      <w:fldChar w:fldCharType="end"/>
                    </w:r>
                    <w:r>
                      <w:rPr>
                        <w:rFonts w:ascii="宋体" w:eastAsia="宋体" w:hAnsi="宋体"/>
                        <w:sz w:val="28"/>
                        <w:szCs w:val="28"/>
                      </w:rPr>
                      <w:t xml:space="preserve"> </w:t>
                    </w:r>
                    <w:r>
                      <w:rPr>
                        <w:rFonts w:ascii="宋体" w:eastAsia="宋体" w:hAnsi="宋体" w:hint="eastAsia"/>
                        <w:sz w:val="28"/>
                        <w:szCs w:val="28"/>
                      </w:rPr>
                      <w:t>—</w:t>
                    </w:r>
                  </w:p>
                </w:txbxContent>
              </v:textbox>
              <w10:wrap anchorx="margin"/>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2EEC" w:rsidRDefault="00606C9B">
    <w:pPr>
      <w:pStyle w:val="ab"/>
      <w:jc w:val="right"/>
      <w:rPr>
        <w:rFonts w:ascii="宋体" w:eastAsia="宋体" w:hAnsi="宋体"/>
        <w:sz w:val="28"/>
        <w:szCs w:val="28"/>
      </w:rPr>
    </w:pPr>
    <w:r>
      <w:rPr>
        <w:noProof/>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8C2EEC" w:rsidRDefault="00606C9B">
                          <w:pPr>
                            <w:pStyle w:val="ab"/>
                            <w:jc w:val="right"/>
                          </w:pPr>
                          <w:r>
                            <w:rPr>
                              <w:rFonts w:ascii="宋体" w:eastAsia="宋体" w:hAnsi="宋体" w:hint="eastAsia"/>
                              <w:sz w:val="28"/>
                              <w:szCs w:val="28"/>
                            </w:rPr>
                            <w:t xml:space="preserve">—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F10D48" w:rsidRPr="00F10D48">
                            <w:rPr>
                              <w:rFonts w:ascii="宋体" w:eastAsia="宋体" w:hAnsi="宋体"/>
                              <w:noProof/>
                              <w:sz w:val="28"/>
                              <w:szCs w:val="28"/>
                              <w:lang w:val="zh-CN"/>
                            </w:rPr>
                            <w:t>3</w:t>
                          </w:r>
                          <w:r>
                            <w:rPr>
                              <w:rFonts w:ascii="宋体" w:eastAsia="宋体" w:hAnsi="宋体"/>
                              <w:sz w:val="28"/>
                              <w:szCs w:val="28"/>
                            </w:rPr>
                            <w:fldChar w:fldCharType="end"/>
                          </w:r>
                          <w:r>
                            <w:rPr>
                              <w:rFonts w:ascii="宋体" w:eastAsia="宋体" w:hAnsi="宋体"/>
                              <w:sz w:val="28"/>
                              <w:szCs w:val="28"/>
                            </w:rPr>
                            <w:t xml:space="preserve"> </w:t>
                          </w:r>
                          <w:r>
                            <w:rPr>
                              <w:rFonts w:ascii="宋体" w:eastAsia="宋体" w:hAnsi="宋体" w:hint="eastAsia"/>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9" type="#_x0000_t202" style="position:absolute;left:0;text-align:left;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GaIYdM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8C2EEC" w:rsidRDefault="00606C9B">
                    <w:pPr>
                      <w:pStyle w:val="ab"/>
                      <w:jc w:val="right"/>
                    </w:pPr>
                    <w:r>
                      <w:rPr>
                        <w:rFonts w:ascii="宋体" w:eastAsia="宋体" w:hAnsi="宋体" w:hint="eastAsia"/>
                        <w:sz w:val="28"/>
                        <w:szCs w:val="28"/>
                      </w:rPr>
                      <w:t xml:space="preserve">— </w:t>
                    </w:r>
                    <w:r>
                      <w:rPr>
                        <w:rFonts w:ascii="宋体" w:eastAsia="宋体" w:hAnsi="宋体"/>
                        <w:sz w:val="28"/>
                        <w:szCs w:val="28"/>
                      </w:rPr>
                      <w:fldChar w:fldCharType="begin"/>
                    </w:r>
                    <w:r>
                      <w:rPr>
                        <w:rFonts w:ascii="宋体" w:eastAsia="宋体" w:hAnsi="宋体"/>
                        <w:sz w:val="28"/>
                        <w:szCs w:val="28"/>
                      </w:rPr>
                      <w:instrText>PAGE   \* MERGEFORMAT</w:instrText>
                    </w:r>
                    <w:r>
                      <w:rPr>
                        <w:rFonts w:ascii="宋体" w:eastAsia="宋体" w:hAnsi="宋体"/>
                        <w:sz w:val="28"/>
                        <w:szCs w:val="28"/>
                      </w:rPr>
                      <w:fldChar w:fldCharType="separate"/>
                    </w:r>
                    <w:r w:rsidR="00F10D48" w:rsidRPr="00F10D48">
                      <w:rPr>
                        <w:rFonts w:ascii="宋体" w:eastAsia="宋体" w:hAnsi="宋体"/>
                        <w:noProof/>
                        <w:sz w:val="28"/>
                        <w:szCs w:val="28"/>
                        <w:lang w:val="zh-CN"/>
                      </w:rPr>
                      <w:t>3</w:t>
                    </w:r>
                    <w:r>
                      <w:rPr>
                        <w:rFonts w:ascii="宋体" w:eastAsia="宋体" w:hAnsi="宋体"/>
                        <w:sz w:val="28"/>
                        <w:szCs w:val="28"/>
                      </w:rPr>
                      <w:fldChar w:fldCharType="end"/>
                    </w:r>
                    <w:r>
                      <w:rPr>
                        <w:rFonts w:ascii="宋体" w:eastAsia="宋体" w:hAnsi="宋体"/>
                        <w:sz w:val="28"/>
                        <w:szCs w:val="28"/>
                      </w:rPr>
                      <w:t xml:space="preserve"> </w:t>
                    </w:r>
                    <w:r>
                      <w:rPr>
                        <w:rFonts w:ascii="宋体" w:eastAsia="宋体" w:hAnsi="宋体" w:hint="eastAsia"/>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E5F" w:rsidRDefault="001B2E5F">
      <w:r>
        <w:separator/>
      </w:r>
    </w:p>
  </w:footnote>
  <w:footnote w:type="continuationSeparator" w:id="0">
    <w:p w:rsidR="001B2E5F" w:rsidRDefault="001B2E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bordersDoNotSurroundHeader/>
  <w:bordersDoNotSurroundFooter/>
  <w:proofState w:spelling="clean" w:grammar="clean"/>
  <w:defaultTabStop w:val="420"/>
  <w:evenAndOddHeaders/>
  <w:drawingGridHorizontalSpacing w:val="158"/>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D8D"/>
    <w:rsid w:val="000013C2"/>
    <w:rsid w:val="000027B8"/>
    <w:rsid w:val="00003457"/>
    <w:rsid w:val="000053D4"/>
    <w:rsid w:val="000101DC"/>
    <w:rsid w:val="000109E6"/>
    <w:rsid w:val="00011162"/>
    <w:rsid w:val="00012AF7"/>
    <w:rsid w:val="00012C30"/>
    <w:rsid w:val="000163D2"/>
    <w:rsid w:val="00021A48"/>
    <w:rsid w:val="00021B6D"/>
    <w:rsid w:val="00022FFA"/>
    <w:rsid w:val="000239EF"/>
    <w:rsid w:val="00023FF0"/>
    <w:rsid w:val="0002508A"/>
    <w:rsid w:val="000302F4"/>
    <w:rsid w:val="00030BA6"/>
    <w:rsid w:val="00032A27"/>
    <w:rsid w:val="00032BAE"/>
    <w:rsid w:val="000377E6"/>
    <w:rsid w:val="00037F46"/>
    <w:rsid w:val="0004014B"/>
    <w:rsid w:val="00040776"/>
    <w:rsid w:val="00043992"/>
    <w:rsid w:val="00044EEC"/>
    <w:rsid w:val="00046291"/>
    <w:rsid w:val="00046463"/>
    <w:rsid w:val="00046B33"/>
    <w:rsid w:val="00050813"/>
    <w:rsid w:val="00055268"/>
    <w:rsid w:val="0005787B"/>
    <w:rsid w:val="00060B08"/>
    <w:rsid w:val="00073C73"/>
    <w:rsid w:val="00074ED9"/>
    <w:rsid w:val="00075831"/>
    <w:rsid w:val="000761D2"/>
    <w:rsid w:val="00077515"/>
    <w:rsid w:val="0008006D"/>
    <w:rsid w:val="000813E9"/>
    <w:rsid w:val="0008239B"/>
    <w:rsid w:val="0008270C"/>
    <w:rsid w:val="00082DC6"/>
    <w:rsid w:val="0008305B"/>
    <w:rsid w:val="00090D9A"/>
    <w:rsid w:val="000910C9"/>
    <w:rsid w:val="000913F5"/>
    <w:rsid w:val="000926D7"/>
    <w:rsid w:val="00092DD3"/>
    <w:rsid w:val="00093656"/>
    <w:rsid w:val="0009413D"/>
    <w:rsid w:val="00095539"/>
    <w:rsid w:val="000A3ED9"/>
    <w:rsid w:val="000A4562"/>
    <w:rsid w:val="000A60AC"/>
    <w:rsid w:val="000B069B"/>
    <w:rsid w:val="000C04DE"/>
    <w:rsid w:val="000C0984"/>
    <w:rsid w:val="000C1909"/>
    <w:rsid w:val="000C3CE0"/>
    <w:rsid w:val="000C5033"/>
    <w:rsid w:val="000D1074"/>
    <w:rsid w:val="000D13D8"/>
    <w:rsid w:val="000D3205"/>
    <w:rsid w:val="000D5834"/>
    <w:rsid w:val="000D71DD"/>
    <w:rsid w:val="000D7747"/>
    <w:rsid w:val="000E21D8"/>
    <w:rsid w:val="000E386D"/>
    <w:rsid w:val="000E5B0A"/>
    <w:rsid w:val="000E61D0"/>
    <w:rsid w:val="000E6F75"/>
    <w:rsid w:val="000F1534"/>
    <w:rsid w:val="000F3E60"/>
    <w:rsid w:val="000F46ED"/>
    <w:rsid w:val="000F5068"/>
    <w:rsid w:val="000F6595"/>
    <w:rsid w:val="000F68E2"/>
    <w:rsid w:val="000F789E"/>
    <w:rsid w:val="00106A8B"/>
    <w:rsid w:val="001075E2"/>
    <w:rsid w:val="001114F0"/>
    <w:rsid w:val="00111CF0"/>
    <w:rsid w:val="00114580"/>
    <w:rsid w:val="001146BA"/>
    <w:rsid w:val="00116445"/>
    <w:rsid w:val="00116816"/>
    <w:rsid w:val="0012085E"/>
    <w:rsid w:val="00120F8B"/>
    <w:rsid w:val="00121F8A"/>
    <w:rsid w:val="00122084"/>
    <w:rsid w:val="00122278"/>
    <w:rsid w:val="00122361"/>
    <w:rsid w:val="00122724"/>
    <w:rsid w:val="00122CD0"/>
    <w:rsid w:val="0012481E"/>
    <w:rsid w:val="00124836"/>
    <w:rsid w:val="00124FFE"/>
    <w:rsid w:val="00125D9C"/>
    <w:rsid w:val="0012680A"/>
    <w:rsid w:val="001275FD"/>
    <w:rsid w:val="001308E4"/>
    <w:rsid w:val="0013387E"/>
    <w:rsid w:val="0013407E"/>
    <w:rsid w:val="00135453"/>
    <w:rsid w:val="00142242"/>
    <w:rsid w:val="001439E1"/>
    <w:rsid w:val="001446E3"/>
    <w:rsid w:val="00147856"/>
    <w:rsid w:val="00147F84"/>
    <w:rsid w:val="00150F3E"/>
    <w:rsid w:val="001513E5"/>
    <w:rsid w:val="00152B2B"/>
    <w:rsid w:val="00153262"/>
    <w:rsid w:val="0015358C"/>
    <w:rsid w:val="001537D8"/>
    <w:rsid w:val="00153BC6"/>
    <w:rsid w:val="00155A7C"/>
    <w:rsid w:val="00156366"/>
    <w:rsid w:val="00157E96"/>
    <w:rsid w:val="00160CAD"/>
    <w:rsid w:val="0016290B"/>
    <w:rsid w:val="00162B90"/>
    <w:rsid w:val="00163C06"/>
    <w:rsid w:val="00164F95"/>
    <w:rsid w:val="00165C46"/>
    <w:rsid w:val="00165E89"/>
    <w:rsid w:val="00167E57"/>
    <w:rsid w:val="001713FE"/>
    <w:rsid w:val="001722F7"/>
    <w:rsid w:val="001738BA"/>
    <w:rsid w:val="00175976"/>
    <w:rsid w:val="00182298"/>
    <w:rsid w:val="00182613"/>
    <w:rsid w:val="0018335E"/>
    <w:rsid w:val="001836BB"/>
    <w:rsid w:val="00183750"/>
    <w:rsid w:val="00183D89"/>
    <w:rsid w:val="001844AE"/>
    <w:rsid w:val="00184577"/>
    <w:rsid w:val="0018788E"/>
    <w:rsid w:val="001905A5"/>
    <w:rsid w:val="00194C55"/>
    <w:rsid w:val="00194FD7"/>
    <w:rsid w:val="00197EDD"/>
    <w:rsid w:val="001A2410"/>
    <w:rsid w:val="001A2D6F"/>
    <w:rsid w:val="001A4E29"/>
    <w:rsid w:val="001A644B"/>
    <w:rsid w:val="001A77EE"/>
    <w:rsid w:val="001A7B0F"/>
    <w:rsid w:val="001B1759"/>
    <w:rsid w:val="001B2E5F"/>
    <w:rsid w:val="001B4784"/>
    <w:rsid w:val="001B4AF2"/>
    <w:rsid w:val="001D2251"/>
    <w:rsid w:val="001D4295"/>
    <w:rsid w:val="001D4E03"/>
    <w:rsid w:val="001D58D7"/>
    <w:rsid w:val="001E07CC"/>
    <w:rsid w:val="001E15A6"/>
    <w:rsid w:val="001E410D"/>
    <w:rsid w:val="001E6E29"/>
    <w:rsid w:val="001E713D"/>
    <w:rsid w:val="001F10C6"/>
    <w:rsid w:val="001F1285"/>
    <w:rsid w:val="001F1844"/>
    <w:rsid w:val="001F1E4B"/>
    <w:rsid w:val="001F3638"/>
    <w:rsid w:val="001F42EF"/>
    <w:rsid w:val="001F46E7"/>
    <w:rsid w:val="001F566D"/>
    <w:rsid w:val="001F5C22"/>
    <w:rsid w:val="001F62E1"/>
    <w:rsid w:val="001F737A"/>
    <w:rsid w:val="001F7D98"/>
    <w:rsid w:val="00200263"/>
    <w:rsid w:val="00200726"/>
    <w:rsid w:val="0020074B"/>
    <w:rsid w:val="00201C2D"/>
    <w:rsid w:val="002115B2"/>
    <w:rsid w:val="00212FA7"/>
    <w:rsid w:val="00217869"/>
    <w:rsid w:val="0021797F"/>
    <w:rsid w:val="00217AA8"/>
    <w:rsid w:val="002229E2"/>
    <w:rsid w:val="0022365E"/>
    <w:rsid w:val="00223987"/>
    <w:rsid w:val="002260C9"/>
    <w:rsid w:val="00226E95"/>
    <w:rsid w:val="00227678"/>
    <w:rsid w:val="00227EAF"/>
    <w:rsid w:val="00230719"/>
    <w:rsid w:val="00230C67"/>
    <w:rsid w:val="00232AD1"/>
    <w:rsid w:val="0023304B"/>
    <w:rsid w:val="00235983"/>
    <w:rsid w:val="00235C5D"/>
    <w:rsid w:val="00237ABB"/>
    <w:rsid w:val="00240D97"/>
    <w:rsid w:val="002422DC"/>
    <w:rsid w:val="0024297E"/>
    <w:rsid w:val="0024304E"/>
    <w:rsid w:val="00243F53"/>
    <w:rsid w:val="00246276"/>
    <w:rsid w:val="00247596"/>
    <w:rsid w:val="00251346"/>
    <w:rsid w:val="002518CA"/>
    <w:rsid w:val="00252115"/>
    <w:rsid w:val="00252898"/>
    <w:rsid w:val="002532A4"/>
    <w:rsid w:val="002534FA"/>
    <w:rsid w:val="00254804"/>
    <w:rsid w:val="00254B91"/>
    <w:rsid w:val="002554E5"/>
    <w:rsid w:val="002567E0"/>
    <w:rsid w:val="00256D4E"/>
    <w:rsid w:val="002606F4"/>
    <w:rsid w:val="00265D32"/>
    <w:rsid w:val="00273B14"/>
    <w:rsid w:val="00274648"/>
    <w:rsid w:val="00276F50"/>
    <w:rsid w:val="00277ACC"/>
    <w:rsid w:val="00282CC8"/>
    <w:rsid w:val="00283F38"/>
    <w:rsid w:val="00285265"/>
    <w:rsid w:val="00290595"/>
    <w:rsid w:val="002917E5"/>
    <w:rsid w:val="00292D25"/>
    <w:rsid w:val="0029356B"/>
    <w:rsid w:val="002A0013"/>
    <w:rsid w:val="002A020A"/>
    <w:rsid w:val="002A1DF7"/>
    <w:rsid w:val="002A2185"/>
    <w:rsid w:val="002A27A1"/>
    <w:rsid w:val="002A380D"/>
    <w:rsid w:val="002A5AD2"/>
    <w:rsid w:val="002A6EAA"/>
    <w:rsid w:val="002B22E9"/>
    <w:rsid w:val="002B3F00"/>
    <w:rsid w:val="002B7B5E"/>
    <w:rsid w:val="002C1637"/>
    <w:rsid w:val="002C19E0"/>
    <w:rsid w:val="002C41C6"/>
    <w:rsid w:val="002C46F4"/>
    <w:rsid w:val="002C555C"/>
    <w:rsid w:val="002D0F47"/>
    <w:rsid w:val="002D1D67"/>
    <w:rsid w:val="002D3182"/>
    <w:rsid w:val="002D3C45"/>
    <w:rsid w:val="002D498A"/>
    <w:rsid w:val="002D55A2"/>
    <w:rsid w:val="002D7997"/>
    <w:rsid w:val="002E06C9"/>
    <w:rsid w:val="002E1041"/>
    <w:rsid w:val="002E1E6B"/>
    <w:rsid w:val="002E280F"/>
    <w:rsid w:val="002E313C"/>
    <w:rsid w:val="002E5BDD"/>
    <w:rsid w:val="002E60CA"/>
    <w:rsid w:val="002F4221"/>
    <w:rsid w:val="002F516E"/>
    <w:rsid w:val="002F59F0"/>
    <w:rsid w:val="002F7BE7"/>
    <w:rsid w:val="00301F5D"/>
    <w:rsid w:val="003020B9"/>
    <w:rsid w:val="00307963"/>
    <w:rsid w:val="00307B63"/>
    <w:rsid w:val="003116BB"/>
    <w:rsid w:val="00313C52"/>
    <w:rsid w:val="00315D99"/>
    <w:rsid w:val="003174D2"/>
    <w:rsid w:val="00317E84"/>
    <w:rsid w:val="00321FF5"/>
    <w:rsid w:val="00324E28"/>
    <w:rsid w:val="0032544A"/>
    <w:rsid w:val="003270CD"/>
    <w:rsid w:val="003305B8"/>
    <w:rsid w:val="0033130B"/>
    <w:rsid w:val="003345D8"/>
    <w:rsid w:val="0033489A"/>
    <w:rsid w:val="0033593A"/>
    <w:rsid w:val="0033762E"/>
    <w:rsid w:val="0034192C"/>
    <w:rsid w:val="00342972"/>
    <w:rsid w:val="0034304B"/>
    <w:rsid w:val="00347579"/>
    <w:rsid w:val="00347950"/>
    <w:rsid w:val="003514A7"/>
    <w:rsid w:val="00352F2D"/>
    <w:rsid w:val="00353796"/>
    <w:rsid w:val="00354D4C"/>
    <w:rsid w:val="0035521C"/>
    <w:rsid w:val="0035547C"/>
    <w:rsid w:val="003568A8"/>
    <w:rsid w:val="00356D98"/>
    <w:rsid w:val="00357576"/>
    <w:rsid w:val="0036420C"/>
    <w:rsid w:val="0036565B"/>
    <w:rsid w:val="00365B28"/>
    <w:rsid w:val="00371BB6"/>
    <w:rsid w:val="00371CAA"/>
    <w:rsid w:val="00372888"/>
    <w:rsid w:val="00375AF4"/>
    <w:rsid w:val="003761AE"/>
    <w:rsid w:val="00376534"/>
    <w:rsid w:val="00376A60"/>
    <w:rsid w:val="00380118"/>
    <w:rsid w:val="003807BD"/>
    <w:rsid w:val="003808B4"/>
    <w:rsid w:val="00381F0D"/>
    <w:rsid w:val="0038336A"/>
    <w:rsid w:val="00384495"/>
    <w:rsid w:val="00385112"/>
    <w:rsid w:val="00390FE6"/>
    <w:rsid w:val="00392745"/>
    <w:rsid w:val="003927F7"/>
    <w:rsid w:val="00393295"/>
    <w:rsid w:val="003A3498"/>
    <w:rsid w:val="003A3987"/>
    <w:rsid w:val="003A5711"/>
    <w:rsid w:val="003A6AB4"/>
    <w:rsid w:val="003B2603"/>
    <w:rsid w:val="003B355C"/>
    <w:rsid w:val="003B5FE1"/>
    <w:rsid w:val="003B6EBD"/>
    <w:rsid w:val="003B74B5"/>
    <w:rsid w:val="003C1480"/>
    <w:rsid w:val="003C1553"/>
    <w:rsid w:val="003C5244"/>
    <w:rsid w:val="003C6CFA"/>
    <w:rsid w:val="003D112A"/>
    <w:rsid w:val="003D12B5"/>
    <w:rsid w:val="003D2021"/>
    <w:rsid w:val="003D2104"/>
    <w:rsid w:val="003D35C0"/>
    <w:rsid w:val="003D41BA"/>
    <w:rsid w:val="003D6830"/>
    <w:rsid w:val="003E0E49"/>
    <w:rsid w:val="003E28AB"/>
    <w:rsid w:val="003E37CD"/>
    <w:rsid w:val="003E3857"/>
    <w:rsid w:val="003E523A"/>
    <w:rsid w:val="003F1515"/>
    <w:rsid w:val="003F16E7"/>
    <w:rsid w:val="003F402E"/>
    <w:rsid w:val="003F6354"/>
    <w:rsid w:val="003F6D2B"/>
    <w:rsid w:val="003F6E81"/>
    <w:rsid w:val="00400A4F"/>
    <w:rsid w:val="00400D06"/>
    <w:rsid w:val="0040239B"/>
    <w:rsid w:val="004028D1"/>
    <w:rsid w:val="00402CE7"/>
    <w:rsid w:val="00405226"/>
    <w:rsid w:val="00405C75"/>
    <w:rsid w:val="00406D6A"/>
    <w:rsid w:val="00411A6E"/>
    <w:rsid w:val="004139BE"/>
    <w:rsid w:val="00414E97"/>
    <w:rsid w:val="00420BEC"/>
    <w:rsid w:val="0042251D"/>
    <w:rsid w:val="00426FE5"/>
    <w:rsid w:val="004272A6"/>
    <w:rsid w:val="00430571"/>
    <w:rsid w:val="0043119F"/>
    <w:rsid w:val="00433CA4"/>
    <w:rsid w:val="00433CAA"/>
    <w:rsid w:val="004344F4"/>
    <w:rsid w:val="00436B3B"/>
    <w:rsid w:val="00437980"/>
    <w:rsid w:val="004401ED"/>
    <w:rsid w:val="00440843"/>
    <w:rsid w:val="0044349C"/>
    <w:rsid w:val="004439B6"/>
    <w:rsid w:val="00445D8F"/>
    <w:rsid w:val="00446009"/>
    <w:rsid w:val="004513A9"/>
    <w:rsid w:val="00452585"/>
    <w:rsid w:val="00452895"/>
    <w:rsid w:val="00453319"/>
    <w:rsid w:val="004542C8"/>
    <w:rsid w:val="004549D1"/>
    <w:rsid w:val="00456DEC"/>
    <w:rsid w:val="00457099"/>
    <w:rsid w:val="0045758B"/>
    <w:rsid w:val="00460E4C"/>
    <w:rsid w:val="00461178"/>
    <w:rsid w:val="004611C7"/>
    <w:rsid w:val="00461CA5"/>
    <w:rsid w:val="00462343"/>
    <w:rsid w:val="00464A91"/>
    <w:rsid w:val="00465B8C"/>
    <w:rsid w:val="004671F2"/>
    <w:rsid w:val="00470C06"/>
    <w:rsid w:val="00472258"/>
    <w:rsid w:val="004737E8"/>
    <w:rsid w:val="004739CD"/>
    <w:rsid w:val="00474787"/>
    <w:rsid w:val="0048081D"/>
    <w:rsid w:val="0048089A"/>
    <w:rsid w:val="004811D4"/>
    <w:rsid w:val="004829F0"/>
    <w:rsid w:val="004839EA"/>
    <w:rsid w:val="00484612"/>
    <w:rsid w:val="004856FE"/>
    <w:rsid w:val="004860CD"/>
    <w:rsid w:val="004866EA"/>
    <w:rsid w:val="004949AC"/>
    <w:rsid w:val="004A0A75"/>
    <w:rsid w:val="004A2887"/>
    <w:rsid w:val="004A3DDB"/>
    <w:rsid w:val="004A4700"/>
    <w:rsid w:val="004A711A"/>
    <w:rsid w:val="004A79B2"/>
    <w:rsid w:val="004B34FB"/>
    <w:rsid w:val="004B448D"/>
    <w:rsid w:val="004C51F5"/>
    <w:rsid w:val="004C5D7B"/>
    <w:rsid w:val="004C6BF0"/>
    <w:rsid w:val="004D0D4D"/>
    <w:rsid w:val="004D128B"/>
    <w:rsid w:val="004D259E"/>
    <w:rsid w:val="004D2649"/>
    <w:rsid w:val="004D31B0"/>
    <w:rsid w:val="004D34AD"/>
    <w:rsid w:val="004D5F2D"/>
    <w:rsid w:val="004D678B"/>
    <w:rsid w:val="004E013B"/>
    <w:rsid w:val="004E0906"/>
    <w:rsid w:val="004E5E85"/>
    <w:rsid w:val="004F0288"/>
    <w:rsid w:val="004F0B47"/>
    <w:rsid w:val="004F43AA"/>
    <w:rsid w:val="004F46EF"/>
    <w:rsid w:val="004F47FC"/>
    <w:rsid w:val="004F5DE3"/>
    <w:rsid w:val="004F6CCC"/>
    <w:rsid w:val="00503853"/>
    <w:rsid w:val="00505CD6"/>
    <w:rsid w:val="005102A2"/>
    <w:rsid w:val="005107C4"/>
    <w:rsid w:val="00510BAB"/>
    <w:rsid w:val="00513B5C"/>
    <w:rsid w:val="00513D47"/>
    <w:rsid w:val="00514671"/>
    <w:rsid w:val="00515734"/>
    <w:rsid w:val="00516046"/>
    <w:rsid w:val="00516BC7"/>
    <w:rsid w:val="00517FE2"/>
    <w:rsid w:val="00521F2D"/>
    <w:rsid w:val="00522A6C"/>
    <w:rsid w:val="00525B79"/>
    <w:rsid w:val="00526431"/>
    <w:rsid w:val="005270FF"/>
    <w:rsid w:val="0053008B"/>
    <w:rsid w:val="00536F5B"/>
    <w:rsid w:val="005401E3"/>
    <w:rsid w:val="00541260"/>
    <w:rsid w:val="00542670"/>
    <w:rsid w:val="00545001"/>
    <w:rsid w:val="00546E33"/>
    <w:rsid w:val="00550937"/>
    <w:rsid w:val="00552EE2"/>
    <w:rsid w:val="0055330D"/>
    <w:rsid w:val="005540A4"/>
    <w:rsid w:val="00554446"/>
    <w:rsid w:val="005578D6"/>
    <w:rsid w:val="00561795"/>
    <w:rsid w:val="0056262A"/>
    <w:rsid w:val="00562BA8"/>
    <w:rsid w:val="0056314C"/>
    <w:rsid w:val="0056376A"/>
    <w:rsid w:val="00564552"/>
    <w:rsid w:val="005647B4"/>
    <w:rsid w:val="00565708"/>
    <w:rsid w:val="00566921"/>
    <w:rsid w:val="00566E1C"/>
    <w:rsid w:val="00570E9D"/>
    <w:rsid w:val="00572F6F"/>
    <w:rsid w:val="005739D2"/>
    <w:rsid w:val="00574150"/>
    <w:rsid w:val="005750C4"/>
    <w:rsid w:val="00576CB6"/>
    <w:rsid w:val="00576FBF"/>
    <w:rsid w:val="005771C4"/>
    <w:rsid w:val="00577FAD"/>
    <w:rsid w:val="00585784"/>
    <w:rsid w:val="00587462"/>
    <w:rsid w:val="00587C8D"/>
    <w:rsid w:val="00591EF2"/>
    <w:rsid w:val="00592102"/>
    <w:rsid w:val="00592198"/>
    <w:rsid w:val="0059320E"/>
    <w:rsid w:val="00593411"/>
    <w:rsid w:val="00594674"/>
    <w:rsid w:val="005953FB"/>
    <w:rsid w:val="00597B52"/>
    <w:rsid w:val="005A0B7C"/>
    <w:rsid w:val="005A2E6F"/>
    <w:rsid w:val="005A3998"/>
    <w:rsid w:val="005A4562"/>
    <w:rsid w:val="005A50E5"/>
    <w:rsid w:val="005A6EF5"/>
    <w:rsid w:val="005B0482"/>
    <w:rsid w:val="005B6066"/>
    <w:rsid w:val="005B70F0"/>
    <w:rsid w:val="005C40D3"/>
    <w:rsid w:val="005D06E4"/>
    <w:rsid w:val="005D132E"/>
    <w:rsid w:val="005D4500"/>
    <w:rsid w:val="005D4D47"/>
    <w:rsid w:val="005D5CFE"/>
    <w:rsid w:val="005E0F3C"/>
    <w:rsid w:val="005E2165"/>
    <w:rsid w:val="005E2B13"/>
    <w:rsid w:val="005E4ABD"/>
    <w:rsid w:val="005E51B7"/>
    <w:rsid w:val="005E6172"/>
    <w:rsid w:val="005F1102"/>
    <w:rsid w:val="005F1DDD"/>
    <w:rsid w:val="005F2051"/>
    <w:rsid w:val="005F2488"/>
    <w:rsid w:val="005F49A0"/>
    <w:rsid w:val="00601457"/>
    <w:rsid w:val="006016DB"/>
    <w:rsid w:val="00605360"/>
    <w:rsid w:val="006062BD"/>
    <w:rsid w:val="00606C9B"/>
    <w:rsid w:val="00612994"/>
    <w:rsid w:val="00613763"/>
    <w:rsid w:val="006169E0"/>
    <w:rsid w:val="00620526"/>
    <w:rsid w:val="00621602"/>
    <w:rsid w:val="00623AF9"/>
    <w:rsid w:val="00624B42"/>
    <w:rsid w:val="006251E6"/>
    <w:rsid w:val="00626208"/>
    <w:rsid w:val="00627439"/>
    <w:rsid w:val="006323C6"/>
    <w:rsid w:val="00634466"/>
    <w:rsid w:val="00636016"/>
    <w:rsid w:val="00636D20"/>
    <w:rsid w:val="006403FB"/>
    <w:rsid w:val="00640B84"/>
    <w:rsid w:val="00643CC5"/>
    <w:rsid w:val="0064402F"/>
    <w:rsid w:val="00652FAA"/>
    <w:rsid w:val="0065445B"/>
    <w:rsid w:val="00655674"/>
    <w:rsid w:val="00656020"/>
    <w:rsid w:val="00656A9A"/>
    <w:rsid w:val="00656F7D"/>
    <w:rsid w:val="006571CA"/>
    <w:rsid w:val="00657FEB"/>
    <w:rsid w:val="00662A8E"/>
    <w:rsid w:val="006633E2"/>
    <w:rsid w:val="00663BBB"/>
    <w:rsid w:val="00664002"/>
    <w:rsid w:val="0066736D"/>
    <w:rsid w:val="00671269"/>
    <w:rsid w:val="00674DB5"/>
    <w:rsid w:val="0067531C"/>
    <w:rsid w:val="00682BA0"/>
    <w:rsid w:val="0068495B"/>
    <w:rsid w:val="006861E1"/>
    <w:rsid w:val="00687D46"/>
    <w:rsid w:val="00693295"/>
    <w:rsid w:val="00694B78"/>
    <w:rsid w:val="00694EAF"/>
    <w:rsid w:val="006960BB"/>
    <w:rsid w:val="00696B11"/>
    <w:rsid w:val="006975C6"/>
    <w:rsid w:val="006A28E5"/>
    <w:rsid w:val="006A2942"/>
    <w:rsid w:val="006A2A32"/>
    <w:rsid w:val="006A57DE"/>
    <w:rsid w:val="006A5995"/>
    <w:rsid w:val="006A5FFB"/>
    <w:rsid w:val="006A6752"/>
    <w:rsid w:val="006A6D46"/>
    <w:rsid w:val="006B35F8"/>
    <w:rsid w:val="006B40EF"/>
    <w:rsid w:val="006B5BCF"/>
    <w:rsid w:val="006B610A"/>
    <w:rsid w:val="006B70DE"/>
    <w:rsid w:val="006C0244"/>
    <w:rsid w:val="006C0E35"/>
    <w:rsid w:val="006C207E"/>
    <w:rsid w:val="006C364E"/>
    <w:rsid w:val="006D012E"/>
    <w:rsid w:val="006D2836"/>
    <w:rsid w:val="006D775D"/>
    <w:rsid w:val="006E1981"/>
    <w:rsid w:val="006E260E"/>
    <w:rsid w:val="006E26A8"/>
    <w:rsid w:val="006E2C4E"/>
    <w:rsid w:val="006E2D93"/>
    <w:rsid w:val="006E342B"/>
    <w:rsid w:val="006E36CF"/>
    <w:rsid w:val="006E3A23"/>
    <w:rsid w:val="006E76CA"/>
    <w:rsid w:val="006E79B8"/>
    <w:rsid w:val="006F09DA"/>
    <w:rsid w:val="006F112E"/>
    <w:rsid w:val="006F29FB"/>
    <w:rsid w:val="006F5476"/>
    <w:rsid w:val="006F5CFB"/>
    <w:rsid w:val="00701599"/>
    <w:rsid w:val="00702406"/>
    <w:rsid w:val="00703419"/>
    <w:rsid w:val="0070445D"/>
    <w:rsid w:val="00704906"/>
    <w:rsid w:val="00704B20"/>
    <w:rsid w:val="0070532D"/>
    <w:rsid w:val="007061AB"/>
    <w:rsid w:val="00706C0E"/>
    <w:rsid w:val="00707272"/>
    <w:rsid w:val="00711BD6"/>
    <w:rsid w:val="007149E3"/>
    <w:rsid w:val="0071646D"/>
    <w:rsid w:val="00723885"/>
    <w:rsid w:val="007258CC"/>
    <w:rsid w:val="0072647A"/>
    <w:rsid w:val="00726758"/>
    <w:rsid w:val="00727017"/>
    <w:rsid w:val="007319A2"/>
    <w:rsid w:val="00733945"/>
    <w:rsid w:val="00733D12"/>
    <w:rsid w:val="00733E02"/>
    <w:rsid w:val="0073677A"/>
    <w:rsid w:val="007425B9"/>
    <w:rsid w:val="007425DB"/>
    <w:rsid w:val="007431B7"/>
    <w:rsid w:val="00746DEF"/>
    <w:rsid w:val="007474F3"/>
    <w:rsid w:val="0075085D"/>
    <w:rsid w:val="00751985"/>
    <w:rsid w:val="00752CA1"/>
    <w:rsid w:val="00753514"/>
    <w:rsid w:val="00754346"/>
    <w:rsid w:val="00761379"/>
    <w:rsid w:val="007622C7"/>
    <w:rsid w:val="00763D8D"/>
    <w:rsid w:val="00763F0B"/>
    <w:rsid w:val="007657C4"/>
    <w:rsid w:val="00771DBA"/>
    <w:rsid w:val="00774155"/>
    <w:rsid w:val="00774689"/>
    <w:rsid w:val="00775421"/>
    <w:rsid w:val="00780354"/>
    <w:rsid w:val="00780DB5"/>
    <w:rsid w:val="00780EAF"/>
    <w:rsid w:val="00780F68"/>
    <w:rsid w:val="00782D76"/>
    <w:rsid w:val="00783983"/>
    <w:rsid w:val="007854FB"/>
    <w:rsid w:val="00785521"/>
    <w:rsid w:val="00785785"/>
    <w:rsid w:val="00786B54"/>
    <w:rsid w:val="00787537"/>
    <w:rsid w:val="00787C28"/>
    <w:rsid w:val="00795893"/>
    <w:rsid w:val="00796558"/>
    <w:rsid w:val="0079796C"/>
    <w:rsid w:val="007A024C"/>
    <w:rsid w:val="007A0D31"/>
    <w:rsid w:val="007A10D2"/>
    <w:rsid w:val="007A1C7C"/>
    <w:rsid w:val="007A2BCD"/>
    <w:rsid w:val="007A474F"/>
    <w:rsid w:val="007A58C0"/>
    <w:rsid w:val="007A5F2C"/>
    <w:rsid w:val="007A6474"/>
    <w:rsid w:val="007A7277"/>
    <w:rsid w:val="007A73F9"/>
    <w:rsid w:val="007A7AC3"/>
    <w:rsid w:val="007B064B"/>
    <w:rsid w:val="007B2D33"/>
    <w:rsid w:val="007B4879"/>
    <w:rsid w:val="007B72C4"/>
    <w:rsid w:val="007C023F"/>
    <w:rsid w:val="007C1423"/>
    <w:rsid w:val="007C2CA2"/>
    <w:rsid w:val="007C38FA"/>
    <w:rsid w:val="007C399B"/>
    <w:rsid w:val="007C3BD4"/>
    <w:rsid w:val="007C3CB2"/>
    <w:rsid w:val="007C7C0D"/>
    <w:rsid w:val="007C7E73"/>
    <w:rsid w:val="007D051F"/>
    <w:rsid w:val="007D0BBA"/>
    <w:rsid w:val="007D1F63"/>
    <w:rsid w:val="007D2550"/>
    <w:rsid w:val="007D3332"/>
    <w:rsid w:val="007D333C"/>
    <w:rsid w:val="007D4D25"/>
    <w:rsid w:val="007D5A85"/>
    <w:rsid w:val="007D6583"/>
    <w:rsid w:val="007D778F"/>
    <w:rsid w:val="007E04D6"/>
    <w:rsid w:val="007E0DA6"/>
    <w:rsid w:val="007E0FFD"/>
    <w:rsid w:val="007E18FC"/>
    <w:rsid w:val="007E2B44"/>
    <w:rsid w:val="007E2D37"/>
    <w:rsid w:val="007E494F"/>
    <w:rsid w:val="007E5BBF"/>
    <w:rsid w:val="007E68BF"/>
    <w:rsid w:val="007E6F2C"/>
    <w:rsid w:val="007E7245"/>
    <w:rsid w:val="007F0B94"/>
    <w:rsid w:val="007F26DD"/>
    <w:rsid w:val="007F2884"/>
    <w:rsid w:val="007F2CFD"/>
    <w:rsid w:val="007F3CED"/>
    <w:rsid w:val="007F5CDC"/>
    <w:rsid w:val="00801696"/>
    <w:rsid w:val="00803FFB"/>
    <w:rsid w:val="00805C6A"/>
    <w:rsid w:val="00807246"/>
    <w:rsid w:val="008126C8"/>
    <w:rsid w:val="00812AFF"/>
    <w:rsid w:val="00814803"/>
    <w:rsid w:val="00814C48"/>
    <w:rsid w:val="008172B8"/>
    <w:rsid w:val="00817BC8"/>
    <w:rsid w:val="00821F67"/>
    <w:rsid w:val="00822129"/>
    <w:rsid w:val="00830B7F"/>
    <w:rsid w:val="00832C5F"/>
    <w:rsid w:val="00832E79"/>
    <w:rsid w:val="00832F3D"/>
    <w:rsid w:val="00833019"/>
    <w:rsid w:val="00833744"/>
    <w:rsid w:val="00833991"/>
    <w:rsid w:val="00834B6A"/>
    <w:rsid w:val="00834F03"/>
    <w:rsid w:val="008369B8"/>
    <w:rsid w:val="00837E6A"/>
    <w:rsid w:val="008425ED"/>
    <w:rsid w:val="0084288D"/>
    <w:rsid w:val="008429AF"/>
    <w:rsid w:val="008444BD"/>
    <w:rsid w:val="008450DC"/>
    <w:rsid w:val="00846631"/>
    <w:rsid w:val="00846B79"/>
    <w:rsid w:val="00851B24"/>
    <w:rsid w:val="00851CF4"/>
    <w:rsid w:val="00851E07"/>
    <w:rsid w:val="00851F54"/>
    <w:rsid w:val="00853901"/>
    <w:rsid w:val="0086630D"/>
    <w:rsid w:val="008667E7"/>
    <w:rsid w:val="008669E1"/>
    <w:rsid w:val="00866AB0"/>
    <w:rsid w:val="00867F1E"/>
    <w:rsid w:val="00870D8D"/>
    <w:rsid w:val="008735D5"/>
    <w:rsid w:val="00873D83"/>
    <w:rsid w:val="008767B4"/>
    <w:rsid w:val="00876857"/>
    <w:rsid w:val="00876A55"/>
    <w:rsid w:val="00877854"/>
    <w:rsid w:val="00882E11"/>
    <w:rsid w:val="00884635"/>
    <w:rsid w:val="008857AD"/>
    <w:rsid w:val="00885EF1"/>
    <w:rsid w:val="00886310"/>
    <w:rsid w:val="00890F31"/>
    <w:rsid w:val="00894889"/>
    <w:rsid w:val="00894CB7"/>
    <w:rsid w:val="00896267"/>
    <w:rsid w:val="00896DBE"/>
    <w:rsid w:val="008A096F"/>
    <w:rsid w:val="008A3471"/>
    <w:rsid w:val="008A3748"/>
    <w:rsid w:val="008A5EF0"/>
    <w:rsid w:val="008A76E9"/>
    <w:rsid w:val="008A7FCE"/>
    <w:rsid w:val="008B035B"/>
    <w:rsid w:val="008B2FD5"/>
    <w:rsid w:val="008B4045"/>
    <w:rsid w:val="008B4790"/>
    <w:rsid w:val="008C0F64"/>
    <w:rsid w:val="008C134F"/>
    <w:rsid w:val="008C1413"/>
    <w:rsid w:val="008C25B1"/>
    <w:rsid w:val="008C2EEC"/>
    <w:rsid w:val="008C33C4"/>
    <w:rsid w:val="008C3699"/>
    <w:rsid w:val="008C5190"/>
    <w:rsid w:val="008D007F"/>
    <w:rsid w:val="008D43AD"/>
    <w:rsid w:val="008D5ECA"/>
    <w:rsid w:val="008D6BDA"/>
    <w:rsid w:val="008D6C00"/>
    <w:rsid w:val="008D74D9"/>
    <w:rsid w:val="008D7B7E"/>
    <w:rsid w:val="008D7BDB"/>
    <w:rsid w:val="008D7D1F"/>
    <w:rsid w:val="008D7D2E"/>
    <w:rsid w:val="008E077D"/>
    <w:rsid w:val="008E0FBB"/>
    <w:rsid w:val="008E25FF"/>
    <w:rsid w:val="008E70EF"/>
    <w:rsid w:val="008F0B82"/>
    <w:rsid w:val="008F0F4B"/>
    <w:rsid w:val="008F0F5E"/>
    <w:rsid w:val="008F2F92"/>
    <w:rsid w:val="008F3453"/>
    <w:rsid w:val="008F3CE4"/>
    <w:rsid w:val="008F4F17"/>
    <w:rsid w:val="008F689B"/>
    <w:rsid w:val="00901626"/>
    <w:rsid w:val="00901D0E"/>
    <w:rsid w:val="0090215D"/>
    <w:rsid w:val="009034E6"/>
    <w:rsid w:val="00903ABA"/>
    <w:rsid w:val="00903C2E"/>
    <w:rsid w:val="00906624"/>
    <w:rsid w:val="0090678C"/>
    <w:rsid w:val="00910184"/>
    <w:rsid w:val="00910CE3"/>
    <w:rsid w:val="0091256C"/>
    <w:rsid w:val="009145F0"/>
    <w:rsid w:val="00915330"/>
    <w:rsid w:val="00915956"/>
    <w:rsid w:val="0091798B"/>
    <w:rsid w:val="00917A22"/>
    <w:rsid w:val="00917E91"/>
    <w:rsid w:val="00920E07"/>
    <w:rsid w:val="0092374D"/>
    <w:rsid w:val="00923BAA"/>
    <w:rsid w:val="00924970"/>
    <w:rsid w:val="009267F6"/>
    <w:rsid w:val="009317C0"/>
    <w:rsid w:val="009326BF"/>
    <w:rsid w:val="0093505B"/>
    <w:rsid w:val="00935B10"/>
    <w:rsid w:val="00936AE6"/>
    <w:rsid w:val="0093778C"/>
    <w:rsid w:val="0093787B"/>
    <w:rsid w:val="00937BC1"/>
    <w:rsid w:val="009407C7"/>
    <w:rsid w:val="00942C8E"/>
    <w:rsid w:val="0094411E"/>
    <w:rsid w:val="009461C7"/>
    <w:rsid w:val="0095111A"/>
    <w:rsid w:val="00952558"/>
    <w:rsid w:val="00954F31"/>
    <w:rsid w:val="009565F2"/>
    <w:rsid w:val="009607A3"/>
    <w:rsid w:val="00961330"/>
    <w:rsid w:val="00961BEE"/>
    <w:rsid w:val="00963095"/>
    <w:rsid w:val="00964F1C"/>
    <w:rsid w:val="00965869"/>
    <w:rsid w:val="009672A4"/>
    <w:rsid w:val="0097178E"/>
    <w:rsid w:val="00973859"/>
    <w:rsid w:val="00973C23"/>
    <w:rsid w:val="00974A70"/>
    <w:rsid w:val="00974E7C"/>
    <w:rsid w:val="00981CAB"/>
    <w:rsid w:val="00982B62"/>
    <w:rsid w:val="00983C33"/>
    <w:rsid w:val="00983EB5"/>
    <w:rsid w:val="009900E6"/>
    <w:rsid w:val="00990F17"/>
    <w:rsid w:val="00991270"/>
    <w:rsid w:val="009912B5"/>
    <w:rsid w:val="00991437"/>
    <w:rsid w:val="009914DC"/>
    <w:rsid w:val="00992DEA"/>
    <w:rsid w:val="00993E30"/>
    <w:rsid w:val="00994918"/>
    <w:rsid w:val="009A01FC"/>
    <w:rsid w:val="009A0550"/>
    <w:rsid w:val="009A3DA3"/>
    <w:rsid w:val="009A3DE0"/>
    <w:rsid w:val="009A44A7"/>
    <w:rsid w:val="009A5347"/>
    <w:rsid w:val="009B17E3"/>
    <w:rsid w:val="009B2564"/>
    <w:rsid w:val="009B407E"/>
    <w:rsid w:val="009B4C1C"/>
    <w:rsid w:val="009C07AA"/>
    <w:rsid w:val="009C3ECB"/>
    <w:rsid w:val="009C4A5F"/>
    <w:rsid w:val="009C5FAB"/>
    <w:rsid w:val="009C6BDC"/>
    <w:rsid w:val="009C6D8D"/>
    <w:rsid w:val="009D25F6"/>
    <w:rsid w:val="009D27C8"/>
    <w:rsid w:val="009D3B4B"/>
    <w:rsid w:val="009D4D5E"/>
    <w:rsid w:val="009D6284"/>
    <w:rsid w:val="009E0BA2"/>
    <w:rsid w:val="009E1E0C"/>
    <w:rsid w:val="009E56D5"/>
    <w:rsid w:val="009E593C"/>
    <w:rsid w:val="009E662A"/>
    <w:rsid w:val="009E7A09"/>
    <w:rsid w:val="009F0910"/>
    <w:rsid w:val="009F17BE"/>
    <w:rsid w:val="009F202C"/>
    <w:rsid w:val="009F2679"/>
    <w:rsid w:val="009F2E1A"/>
    <w:rsid w:val="009F41F3"/>
    <w:rsid w:val="009F4734"/>
    <w:rsid w:val="009F6850"/>
    <w:rsid w:val="00A000D9"/>
    <w:rsid w:val="00A00612"/>
    <w:rsid w:val="00A00F7C"/>
    <w:rsid w:val="00A01EB8"/>
    <w:rsid w:val="00A02D03"/>
    <w:rsid w:val="00A02E94"/>
    <w:rsid w:val="00A057DC"/>
    <w:rsid w:val="00A05AE1"/>
    <w:rsid w:val="00A06548"/>
    <w:rsid w:val="00A0725B"/>
    <w:rsid w:val="00A10153"/>
    <w:rsid w:val="00A112CF"/>
    <w:rsid w:val="00A11EC9"/>
    <w:rsid w:val="00A121FB"/>
    <w:rsid w:val="00A12F69"/>
    <w:rsid w:val="00A13BE9"/>
    <w:rsid w:val="00A13E3C"/>
    <w:rsid w:val="00A17A74"/>
    <w:rsid w:val="00A20B62"/>
    <w:rsid w:val="00A22A04"/>
    <w:rsid w:val="00A23FCD"/>
    <w:rsid w:val="00A24BBF"/>
    <w:rsid w:val="00A24E49"/>
    <w:rsid w:val="00A25A9B"/>
    <w:rsid w:val="00A25F38"/>
    <w:rsid w:val="00A273C4"/>
    <w:rsid w:val="00A27411"/>
    <w:rsid w:val="00A27C51"/>
    <w:rsid w:val="00A30BE3"/>
    <w:rsid w:val="00A31048"/>
    <w:rsid w:val="00A33005"/>
    <w:rsid w:val="00A33109"/>
    <w:rsid w:val="00A34C99"/>
    <w:rsid w:val="00A36073"/>
    <w:rsid w:val="00A36910"/>
    <w:rsid w:val="00A370A6"/>
    <w:rsid w:val="00A375F1"/>
    <w:rsid w:val="00A41829"/>
    <w:rsid w:val="00A41B24"/>
    <w:rsid w:val="00A42455"/>
    <w:rsid w:val="00A42C72"/>
    <w:rsid w:val="00A43DC7"/>
    <w:rsid w:val="00A444BF"/>
    <w:rsid w:val="00A5152D"/>
    <w:rsid w:val="00A55375"/>
    <w:rsid w:val="00A57205"/>
    <w:rsid w:val="00A57436"/>
    <w:rsid w:val="00A605F9"/>
    <w:rsid w:val="00A60E45"/>
    <w:rsid w:val="00A61802"/>
    <w:rsid w:val="00A6386B"/>
    <w:rsid w:val="00A63BA5"/>
    <w:rsid w:val="00A66EE9"/>
    <w:rsid w:val="00A6714F"/>
    <w:rsid w:val="00A7047C"/>
    <w:rsid w:val="00A7287F"/>
    <w:rsid w:val="00A733E4"/>
    <w:rsid w:val="00A73844"/>
    <w:rsid w:val="00A76165"/>
    <w:rsid w:val="00A77E6F"/>
    <w:rsid w:val="00A806FC"/>
    <w:rsid w:val="00A80D20"/>
    <w:rsid w:val="00A83F2E"/>
    <w:rsid w:val="00A84996"/>
    <w:rsid w:val="00A8504E"/>
    <w:rsid w:val="00A85A44"/>
    <w:rsid w:val="00A85DA9"/>
    <w:rsid w:val="00A86EA4"/>
    <w:rsid w:val="00A87FD2"/>
    <w:rsid w:val="00A91A3E"/>
    <w:rsid w:val="00A92139"/>
    <w:rsid w:val="00A95E98"/>
    <w:rsid w:val="00A97041"/>
    <w:rsid w:val="00AA01D4"/>
    <w:rsid w:val="00AA0809"/>
    <w:rsid w:val="00AA2D96"/>
    <w:rsid w:val="00AB0EEC"/>
    <w:rsid w:val="00AB1132"/>
    <w:rsid w:val="00AB2C62"/>
    <w:rsid w:val="00AB302A"/>
    <w:rsid w:val="00AB312A"/>
    <w:rsid w:val="00AB40D1"/>
    <w:rsid w:val="00AB5B2F"/>
    <w:rsid w:val="00AB738C"/>
    <w:rsid w:val="00AC240E"/>
    <w:rsid w:val="00AC318C"/>
    <w:rsid w:val="00AC3DD6"/>
    <w:rsid w:val="00AC3F10"/>
    <w:rsid w:val="00AC42D0"/>
    <w:rsid w:val="00AC59AF"/>
    <w:rsid w:val="00AC5A44"/>
    <w:rsid w:val="00AC66C5"/>
    <w:rsid w:val="00AD1EC1"/>
    <w:rsid w:val="00AD619D"/>
    <w:rsid w:val="00AD641A"/>
    <w:rsid w:val="00AD6458"/>
    <w:rsid w:val="00AD6AB3"/>
    <w:rsid w:val="00AD6DA0"/>
    <w:rsid w:val="00AD712B"/>
    <w:rsid w:val="00AD7227"/>
    <w:rsid w:val="00AE0A63"/>
    <w:rsid w:val="00AE1B7C"/>
    <w:rsid w:val="00AE1D02"/>
    <w:rsid w:val="00AE1EF8"/>
    <w:rsid w:val="00AE3979"/>
    <w:rsid w:val="00AE3D75"/>
    <w:rsid w:val="00AE4EBF"/>
    <w:rsid w:val="00AE5C7B"/>
    <w:rsid w:val="00AE6644"/>
    <w:rsid w:val="00AF0B62"/>
    <w:rsid w:val="00AF63E7"/>
    <w:rsid w:val="00B020FB"/>
    <w:rsid w:val="00B0556F"/>
    <w:rsid w:val="00B06A9C"/>
    <w:rsid w:val="00B07B88"/>
    <w:rsid w:val="00B10C1D"/>
    <w:rsid w:val="00B2516C"/>
    <w:rsid w:val="00B2587E"/>
    <w:rsid w:val="00B26CA0"/>
    <w:rsid w:val="00B300AD"/>
    <w:rsid w:val="00B327D2"/>
    <w:rsid w:val="00B35B22"/>
    <w:rsid w:val="00B36265"/>
    <w:rsid w:val="00B36C48"/>
    <w:rsid w:val="00B45B74"/>
    <w:rsid w:val="00B46DEF"/>
    <w:rsid w:val="00B53412"/>
    <w:rsid w:val="00B53751"/>
    <w:rsid w:val="00B54DC6"/>
    <w:rsid w:val="00B5579F"/>
    <w:rsid w:val="00B55B57"/>
    <w:rsid w:val="00B567D7"/>
    <w:rsid w:val="00B57693"/>
    <w:rsid w:val="00B61B4E"/>
    <w:rsid w:val="00B644D0"/>
    <w:rsid w:val="00B66B77"/>
    <w:rsid w:val="00B70DE9"/>
    <w:rsid w:val="00B74E74"/>
    <w:rsid w:val="00B81AD9"/>
    <w:rsid w:val="00B86865"/>
    <w:rsid w:val="00B873B5"/>
    <w:rsid w:val="00B903BB"/>
    <w:rsid w:val="00B93260"/>
    <w:rsid w:val="00B93F28"/>
    <w:rsid w:val="00B940BE"/>
    <w:rsid w:val="00B9524C"/>
    <w:rsid w:val="00B972CB"/>
    <w:rsid w:val="00BA0653"/>
    <w:rsid w:val="00BA0FD9"/>
    <w:rsid w:val="00BA2517"/>
    <w:rsid w:val="00BA40D9"/>
    <w:rsid w:val="00BA5C0B"/>
    <w:rsid w:val="00BB062C"/>
    <w:rsid w:val="00BB0BA8"/>
    <w:rsid w:val="00BB248B"/>
    <w:rsid w:val="00BB2783"/>
    <w:rsid w:val="00BB37A8"/>
    <w:rsid w:val="00BB6206"/>
    <w:rsid w:val="00BC12B9"/>
    <w:rsid w:val="00BC2D81"/>
    <w:rsid w:val="00BC66F9"/>
    <w:rsid w:val="00BC6820"/>
    <w:rsid w:val="00BC6C03"/>
    <w:rsid w:val="00BC6E21"/>
    <w:rsid w:val="00BC6F02"/>
    <w:rsid w:val="00BC6F77"/>
    <w:rsid w:val="00BD1031"/>
    <w:rsid w:val="00BD455D"/>
    <w:rsid w:val="00BD4BC9"/>
    <w:rsid w:val="00BE2CD8"/>
    <w:rsid w:val="00BE2E79"/>
    <w:rsid w:val="00BE36D4"/>
    <w:rsid w:val="00BE4487"/>
    <w:rsid w:val="00BF0027"/>
    <w:rsid w:val="00BF1AF5"/>
    <w:rsid w:val="00BF212F"/>
    <w:rsid w:val="00BF373E"/>
    <w:rsid w:val="00BF37D7"/>
    <w:rsid w:val="00BF3ED8"/>
    <w:rsid w:val="00BF43FA"/>
    <w:rsid w:val="00BF6362"/>
    <w:rsid w:val="00BF652B"/>
    <w:rsid w:val="00C03EE9"/>
    <w:rsid w:val="00C045BB"/>
    <w:rsid w:val="00C06CB9"/>
    <w:rsid w:val="00C1079C"/>
    <w:rsid w:val="00C12472"/>
    <w:rsid w:val="00C127E3"/>
    <w:rsid w:val="00C12993"/>
    <w:rsid w:val="00C14194"/>
    <w:rsid w:val="00C142FF"/>
    <w:rsid w:val="00C151FE"/>
    <w:rsid w:val="00C1562E"/>
    <w:rsid w:val="00C15C47"/>
    <w:rsid w:val="00C20FD7"/>
    <w:rsid w:val="00C21C6A"/>
    <w:rsid w:val="00C222FF"/>
    <w:rsid w:val="00C226BA"/>
    <w:rsid w:val="00C22E98"/>
    <w:rsid w:val="00C23F16"/>
    <w:rsid w:val="00C24786"/>
    <w:rsid w:val="00C25D38"/>
    <w:rsid w:val="00C2602E"/>
    <w:rsid w:val="00C31277"/>
    <w:rsid w:val="00C3203F"/>
    <w:rsid w:val="00C322A8"/>
    <w:rsid w:val="00C342E1"/>
    <w:rsid w:val="00C377A0"/>
    <w:rsid w:val="00C37F9E"/>
    <w:rsid w:val="00C40B0E"/>
    <w:rsid w:val="00C40CCE"/>
    <w:rsid w:val="00C41346"/>
    <w:rsid w:val="00C4210A"/>
    <w:rsid w:val="00C43BD6"/>
    <w:rsid w:val="00C45B16"/>
    <w:rsid w:val="00C45B3F"/>
    <w:rsid w:val="00C45BE7"/>
    <w:rsid w:val="00C45EBD"/>
    <w:rsid w:val="00C466DC"/>
    <w:rsid w:val="00C468DC"/>
    <w:rsid w:val="00C47B12"/>
    <w:rsid w:val="00C47EAD"/>
    <w:rsid w:val="00C5212F"/>
    <w:rsid w:val="00C534CE"/>
    <w:rsid w:val="00C5415C"/>
    <w:rsid w:val="00C541D9"/>
    <w:rsid w:val="00C62615"/>
    <w:rsid w:val="00C6335B"/>
    <w:rsid w:val="00C63F3D"/>
    <w:rsid w:val="00C645D0"/>
    <w:rsid w:val="00C65119"/>
    <w:rsid w:val="00C67B4F"/>
    <w:rsid w:val="00C70376"/>
    <w:rsid w:val="00C71AC0"/>
    <w:rsid w:val="00C7258E"/>
    <w:rsid w:val="00C72787"/>
    <w:rsid w:val="00C80468"/>
    <w:rsid w:val="00C80E76"/>
    <w:rsid w:val="00C80F91"/>
    <w:rsid w:val="00C82510"/>
    <w:rsid w:val="00C831E8"/>
    <w:rsid w:val="00C83288"/>
    <w:rsid w:val="00C83A49"/>
    <w:rsid w:val="00C83C24"/>
    <w:rsid w:val="00C846E1"/>
    <w:rsid w:val="00C87568"/>
    <w:rsid w:val="00C87673"/>
    <w:rsid w:val="00C90211"/>
    <w:rsid w:val="00C90783"/>
    <w:rsid w:val="00C916BA"/>
    <w:rsid w:val="00C92574"/>
    <w:rsid w:val="00C946A0"/>
    <w:rsid w:val="00C95C0B"/>
    <w:rsid w:val="00C9699B"/>
    <w:rsid w:val="00CA0927"/>
    <w:rsid w:val="00CA0E05"/>
    <w:rsid w:val="00CA4623"/>
    <w:rsid w:val="00CA4B6A"/>
    <w:rsid w:val="00CA4E16"/>
    <w:rsid w:val="00CA7A9C"/>
    <w:rsid w:val="00CB007D"/>
    <w:rsid w:val="00CB0544"/>
    <w:rsid w:val="00CB140F"/>
    <w:rsid w:val="00CB1E13"/>
    <w:rsid w:val="00CB2066"/>
    <w:rsid w:val="00CB2274"/>
    <w:rsid w:val="00CC1977"/>
    <w:rsid w:val="00CC1F56"/>
    <w:rsid w:val="00CC2185"/>
    <w:rsid w:val="00CC28DD"/>
    <w:rsid w:val="00CC4601"/>
    <w:rsid w:val="00CC5759"/>
    <w:rsid w:val="00CC5DC0"/>
    <w:rsid w:val="00CC75A2"/>
    <w:rsid w:val="00CC7AAE"/>
    <w:rsid w:val="00CD2162"/>
    <w:rsid w:val="00CD49EF"/>
    <w:rsid w:val="00CD4FC4"/>
    <w:rsid w:val="00CE021D"/>
    <w:rsid w:val="00CE0348"/>
    <w:rsid w:val="00CE423E"/>
    <w:rsid w:val="00CE6442"/>
    <w:rsid w:val="00CE67AF"/>
    <w:rsid w:val="00CF2D72"/>
    <w:rsid w:val="00CF6D60"/>
    <w:rsid w:val="00CF7DEA"/>
    <w:rsid w:val="00D01F25"/>
    <w:rsid w:val="00D02747"/>
    <w:rsid w:val="00D029A4"/>
    <w:rsid w:val="00D03008"/>
    <w:rsid w:val="00D03FFF"/>
    <w:rsid w:val="00D107B7"/>
    <w:rsid w:val="00D10945"/>
    <w:rsid w:val="00D1120B"/>
    <w:rsid w:val="00D11B8A"/>
    <w:rsid w:val="00D14664"/>
    <w:rsid w:val="00D1598F"/>
    <w:rsid w:val="00D1729D"/>
    <w:rsid w:val="00D175D4"/>
    <w:rsid w:val="00D226A0"/>
    <w:rsid w:val="00D266F2"/>
    <w:rsid w:val="00D27175"/>
    <w:rsid w:val="00D304CE"/>
    <w:rsid w:val="00D3157C"/>
    <w:rsid w:val="00D32626"/>
    <w:rsid w:val="00D33D96"/>
    <w:rsid w:val="00D35444"/>
    <w:rsid w:val="00D35671"/>
    <w:rsid w:val="00D364E5"/>
    <w:rsid w:val="00D37658"/>
    <w:rsid w:val="00D40A38"/>
    <w:rsid w:val="00D41184"/>
    <w:rsid w:val="00D42666"/>
    <w:rsid w:val="00D428E9"/>
    <w:rsid w:val="00D434B3"/>
    <w:rsid w:val="00D45309"/>
    <w:rsid w:val="00D47CF4"/>
    <w:rsid w:val="00D47D7B"/>
    <w:rsid w:val="00D5151E"/>
    <w:rsid w:val="00D51F8D"/>
    <w:rsid w:val="00D5212F"/>
    <w:rsid w:val="00D52D57"/>
    <w:rsid w:val="00D52EB8"/>
    <w:rsid w:val="00D53012"/>
    <w:rsid w:val="00D5416C"/>
    <w:rsid w:val="00D543E3"/>
    <w:rsid w:val="00D54B19"/>
    <w:rsid w:val="00D557FA"/>
    <w:rsid w:val="00D56D8A"/>
    <w:rsid w:val="00D60A77"/>
    <w:rsid w:val="00D6208B"/>
    <w:rsid w:val="00D63117"/>
    <w:rsid w:val="00D6323D"/>
    <w:rsid w:val="00D65736"/>
    <w:rsid w:val="00D65EE1"/>
    <w:rsid w:val="00D66A38"/>
    <w:rsid w:val="00D67916"/>
    <w:rsid w:val="00D70277"/>
    <w:rsid w:val="00D7082A"/>
    <w:rsid w:val="00D70F6E"/>
    <w:rsid w:val="00D76498"/>
    <w:rsid w:val="00D76762"/>
    <w:rsid w:val="00D76FDC"/>
    <w:rsid w:val="00D772B0"/>
    <w:rsid w:val="00D80F30"/>
    <w:rsid w:val="00D824D2"/>
    <w:rsid w:val="00D83DDC"/>
    <w:rsid w:val="00D86780"/>
    <w:rsid w:val="00D86E4E"/>
    <w:rsid w:val="00D86E58"/>
    <w:rsid w:val="00D878B0"/>
    <w:rsid w:val="00D94156"/>
    <w:rsid w:val="00D94439"/>
    <w:rsid w:val="00DA15E3"/>
    <w:rsid w:val="00DB1CBD"/>
    <w:rsid w:val="00DB4813"/>
    <w:rsid w:val="00DB6228"/>
    <w:rsid w:val="00DB71B6"/>
    <w:rsid w:val="00DC23BA"/>
    <w:rsid w:val="00DC5F49"/>
    <w:rsid w:val="00DC604A"/>
    <w:rsid w:val="00DC77D8"/>
    <w:rsid w:val="00DC7BEC"/>
    <w:rsid w:val="00DD3CA6"/>
    <w:rsid w:val="00DE073C"/>
    <w:rsid w:val="00DE16E9"/>
    <w:rsid w:val="00DE2101"/>
    <w:rsid w:val="00DE4365"/>
    <w:rsid w:val="00DE4C6F"/>
    <w:rsid w:val="00DE5D59"/>
    <w:rsid w:val="00DE710A"/>
    <w:rsid w:val="00DF3A01"/>
    <w:rsid w:val="00DF66E8"/>
    <w:rsid w:val="00E01B46"/>
    <w:rsid w:val="00E0547B"/>
    <w:rsid w:val="00E05F95"/>
    <w:rsid w:val="00E06324"/>
    <w:rsid w:val="00E07F63"/>
    <w:rsid w:val="00E109B2"/>
    <w:rsid w:val="00E11C47"/>
    <w:rsid w:val="00E1400B"/>
    <w:rsid w:val="00E17B51"/>
    <w:rsid w:val="00E20F9F"/>
    <w:rsid w:val="00E2249A"/>
    <w:rsid w:val="00E22D57"/>
    <w:rsid w:val="00E2474A"/>
    <w:rsid w:val="00E2516D"/>
    <w:rsid w:val="00E25182"/>
    <w:rsid w:val="00E271BE"/>
    <w:rsid w:val="00E30C20"/>
    <w:rsid w:val="00E30E91"/>
    <w:rsid w:val="00E30EBB"/>
    <w:rsid w:val="00E329E1"/>
    <w:rsid w:val="00E32B5E"/>
    <w:rsid w:val="00E33420"/>
    <w:rsid w:val="00E33D2F"/>
    <w:rsid w:val="00E35D4E"/>
    <w:rsid w:val="00E363D3"/>
    <w:rsid w:val="00E36DF3"/>
    <w:rsid w:val="00E41E7A"/>
    <w:rsid w:val="00E4272F"/>
    <w:rsid w:val="00E42FD5"/>
    <w:rsid w:val="00E4395F"/>
    <w:rsid w:val="00E503CA"/>
    <w:rsid w:val="00E50AFD"/>
    <w:rsid w:val="00E524C4"/>
    <w:rsid w:val="00E52F25"/>
    <w:rsid w:val="00E53DC8"/>
    <w:rsid w:val="00E55BE1"/>
    <w:rsid w:val="00E5622B"/>
    <w:rsid w:val="00E57717"/>
    <w:rsid w:val="00E6040B"/>
    <w:rsid w:val="00E60D30"/>
    <w:rsid w:val="00E610C7"/>
    <w:rsid w:val="00E66C39"/>
    <w:rsid w:val="00E67AC7"/>
    <w:rsid w:val="00E70CC7"/>
    <w:rsid w:val="00E727B4"/>
    <w:rsid w:val="00E757AF"/>
    <w:rsid w:val="00E758B8"/>
    <w:rsid w:val="00E773A0"/>
    <w:rsid w:val="00E77F0E"/>
    <w:rsid w:val="00E82285"/>
    <w:rsid w:val="00E82B73"/>
    <w:rsid w:val="00E85022"/>
    <w:rsid w:val="00E85235"/>
    <w:rsid w:val="00E857A6"/>
    <w:rsid w:val="00E91702"/>
    <w:rsid w:val="00E923B5"/>
    <w:rsid w:val="00E9468F"/>
    <w:rsid w:val="00E9493D"/>
    <w:rsid w:val="00EA48FC"/>
    <w:rsid w:val="00EA628F"/>
    <w:rsid w:val="00EA69C3"/>
    <w:rsid w:val="00EB0D59"/>
    <w:rsid w:val="00EB20F9"/>
    <w:rsid w:val="00EB2203"/>
    <w:rsid w:val="00EB2432"/>
    <w:rsid w:val="00EB3CD1"/>
    <w:rsid w:val="00EB3FD4"/>
    <w:rsid w:val="00EB5501"/>
    <w:rsid w:val="00EB75FE"/>
    <w:rsid w:val="00EB7684"/>
    <w:rsid w:val="00EB7758"/>
    <w:rsid w:val="00EC0124"/>
    <w:rsid w:val="00EC031D"/>
    <w:rsid w:val="00EC2985"/>
    <w:rsid w:val="00EC33B7"/>
    <w:rsid w:val="00EC366B"/>
    <w:rsid w:val="00EC5738"/>
    <w:rsid w:val="00EC5BA4"/>
    <w:rsid w:val="00EC5DD8"/>
    <w:rsid w:val="00ED063F"/>
    <w:rsid w:val="00ED7198"/>
    <w:rsid w:val="00ED7CDD"/>
    <w:rsid w:val="00ED7FF2"/>
    <w:rsid w:val="00EE05F7"/>
    <w:rsid w:val="00EE15C3"/>
    <w:rsid w:val="00EE1691"/>
    <w:rsid w:val="00EE46D3"/>
    <w:rsid w:val="00EE7F07"/>
    <w:rsid w:val="00EF18F6"/>
    <w:rsid w:val="00EF2AC5"/>
    <w:rsid w:val="00EF4FE3"/>
    <w:rsid w:val="00EF6E58"/>
    <w:rsid w:val="00F00DC9"/>
    <w:rsid w:val="00F03A6F"/>
    <w:rsid w:val="00F068FF"/>
    <w:rsid w:val="00F078B5"/>
    <w:rsid w:val="00F10D48"/>
    <w:rsid w:val="00F12E05"/>
    <w:rsid w:val="00F15CE1"/>
    <w:rsid w:val="00F15F42"/>
    <w:rsid w:val="00F1642E"/>
    <w:rsid w:val="00F1677C"/>
    <w:rsid w:val="00F174CC"/>
    <w:rsid w:val="00F17CFA"/>
    <w:rsid w:val="00F22127"/>
    <w:rsid w:val="00F22E84"/>
    <w:rsid w:val="00F24F9C"/>
    <w:rsid w:val="00F25C2E"/>
    <w:rsid w:val="00F30AB9"/>
    <w:rsid w:val="00F31D79"/>
    <w:rsid w:val="00F330F4"/>
    <w:rsid w:val="00F34386"/>
    <w:rsid w:val="00F361CB"/>
    <w:rsid w:val="00F3751F"/>
    <w:rsid w:val="00F40D52"/>
    <w:rsid w:val="00F41282"/>
    <w:rsid w:val="00F4296B"/>
    <w:rsid w:val="00F448F4"/>
    <w:rsid w:val="00F4703D"/>
    <w:rsid w:val="00F50FEA"/>
    <w:rsid w:val="00F51A53"/>
    <w:rsid w:val="00F52C04"/>
    <w:rsid w:val="00F53597"/>
    <w:rsid w:val="00F55DDB"/>
    <w:rsid w:val="00F56434"/>
    <w:rsid w:val="00F56C74"/>
    <w:rsid w:val="00F57207"/>
    <w:rsid w:val="00F5747F"/>
    <w:rsid w:val="00F60435"/>
    <w:rsid w:val="00F606DB"/>
    <w:rsid w:val="00F62D5B"/>
    <w:rsid w:val="00F63A66"/>
    <w:rsid w:val="00F644D9"/>
    <w:rsid w:val="00F656A9"/>
    <w:rsid w:val="00F66DF8"/>
    <w:rsid w:val="00F67ECF"/>
    <w:rsid w:val="00F70120"/>
    <w:rsid w:val="00F71279"/>
    <w:rsid w:val="00F72138"/>
    <w:rsid w:val="00F73E58"/>
    <w:rsid w:val="00F74539"/>
    <w:rsid w:val="00F77C1C"/>
    <w:rsid w:val="00F82C27"/>
    <w:rsid w:val="00F842CC"/>
    <w:rsid w:val="00F8543D"/>
    <w:rsid w:val="00F86C2F"/>
    <w:rsid w:val="00F877B4"/>
    <w:rsid w:val="00F9086D"/>
    <w:rsid w:val="00F908C4"/>
    <w:rsid w:val="00F9496E"/>
    <w:rsid w:val="00F9587F"/>
    <w:rsid w:val="00F96741"/>
    <w:rsid w:val="00FA211A"/>
    <w:rsid w:val="00FA215F"/>
    <w:rsid w:val="00FA390E"/>
    <w:rsid w:val="00FA3A5D"/>
    <w:rsid w:val="00FA5054"/>
    <w:rsid w:val="00FA6561"/>
    <w:rsid w:val="00FA670B"/>
    <w:rsid w:val="00FA6FA2"/>
    <w:rsid w:val="00FB1764"/>
    <w:rsid w:val="00FB1B22"/>
    <w:rsid w:val="00FB5172"/>
    <w:rsid w:val="00FB698D"/>
    <w:rsid w:val="00FB69A7"/>
    <w:rsid w:val="00FC0283"/>
    <w:rsid w:val="00FC076E"/>
    <w:rsid w:val="00FC11EF"/>
    <w:rsid w:val="00FC1529"/>
    <w:rsid w:val="00FC24B4"/>
    <w:rsid w:val="00FC2B68"/>
    <w:rsid w:val="00FC49E1"/>
    <w:rsid w:val="00FC7D1D"/>
    <w:rsid w:val="00FD1537"/>
    <w:rsid w:val="00FD7AFE"/>
    <w:rsid w:val="00FE0ABD"/>
    <w:rsid w:val="00FE12EB"/>
    <w:rsid w:val="00FE1A58"/>
    <w:rsid w:val="00FE2D4E"/>
    <w:rsid w:val="00FE3AFA"/>
    <w:rsid w:val="00FE600B"/>
    <w:rsid w:val="00FE6D8D"/>
    <w:rsid w:val="00FE74C1"/>
    <w:rsid w:val="00FE7715"/>
    <w:rsid w:val="00FF2CDA"/>
    <w:rsid w:val="00FF362B"/>
    <w:rsid w:val="024A65BB"/>
    <w:rsid w:val="0FEF6339"/>
    <w:rsid w:val="11013905"/>
    <w:rsid w:val="1C987A74"/>
    <w:rsid w:val="22D219E0"/>
    <w:rsid w:val="27EB0AAE"/>
    <w:rsid w:val="2A330087"/>
    <w:rsid w:val="2FB57D2E"/>
    <w:rsid w:val="62E96EE0"/>
    <w:rsid w:val="767403B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仿宋" w:eastAsia="仿宋"/>
      <w:kern w:val="30"/>
      <w:sz w:val="30"/>
      <w:szCs w:val="21"/>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Cambria" w:hAnsi="Cambria"/>
      <w:b/>
      <w:bCs/>
      <w:kern w:val="0"/>
      <w:sz w:val="32"/>
      <w:szCs w:val="32"/>
    </w:rPr>
  </w:style>
  <w:style w:type="paragraph" w:styleId="3">
    <w:name w:val="heading 3"/>
    <w:basedOn w:val="a"/>
    <w:next w:val="a"/>
    <w:link w:val="30"/>
    <w:uiPriority w:val="99"/>
    <w:qFormat/>
    <w:pPr>
      <w:keepNext/>
      <w:keepLines/>
      <w:spacing w:before="260" w:after="260" w:line="416" w:lineRule="auto"/>
      <w:outlineLvl w:val="2"/>
    </w:pPr>
    <w:rPr>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qFormat/>
    <w:rPr>
      <w:rFonts w:ascii="宋体"/>
      <w:sz w:val="18"/>
      <w:szCs w:val="18"/>
    </w:rPr>
  </w:style>
  <w:style w:type="paragraph" w:styleId="a5">
    <w:name w:val="annotation text"/>
    <w:basedOn w:val="a"/>
    <w:link w:val="a6"/>
    <w:uiPriority w:val="99"/>
    <w:unhideWhenUsed/>
    <w:qFormat/>
    <w:pPr>
      <w:jc w:val="left"/>
    </w:pPr>
  </w:style>
  <w:style w:type="paragraph" w:styleId="a7">
    <w:name w:val="Body Text"/>
    <w:basedOn w:val="a"/>
    <w:link w:val="a8"/>
    <w:uiPriority w:val="1"/>
    <w:qFormat/>
    <w:pPr>
      <w:ind w:left="119"/>
      <w:jc w:val="left"/>
    </w:pPr>
    <w:rPr>
      <w:rFonts w:ascii="仿宋_GB2312" w:eastAsia="仿宋_GB2312" w:hAnsi="仿宋_GB2312" w:cstheme="minorBidi"/>
      <w:kern w:val="0"/>
      <w:szCs w:val="30"/>
      <w:lang w:eastAsia="en-US"/>
    </w:rPr>
  </w:style>
  <w:style w:type="paragraph" w:styleId="31">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9">
    <w:name w:val="Balloon Text"/>
    <w:basedOn w:val="a"/>
    <w:link w:val="aa"/>
    <w:uiPriority w:val="99"/>
    <w:semiHidden/>
    <w:unhideWhenUsed/>
    <w:qFormat/>
    <w:rPr>
      <w:sz w:val="18"/>
      <w:szCs w:val="18"/>
    </w:rPr>
  </w:style>
  <w:style w:type="paragraph" w:styleId="ab">
    <w:name w:val="footer"/>
    <w:basedOn w:val="a"/>
    <w:link w:val="ac"/>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1">
    <w:name w:val="toc 1"/>
    <w:basedOn w:val="a"/>
    <w:next w:val="a"/>
    <w:uiPriority w:val="39"/>
    <w:unhideWhenUsed/>
    <w:qFormat/>
    <w:pPr>
      <w:widowControl/>
      <w:tabs>
        <w:tab w:val="right" w:leader="dot" w:pos="8931"/>
      </w:tabs>
      <w:spacing w:line="400" w:lineRule="exact"/>
      <w:jc w:val="left"/>
    </w:pPr>
    <w:rPr>
      <w:rFonts w:asciiTheme="minorHAnsi" w:eastAsiaTheme="minorEastAsia" w:hAnsiTheme="minorHAnsi"/>
      <w:kern w:val="0"/>
      <w:sz w:val="22"/>
      <w:szCs w:val="22"/>
    </w:rPr>
  </w:style>
  <w:style w:type="paragraph" w:styleId="af">
    <w:name w:val="footnote text"/>
    <w:basedOn w:val="a"/>
    <w:link w:val="af0"/>
    <w:uiPriority w:val="99"/>
    <w:semiHidden/>
    <w:unhideWhenUsed/>
    <w:qFormat/>
    <w:pPr>
      <w:snapToGrid w:val="0"/>
      <w:jc w:val="left"/>
    </w:pPr>
    <w:rPr>
      <w:sz w:val="18"/>
      <w:szCs w:val="18"/>
    </w:rPr>
  </w:style>
  <w:style w:type="paragraph" w:styleId="21">
    <w:name w:val="toc 2"/>
    <w:basedOn w:val="a"/>
    <w:next w:val="a"/>
    <w:uiPriority w:val="39"/>
    <w:unhideWhenUsed/>
    <w:qFormat/>
    <w:pPr>
      <w:widowControl/>
      <w:tabs>
        <w:tab w:val="right" w:leader="dot" w:pos="8789"/>
      </w:tabs>
      <w:spacing w:line="400" w:lineRule="exact"/>
      <w:jc w:val="left"/>
    </w:pPr>
    <w:rPr>
      <w:rFonts w:ascii="仿宋_GB2312" w:eastAsia="仿宋_GB2312" w:hAnsiTheme="minorHAnsi"/>
      <w:b/>
      <w:bCs/>
      <w:kern w:val="0"/>
      <w:sz w:val="24"/>
      <w:szCs w:val="24"/>
      <w:lang w:val="zh-CN"/>
    </w:rPr>
  </w:style>
  <w:style w:type="paragraph" w:styleId="af1">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f2">
    <w:name w:val="annotation subject"/>
    <w:basedOn w:val="a5"/>
    <w:next w:val="a5"/>
    <w:link w:val="af3"/>
    <w:uiPriority w:val="99"/>
    <w:semiHidden/>
    <w:unhideWhenUsed/>
    <w:qFormat/>
    <w:rPr>
      <w:b/>
      <w:bCs/>
    </w:rPr>
  </w:style>
  <w:style w:type="table" w:styleId="af4">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5">
    <w:name w:val="page number"/>
    <w:basedOn w:val="a0"/>
    <w:qFormat/>
  </w:style>
  <w:style w:type="character" w:styleId="af6">
    <w:name w:val="Hyperlink"/>
    <w:basedOn w:val="a0"/>
    <w:uiPriority w:val="99"/>
    <w:unhideWhenUsed/>
    <w:qFormat/>
    <w:rPr>
      <w:color w:val="0000FF" w:themeColor="hyperlink"/>
      <w:u w:val="single"/>
    </w:rPr>
  </w:style>
  <w:style w:type="character" w:styleId="af7">
    <w:name w:val="annotation reference"/>
    <w:basedOn w:val="a0"/>
    <w:uiPriority w:val="99"/>
    <w:semiHidden/>
    <w:unhideWhenUsed/>
    <w:qFormat/>
    <w:rPr>
      <w:sz w:val="21"/>
      <w:szCs w:val="21"/>
    </w:rPr>
  </w:style>
  <w:style w:type="character" w:styleId="af8">
    <w:name w:val="footnote reference"/>
    <w:basedOn w:val="a0"/>
    <w:uiPriority w:val="99"/>
    <w:semiHidden/>
    <w:unhideWhenUsed/>
    <w:qFormat/>
    <w:rPr>
      <w:vertAlign w:val="superscript"/>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20">
    <w:name w:val="标题 2 字符"/>
    <w:basedOn w:val="a0"/>
    <w:link w:val="2"/>
    <w:uiPriority w:val="99"/>
    <w:qFormat/>
    <w:rPr>
      <w:rFonts w:ascii="Cambria" w:eastAsia="宋体" w:hAnsi="Cambria" w:cs="Times New Roman"/>
      <w:b/>
      <w:bCs/>
      <w:kern w:val="0"/>
      <w:sz w:val="32"/>
      <w:szCs w:val="32"/>
    </w:rPr>
  </w:style>
  <w:style w:type="character" w:customStyle="1" w:styleId="30">
    <w:name w:val="标题 3 字符"/>
    <w:basedOn w:val="a0"/>
    <w:link w:val="3"/>
    <w:uiPriority w:val="99"/>
    <w:qFormat/>
    <w:rPr>
      <w:rFonts w:ascii="Times New Roman" w:eastAsia="宋体" w:hAnsi="Times New Roman" w:cs="Times New Roman"/>
      <w:b/>
      <w:bCs/>
      <w:kern w:val="0"/>
      <w:sz w:val="32"/>
      <w:szCs w:val="32"/>
    </w:r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qFormat/>
    <w:rPr>
      <w:sz w:val="18"/>
      <w:szCs w:val="18"/>
    </w:rPr>
  </w:style>
  <w:style w:type="character" w:customStyle="1" w:styleId="aa">
    <w:name w:val="批注框文本 字符"/>
    <w:basedOn w:val="a0"/>
    <w:link w:val="a9"/>
    <w:uiPriority w:val="99"/>
    <w:semiHidden/>
    <w:qFormat/>
    <w:rPr>
      <w:rFonts w:ascii="Times New Roman" w:eastAsia="宋体" w:hAnsi="Times New Roman" w:cs="Times New Roman"/>
      <w:sz w:val="18"/>
      <w:szCs w:val="18"/>
    </w:rPr>
  </w:style>
  <w:style w:type="character" w:customStyle="1" w:styleId="a6">
    <w:name w:val="批注文字 字符"/>
    <w:basedOn w:val="a0"/>
    <w:link w:val="a5"/>
    <w:uiPriority w:val="99"/>
    <w:qFormat/>
    <w:rPr>
      <w:rFonts w:ascii="Times New Roman" w:eastAsia="宋体" w:hAnsi="Times New Roman" w:cs="Times New Roman"/>
      <w:szCs w:val="21"/>
    </w:rPr>
  </w:style>
  <w:style w:type="character" w:customStyle="1" w:styleId="af3">
    <w:name w:val="批注主题 字符"/>
    <w:basedOn w:val="a6"/>
    <w:link w:val="af2"/>
    <w:uiPriority w:val="99"/>
    <w:semiHidden/>
    <w:qFormat/>
    <w:rPr>
      <w:rFonts w:ascii="Times New Roman" w:eastAsia="宋体" w:hAnsi="Times New Roman" w:cs="Times New Roman"/>
      <w:b/>
      <w:bCs/>
      <w:szCs w:val="21"/>
    </w:rPr>
  </w:style>
  <w:style w:type="character" w:customStyle="1" w:styleId="a4">
    <w:name w:val="文档结构图 字符"/>
    <w:basedOn w:val="a0"/>
    <w:link w:val="a3"/>
    <w:uiPriority w:val="99"/>
    <w:semiHidden/>
    <w:qFormat/>
    <w:rPr>
      <w:rFonts w:ascii="宋体" w:eastAsia="宋体" w:hAnsi="Times New Roman" w:cs="Times New Roman"/>
      <w:sz w:val="18"/>
      <w:szCs w:val="18"/>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12">
    <w:name w:val="修订1"/>
    <w:hidden/>
    <w:uiPriority w:val="99"/>
    <w:semiHidden/>
    <w:qFormat/>
    <w:rPr>
      <w:kern w:val="2"/>
      <w:sz w:val="21"/>
      <w:szCs w:val="21"/>
    </w:rPr>
  </w:style>
  <w:style w:type="character" w:customStyle="1" w:styleId="NewNew">
    <w:name w:val="页码 New New"/>
    <w:basedOn w:val="a0"/>
    <w:qFormat/>
  </w:style>
  <w:style w:type="paragraph" w:styleId="af9">
    <w:name w:val="List Paragraph"/>
    <w:basedOn w:val="a"/>
    <w:uiPriority w:val="34"/>
    <w:qFormat/>
    <w:pPr>
      <w:ind w:firstLineChars="200" w:firstLine="420"/>
    </w:pPr>
  </w:style>
  <w:style w:type="character" w:customStyle="1" w:styleId="a8">
    <w:name w:val="正文文本 字符"/>
    <w:basedOn w:val="a0"/>
    <w:link w:val="a7"/>
    <w:uiPriority w:val="1"/>
    <w:qFormat/>
    <w:rPr>
      <w:rFonts w:ascii="仿宋_GB2312" w:eastAsia="仿宋_GB2312" w:hAnsi="仿宋_GB2312"/>
      <w:kern w:val="0"/>
      <w:sz w:val="30"/>
      <w:szCs w:val="30"/>
      <w:lang w:eastAsia="en-US"/>
    </w:rPr>
  </w:style>
  <w:style w:type="character" w:customStyle="1" w:styleId="13">
    <w:name w:val="未处理的提及1"/>
    <w:basedOn w:val="a0"/>
    <w:uiPriority w:val="99"/>
    <w:semiHidden/>
    <w:unhideWhenUsed/>
    <w:qFormat/>
    <w:rPr>
      <w:color w:val="605E5C"/>
      <w:shd w:val="clear" w:color="auto" w:fill="E1DFDD"/>
    </w:rPr>
  </w:style>
  <w:style w:type="character" w:customStyle="1" w:styleId="af0">
    <w:name w:val="脚注文本 字符"/>
    <w:basedOn w:val="a0"/>
    <w:link w:val="af"/>
    <w:uiPriority w:val="99"/>
    <w:semiHidden/>
    <w:qFormat/>
    <w:rPr>
      <w:rFonts w:ascii="仿宋" w:eastAsia="仿宋" w:hAnsi="Times New Roman" w:cs="Times New Roman"/>
      <w:kern w:val="30"/>
      <w:sz w:val="18"/>
      <w:szCs w:val="18"/>
    </w:rPr>
  </w:style>
  <w:style w:type="paragraph" w:customStyle="1" w:styleId="WPSOffice1">
    <w:name w:val="WPSOffice手动目录 1"/>
    <w:qFormat/>
    <w:rPr>
      <w:rFonts w:asciiTheme="minorHAnsi" w:eastAsiaTheme="minorEastAsia" w:hAnsiTheme="minorHAnsi" w:cstheme="minorBidi"/>
    </w:rPr>
  </w:style>
  <w:style w:type="paragraph" w:customStyle="1" w:styleId="WPSOffice2">
    <w:name w:val="WPSOffice手动目录 2"/>
    <w:qFormat/>
    <w:pPr>
      <w:ind w:leftChars="200" w:left="200"/>
    </w:pPr>
    <w:rPr>
      <w:rFonts w:asciiTheme="minorHAnsi" w:eastAsiaTheme="minorEastAsia" w:hAnsiTheme="minorHAnsi" w:cstheme="minorBidi"/>
    </w:rPr>
  </w:style>
  <w:style w:type="paragraph" w:customStyle="1" w:styleId="TOC2">
    <w:name w:val="TOC 标题2"/>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F738A2-C5E9-426A-9AF0-134F25DE6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2624</Words>
  <Characters>14961</Characters>
  <Application>Microsoft Office Word</Application>
  <DocSecurity>0</DocSecurity>
  <Lines>124</Lines>
  <Paragraphs>35</Paragraphs>
  <ScaleCrop>false</ScaleCrop>
  <LinksUpToDate>false</LinksUpToDate>
  <CharactersWithSpaces>17550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2019-09-03T14:19:00Z</dcterms:created>
  <dcterms:modified xsi:type="dcterms:W3CDTF">2019-10-14T07:38:00Z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