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CA" w:rsidRDefault="00E715CA" w:rsidP="00E715CA">
      <w:pPr>
        <w:widowControl/>
        <w:spacing w:line="440" w:lineRule="exact"/>
        <w:rPr>
          <w:rFonts w:ascii="方正小标宋_GBK" w:eastAsia="方正小标宋_GBK"/>
          <w:kern w:val="0"/>
          <w:sz w:val="32"/>
          <w:szCs w:val="32"/>
        </w:rPr>
      </w:pPr>
      <w:r>
        <w:rPr>
          <w:rFonts w:ascii="方正小标宋_GBK" w:eastAsia="方正小标宋_GBK" w:hint="eastAsia"/>
          <w:color w:val="000000"/>
          <w:sz w:val="32"/>
          <w:szCs w:val="32"/>
        </w:rPr>
        <w:t>元江县农业局2017</w:t>
      </w:r>
      <w:r>
        <w:rPr>
          <w:rFonts w:ascii="方正小标宋_GBK" w:eastAsia="方正小标宋_GBK" w:hAnsi="宋体" w:hint="eastAsia"/>
          <w:color w:val="000000"/>
          <w:sz w:val="32"/>
          <w:szCs w:val="32"/>
        </w:rPr>
        <w:t>年度部门决算公开目录</w:t>
      </w:r>
    </w:p>
    <w:p w:rsidR="00E42A9E" w:rsidRDefault="00E42A9E" w:rsidP="00E715CA">
      <w:pPr>
        <w:spacing w:line="480" w:lineRule="exact"/>
        <w:jc w:val="left"/>
        <w:rPr>
          <w:rFonts w:ascii="黑体" w:eastAsia="黑体" w:hAnsi="黑体" w:hint="eastAsia"/>
          <w:sz w:val="30"/>
          <w:szCs w:val="30"/>
        </w:rPr>
      </w:pPr>
    </w:p>
    <w:p w:rsidR="00E715CA" w:rsidRDefault="00E715CA" w:rsidP="00E715CA">
      <w:pPr>
        <w:spacing w:line="480" w:lineRule="exact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第一部分  农业部门概况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一、主要职能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二、部门基本情况</w:t>
      </w:r>
    </w:p>
    <w:p w:rsidR="00E715CA" w:rsidRDefault="00E715CA" w:rsidP="00E715CA">
      <w:pPr>
        <w:spacing w:line="480" w:lineRule="exact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第二部分  2017年度部门决算表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一、收入支出决算总表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二、收入决算表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三、支出决算表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四、财政拨款收入支出决算总表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五、一般公共预算财政拨款收入支出决算表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六、一般公共预算财政拨款基本支出决算表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七、政府性基金预算财政拨款收入支出决算表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八、财政专户管理资金收入支出决算表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九、“三公”经费、行政</w:t>
      </w:r>
      <w:proofErr w:type="gramStart"/>
      <w:r>
        <w:rPr>
          <w:rFonts w:ascii="楷体" w:eastAsia="楷体" w:hAnsi="楷体" w:hint="eastAsia"/>
          <w:sz w:val="30"/>
          <w:szCs w:val="30"/>
        </w:rPr>
        <w:t>参公单位</w:t>
      </w:r>
      <w:proofErr w:type="gramEnd"/>
      <w:r>
        <w:rPr>
          <w:rFonts w:ascii="楷体" w:eastAsia="楷体" w:hAnsi="楷体" w:hint="eastAsia"/>
          <w:sz w:val="30"/>
          <w:szCs w:val="30"/>
        </w:rPr>
        <w:t>机关运行经费情况表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十、政府采购情况表</w:t>
      </w:r>
    </w:p>
    <w:p w:rsidR="00E715CA" w:rsidRDefault="00E715CA" w:rsidP="00E715CA">
      <w:pPr>
        <w:spacing w:line="480" w:lineRule="exact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第三部门  2017年度部门决算情况说明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一、收入决算情况说明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二、支出决算情况说明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三、一般公共预算财政拨款支出决算情况说明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四、一般公共预算财政拨款“三公”经费支出决算情况说明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五、部门决算绩效评价管理情况说明</w:t>
      </w:r>
    </w:p>
    <w:p w:rsidR="00E715CA" w:rsidRDefault="00E715CA" w:rsidP="00E715CA">
      <w:pPr>
        <w:spacing w:line="48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六、其他重要事项及相关口径情况说明</w:t>
      </w:r>
    </w:p>
    <w:p w:rsidR="00E715CA" w:rsidRDefault="00E715CA" w:rsidP="00E715CA">
      <w:pPr>
        <w:widowControl/>
        <w:snapToGrid w:val="0"/>
        <w:spacing w:before="100" w:after="100" w:line="480" w:lineRule="exact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第四部分  名词解释</w:t>
      </w:r>
    </w:p>
    <w:p w:rsidR="0061436D" w:rsidRDefault="00E42A9E"/>
    <w:sectPr w:rsidR="0061436D" w:rsidSect="00A475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15CA"/>
    <w:rsid w:val="0012780C"/>
    <w:rsid w:val="0080044C"/>
    <w:rsid w:val="00A4752B"/>
    <w:rsid w:val="00E42A9E"/>
    <w:rsid w:val="00E71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房跃辉</dc:creator>
  <cp:lastModifiedBy>房跃辉</cp:lastModifiedBy>
  <cp:revision>2</cp:revision>
  <dcterms:created xsi:type="dcterms:W3CDTF">2019-01-28T06:25:00Z</dcterms:created>
  <dcterms:modified xsi:type="dcterms:W3CDTF">2019-01-28T06:26:00Z</dcterms:modified>
</cp:coreProperties>
</file>