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color w:val="000000"/>
          <w:sz w:val="32"/>
        </w:rPr>
      </w:pPr>
      <w:r>
        <w:rPr>
          <w:rFonts w:hint="eastAsia" w:ascii="黑体" w:hAnsi="黑体" w:eastAsia="黑体"/>
          <w:color w:val="000000"/>
          <w:sz w:val="32"/>
        </w:rPr>
        <w:t>一、预算收支增减变化情况说明</w:t>
      </w:r>
    </w:p>
    <w:p>
      <w:pPr>
        <w:ind w:firstLine="640" w:firstLineChars="200"/>
        <w:jc w:val="left"/>
        <w:rPr>
          <w:rFonts w:ascii="仿宋" w:hAnsi="仿宋" w:eastAsia="仿宋"/>
          <w:color w:val="000000"/>
          <w:sz w:val="32"/>
        </w:rPr>
      </w:pPr>
      <w:r>
        <w:rPr>
          <w:rFonts w:hint="eastAsia" w:ascii="仿宋" w:hAnsi="仿宋" w:eastAsia="仿宋"/>
          <w:color w:val="000000"/>
          <w:sz w:val="32"/>
        </w:rPr>
        <w:t>2018年预算收入</w:t>
      </w:r>
      <w:r>
        <w:rPr>
          <w:rFonts w:hint="eastAsia" w:ascii="仿宋" w:hAnsi="仿宋" w:eastAsia="仿宋"/>
          <w:color w:val="000000"/>
          <w:sz w:val="32"/>
          <w:lang w:val="en-US" w:eastAsia="zh-CN"/>
        </w:rPr>
        <w:t>317.96</w:t>
      </w:r>
      <w:r>
        <w:rPr>
          <w:rFonts w:hint="eastAsia" w:ascii="仿宋" w:hAnsi="仿宋" w:eastAsia="仿宋"/>
          <w:color w:val="000000"/>
          <w:sz w:val="32"/>
        </w:rPr>
        <w:t xml:space="preserve"> 万元，与上年同口径相比减少  </w:t>
      </w:r>
      <w:r>
        <w:rPr>
          <w:rFonts w:hint="eastAsia" w:ascii="仿宋" w:hAnsi="仿宋" w:eastAsia="仿宋"/>
          <w:color w:val="000000"/>
          <w:sz w:val="32"/>
          <w:lang w:val="en-US" w:eastAsia="zh-CN"/>
        </w:rPr>
        <w:t>0.92</w:t>
      </w:r>
      <w:r>
        <w:rPr>
          <w:rFonts w:hint="eastAsia" w:ascii="仿宋" w:hAnsi="仿宋" w:eastAsia="仿宋"/>
          <w:color w:val="000000"/>
          <w:sz w:val="32"/>
        </w:rPr>
        <w:t>万元，减</w:t>
      </w:r>
      <w:r>
        <w:rPr>
          <w:rFonts w:hint="eastAsia" w:ascii="仿宋" w:hAnsi="仿宋" w:eastAsia="仿宋"/>
          <w:color w:val="000000"/>
          <w:sz w:val="32"/>
          <w:lang w:val="en-US" w:eastAsia="zh-CN"/>
        </w:rPr>
        <w:t>0.29</w:t>
      </w:r>
      <w:r>
        <w:rPr>
          <w:rFonts w:hint="eastAsia" w:ascii="仿宋" w:hAnsi="仿宋" w:eastAsia="仿宋"/>
          <w:color w:val="000000"/>
          <w:sz w:val="32"/>
        </w:rPr>
        <w:t xml:space="preserve"> %，减少的主要原因是：</w:t>
      </w:r>
      <w:r>
        <w:rPr>
          <w:rFonts w:hint="eastAsia" w:ascii="仿宋" w:hAnsi="仿宋" w:eastAsia="仿宋"/>
          <w:color w:val="000000"/>
          <w:sz w:val="32"/>
          <w:lang w:val="en-US" w:eastAsia="zh-CN"/>
        </w:rPr>
        <w:t>1.工资福利支出预算235.07万元，比上年同期216.91万元相比增加18.16万元。2.商品和服务支出预算28.77万元，比上年同期25.23万元相比增加3.54万元。3.对个人和家庭的补助预算54.12万元，比上年同期46.14万元相比增加7.98万元。项目支出预算0万元，比上年同期减少30.6万元。以上总的权衡下来2018年预算收入比上年减少0.92万元。</w:t>
      </w:r>
      <w:r>
        <w:rPr>
          <w:rFonts w:hint="eastAsia" w:ascii="仿宋" w:hAnsi="仿宋" w:eastAsia="仿宋"/>
          <w:color w:val="000000"/>
          <w:sz w:val="32"/>
        </w:rPr>
        <w:t xml:space="preserve"> </w:t>
      </w:r>
    </w:p>
    <w:p>
      <w:pPr>
        <w:ind w:firstLine="640" w:firstLineChars="200"/>
        <w:jc w:val="left"/>
        <w:rPr>
          <w:rFonts w:ascii="仿宋" w:hAnsi="仿宋" w:eastAsia="仿宋"/>
          <w:color w:val="000000"/>
          <w:sz w:val="32"/>
        </w:rPr>
      </w:pPr>
      <w:r>
        <w:rPr>
          <w:rFonts w:hint="eastAsia" w:ascii="仿宋" w:hAnsi="仿宋" w:eastAsia="仿宋"/>
          <w:color w:val="000000"/>
          <w:sz w:val="32"/>
        </w:rPr>
        <w:t>2018年预算支</w:t>
      </w:r>
      <w:r>
        <w:rPr>
          <w:rFonts w:hint="eastAsia" w:ascii="仿宋" w:hAnsi="仿宋" w:eastAsia="仿宋"/>
          <w:color w:val="000000"/>
          <w:sz w:val="32"/>
          <w:lang w:eastAsia="zh-CN"/>
        </w:rPr>
        <w:t>出</w:t>
      </w:r>
      <w:r>
        <w:rPr>
          <w:rFonts w:hint="eastAsia" w:ascii="仿宋" w:hAnsi="仿宋" w:eastAsia="仿宋"/>
          <w:color w:val="000000"/>
          <w:sz w:val="32"/>
          <w:lang w:val="en-US" w:eastAsia="zh-CN"/>
        </w:rPr>
        <w:t>317.96</w:t>
      </w:r>
      <w:r>
        <w:rPr>
          <w:rFonts w:hint="eastAsia" w:ascii="仿宋" w:hAnsi="仿宋" w:eastAsia="仿宋"/>
          <w:color w:val="000000"/>
          <w:sz w:val="32"/>
        </w:rPr>
        <w:t>万元，与上年同口径相比减少</w:t>
      </w:r>
      <w:r>
        <w:rPr>
          <w:rFonts w:hint="eastAsia" w:ascii="仿宋" w:hAnsi="仿宋" w:eastAsia="仿宋"/>
          <w:color w:val="000000"/>
          <w:sz w:val="32"/>
          <w:lang w:val="en-US" w:eastAsia="zh-CN"/>
        </w:rPr>
        <w:t>0.92</w:t>
      </w:r>
      <w:r>
        <w:rPr>
          <w:rFonts w:hint="eastAsia" w:ascii="仿宋" w:hAnsi="仿宋" w:eastAsia="仿宋"/>
          <w:color w:val="000000"/>
          <w:sz w:val="32"/>
        </w:rPr>
        <w:t xml:space="preserve">  万元，减</w:t>
      </w:r>
      <w:r>
        <w:rPr>
          <w:rFonts w:hint="eastAsia" w:ascii="仿宋" w:hAnsi="仿宋" w:eastAsia="仿宋"/>
          <w:color w:val="000000"/>
          <w:sz w:val="32"/>
          <w:lang w:val="en-US" w:eastAsia="zh-CN"/>
        </w:rPr>
        <w:t>0.3</w:t>
      </w:r>
      <w:r>
        <w:rPr>
          <w:rFonts w:hint="eastAsia" w:ascii="仿宋" w:hAnsi="仿宋" w:eastAsia="仿宋"/>
          <w:color w:val="000000"/>
          <w:sz w:val="32"/>
        </w:rPr>
        <w:t xml:space="preserve"> %，减少的主要原因是：</w:t>
      </w:r>
      <w:r>
        <w:rPr>
          <w:rFonts w:hint="eastAsia" w:ascii="仿宋" w:hAnsi="仿宋" w:eastAsia="仿宋"/>
          <w:color w:val="000000"/>
          <w:sz w:val="32"/>
          <w:lang w:val="en-US" w:eastAsia="zh-CN"/>
        </w:rPr>
        <w:t>1.工资福利支出235.07万元，比上年同期216.91万元相比增加18.16万元。2.商品和服务支出28.77万元，比上年同期25.23万元相比增加3.54万元。3.对个人和家庭的补助54.12万元，比上年同期46.14万元相比增加7.98万元。项目支出0万元，比上年同期减少30.6万元。以上</w:t>
      </w:r>
      <w:bookmarkStart w:id="0" w:name="_GoBack"/>
      <w:bookmarkEnd w:id="0"/>
      <w:r>
        <w:rPr>
          <w:rFonts w:hint="eastAsia" w:ascii="仿宋" w:hAnsi="仿宋" w:eastAsia="仿宋"/>
          <w:color w:val="000000"/>
          <w:sz w:val="32"/>
          <w:lang w:val="en-US" w:eastAsia="zh-CN"/>
        </w:rPr>
        <w:t>总的权衡下来2018年预算支出比上年减少0.92万元。</w:t>
      </w:r>
      <w:r>
        <w:rPr>
          <w:rFonts w:hint="eastAsia" w:ascii="仿宋" w:hAnsi="仿宋" w:eastAsia="仿宋"/>
          <w:color w:val="000000"/>
          <w:sz w:val="32"/>
        </w:rPr>
        <w:t xml:space="preserve">  </w:t>
      </w:r>
    </w:p>
    <w:p>
      <w:pPr>
        <w:ind w:firstLine="640" w:firstLineChars="200"/>
        <w:jc w:val="left"/>
        <w:rPr>
          <w:rFonts w:ascii="仿宋" w:hAnsi="仿宋" w:eastAsia="仿宋"/>
          <w:color w:val="000000"/>
          <w:sz w:val="32"/>
        </w:rPr>
      </w:pPr>
      <w:r>
        <w:rPr>
          <w:rFonts w:hint="eastAsia" w:ascii="仿宋" w:hAnsi="仿宋" w:eastAsia="仿宋"/>
          <w:color w:val="000000"/>
          <w:sz w:val="32"/>
        </w:rPr>
        <w:t xml:space="preserve">  </w:t>
      </w:r>
    </w:p>
    <w:p>
      <w:pPr>
        <w:ind w:firstLine="640" w:firstLineChars="200"/>
        <w:jc w:val="left"/>
        <w:rPr>
          <w:rFonts w:hint="eastAsia" w:ascii="仿宋" w:hAnsi="仿宋" w:eastAsia="仿宋"/>
          <w:color w:val="000000"/>
          <w:sz w:val="32"/>
        </w:rPr>
      </w:pPr>
    </w:p>
    <w:p>
      <w:pPr>
        <w:ind w:firstLine="640" w:firstLineChars="200"/>
        <w:jc w:val="left"/>
        <w:rPr>
          <w:rFonts w:hint="eastAsia" w:ascii="仿宋" w:hAnsi="仿宋" w:eastAsia="仿宋"/>
          <w:color w:val="000000"/>
          <w:sz w:val="32"/>
        </w:rPr>
      </w:pPr>
    </w:p>
    <w:p>
      <w:pPr>
        <w:ind w:firstLine="640" w:firstLineChars="200"/>
        <w:jc w:val="left"/>
        <w:rPr>
          <w:rFonts w:hint="eastAsia" w:ascii="仿宋" w:hAnsi="仿宋" w:eastAsia="仿宋"/>
          <w:color w:val="000000"/>
          <w:sz w:val="32"/>
        </w:rPr>
      </w:pPr>
    </w:p>
    <w:p>
      <w:pPr>
        <w:jc w:val="center"/>
        <w:rPr>
          <w:rFonts w:hint="eastAsia" w:ascii="Times New Roman" w:hAnsi="Times New Roman" w:eastAsia="仿宋" w:cs="Times New Roman"/>
          <w:b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</w:rPr>
        <w:t xml:space="preserve">                </w:t>
      </w:r>
      <w:r>
        <w:rPr>
          <w:rFonts w:hint="eastAsia" w:ascii="仿宋" w:hAnsi="仿宋" w:eastAsia="仿宋"/>
          <w:color w:val="000000"/>
          <w:sz w:val="32"/>
          <w:lang w:eastAsia="zh-CN"/>
        </w:rPr>
        <w:t>元江县供销合作社联合社</w:t>
      </w:r>
    </w:p>
    <w:p>
      <w:pPr>
        <w:jc w:val="center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 xml:space="preserve">                  2018</w:t>
      </w:r>
      <w:r>
        <w:rPr>
          <w:rFonts w:ascii="Times New Roman" w:hAnsi="仿宋" w:eastAsia="仿宋" w:cs="Times New Roman"/>
          <w:b/>
          <w:sz w:val="32"/>
          <w:szCs w:val="32"/>
        </w:rPr>
        <w:t>年</w:t>
      </w:r>
      <w:r>
        <w:rPr>
          <w:rFonts w:ascii="Times New Roman" w:hAnsi="Times New Roman" w:eastAsia="仿宋" w:cs="Times New Roman"/>
          <w:b/>
          <w:sz w:val="32"/>
          <w:szCs w:val="32"/>
        </w:rPr>
        <w:t>2</w:t>
      </w:r>
      <w:r>
        <w:rPr>
          <w:rFonts w:ascii="Times New Roman" w:hAnsi="仿宋" w:eastAsia="仿宋" w:cs="Times New Roman"/>
          <w:b/>
          <w:sz w:val="32"/>
          <w:szCs w:val="32"/>
        </w:rPr>
        <w:t>月</w:t>
      </w:r>
      <w:r>
        <w:rPr>
          <w:rFonts w:ascii="Times New Roman" w:hAnsi="Times New Roman" w:eastAsia="仿宋" w:cs="Times New Roman"/>
          <w:b/>
          <w:sz w:val="32"/>
          <w:szCs w:val="32"/>
        </w:rPr>
        <w:t>13</w:t>
      </w:r>
      <w:r>
        <w:rPr>
          <w:rFonts w:ascii="Times New Roman" w:hAnsi="仿宋" w:eastAsia="仿宋" w:cs="Times New Roman"/>
          <w:b/>
          <w:sz w:val="32"/>
          <w:szCs w:val="32"/>
        </w:rPr>
        <w:t>日</w:t>
      </w:r>
    </w:p>
    <w:p>
      <w:pPr>
        <w:ind w:firstLine="640" w:firstLineChars="200"/>
        <w:jc w:val="left"/>
        <w:rPr>
          <w:rFonts w:hint="eastAsia" w:ascii="仿宋" w:hAnsi="仿宋" w:eastAsia="仿宋"/>
          <w:color w:val="000000"/>
          <w:sz w:val="32"/>
        </w:rPr>
      </w:pPr>
    </w:p>
    <w:p>
      <w:pPr>
        <w:ind w:firstLine="640" w:firstLineChars="200"/>
        <w:jc w:val="left"/>
        <w:rPr>
          <w:rFonts w:ascii="仿宋" w:hAnsi="仿宋" w:eastAsia="仿宋"/>
          <w:color w:val="000000"/>
          <w:sz w:val="32"/>
        </w:rPr>
      </w:pPr>
    </w:p>
    <w:sectPr>
      <w:pgSz w:w="11906" w:h="17338"/>
      <w:pgMar w:top="1195" w:right="1338" w:bottom="961" w:left="1621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172A27"/>
    <w:rsid w:val="0048010D"/>
    <w:rsid w:val="005A532F"/>
    <w:rsid w:val="00617CCE"/>
    <w:rsid w:val="00695BAF"/>
    <w:rsid w:val="008777DE"/>
    <w:rsid w:val="00FF39FC"/>
    <w:rsid w:val="0773403F"/>
    <w:rsid w:val="0CFE5531"/>
    <w:rsid w:val="28C324AF"/>
    <w:rsid w:val="31013C4D"/>
    <w:rsid w:val="69522BBA"/>
    <w:rsid w:val="7D23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unhideWhenUsed/>
    <w:uiPriority w:val="99"/>
    <w:pPr>
      <w:widowControl w:val="0"/>
      <w:autoSpaceDE w:val="0"/>
      <w:autoSpaceDN w:val="0"/>
      <w:adjustRightInd w:val="0"/>
    </w:pPr>
    <w:rPr>
      <w:rFonts w:hint="eastAsia" w:ascii="黑体" w:hAnsi="黑体" w:eastAsia="黑体" w:cstheme="minorBidi"/>
      <w:color w:val="000000"/>
      <w:sz w:val="24"/>
      <w:lang w:val="en-US" w:eastAsia="zh-CN" w:bidi="ar-SA"/>
    </w:rPr>
  </w:style>
  <w:style w:type="character" w:customStyle="1" w:styleId="7">
    <w:name w:val="页眉 Char"/>
    <w:basedOn w:val="4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玉溪市直属党政机关单位</Company>
  <Pages>1</Pages>
  <Words>28</Words>
  <Characters>160</Characters>
  <Lines>1</Lines>
  <Paragraphs>1</Paragraphs>
  <TotalTime>7</TotalTime>
  <ScaleCrop>false</ScaleCrop>
  <LinksUpToDate>false</LinksUpToDate>
  <CharactersWithSpaces>187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2019-01-25T06:53:00Z</dcterms:created>
  <dc:creator>DELL</dc:creator>
  <cp:lastModifiedBy>白佑福</cp:lastModifiedBy>
  <dcterms:modified xsi:type="dcterms:W3CDTF">2019-01-27T02:56:02Z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