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AE5B4F">
      <w:pPr>
        <w:jc w:val="center"/>
        <w:rPr>
          <w:rFonts w:asciiTheme="minorEastAsia" w:hAnsiTheme="minorEastAsia"/>
          <w:b/>
          <w:sz w:val="36"/>
          <w:szCs w:val="36"/>
        </w:rPr>
      </w:pPr>
      <w:r>
        <w:rPr>
          <w:rFonts w:asciiTheme="minorEastAsia" w:hAnsiTheme="minorEastAsia" w:hint="eastAsia"/>
          <w:b/>
          <w:sz w:val="36"/>
          <w:szCs w:val="36"/>
        </w:rPr>
        <w:t>元江县森林公安局</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w:t>
      </w:r>
      <w:r w:rsidR="00835131">
        <w:rPr>
          <w:rFonts w:ascii="仿宋" w:eastAsia="仿宋" w:hAnsi="仿宋" w:hint="eastAsia"/>
          <w:color w:val="000000"/>
          <w:sz w:val="32"/>
        </w:rPr>
        <w:t>元江县森林公安</w:t>
      </w:r>
      <w:r>
        <w:rPr>
          <w:rFonts w:ascii="仿宋" w:eastAsia="仿宋" w:hAnsi="仿宋" w:hint="eastAsia"/>
          <w:color w:val="000000"/>
          <w:sz w:val="32"/>
        </w:rPr>
        <w:t>局在2017年度组织对2017年度一般公共预算项目支出开展了绩效自评，部门决算中反映了项目绩效自评结果情况。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根据年初设定的绩效目标，</w:t>
      </w:r>
      <w:r w:rsidR="00D84F00">
        <w:rPr>
          <w:rFonts w:ascii="仿宋" w:eastAsia="仿宋" w:hAnsi="仿宋" w:hint="eastAsia"/>
          <w:color w:val="000000"/>
          <w:sz w:val="32"/>
        </w:rPr>
        <w:t>2017年没有开展</w:t>
      </w:r>
      <w:r w:rsidR="00D84F00" w:rsidRPr="00D84F00">
        <w:rPr>
          <w:rFonts w:ascii="仿宋" w:eastAsia="仿宋" w:hAnsi="仿宋" w:hint="eastAsia"/>
          <w:color w:val="000000"/>
          <w:sz w:val="32"/>
        </w:rPr>
        <w:t>项目支出绩效评价</w:t>
      </w:r>
      <w:r>
        <w:rPr>
          <w:rFonts w:ascii="仿宋" w:eastAsia="仿宋" w:hAnsi="仿宋" w:hint="eastAsia"/>
          <w:color w:val="000000"/>
          <w:sz w:val="32"/>
        </w:rPr>
        <w:t>。</w:t>
      </w:r>
      <w:bookmarkStart w:id="0" w:name="_GoBack"/>
      <w:bookmarkEnd w:id="0"/>
      <w:r>
        <w:rPr>
          <w:rFonts w:ascii="仿宋" w:eastAsia="仿宋" w:hAnsi="仿宋" w:hint="eastAsia"/>
          <w:color w:val="000000"/>
          <w:sz w:val="32"/>
        </w:rPr>
        <w:t>项目全年预算数为</w:t>
      </w:r>
      <w:r w:rsidR="00DD4426">
        <w:rPr>
          <w:rFonts w:ascii="仿宋" w:eastAsia="仿宋" w:hAnsi="仿宋" w:hint="eastAsia"/>
          <w:color w:val="000000"/>
          <w:sz w:val="32"/>
        </w:rPr>
        <w:t>10</w:t>
      </w:r>
      <w:r>
        <w:rPr>
          <w:rFonts w:ascii="仿宋" w:eastAsia="仿宋" w:hAnsi="仿宋" w:hint="eastAsia"/>
          <w:color w:val="000000"/>
          <w:sz w:val="32"/>
        </w:rPr>
        <w:t>万元，执行数为</w:t>
      </w:r>
      <w:r w:rsidR="001005FA">
        <w:rPr>
          <w:rFonts w:ascii="仿宋" w:eastAsia="仿宋" w:hAnsi="仿宋" w:hint="eastAsia"/>
          <w:color w:val="000000"/>
          <w:sz w:val="32"/>
        </w:rPr>
        <w:t>37.69</w:t>
      </w:r>
      <w:r>
        <w:rPr>
          <w:rFonts w:ascii="仿宋" w:eastAsia="仿宋" w:hAnsi="仿宋" w:hint="eastAsia"/>
          <w:color w:val="000000"/>
          <w:sz w:val="32"/>
        </w:rPr>
        <w:t>万元</w:t>
      </w:r>
      <w:r w:rsidR="00D84F00">
        <w:rPr>
          <w:rFonts w:ascii="仿宋" w:eastAsia="仿宋" w:hAnsi="仿宋" w:hint="eastAsia"/>
          <w:color w:val="000000"/>
          <w:sz w:val="32"/>
        </w:rPr>
        <w:t>（</w:t>
      </w:r>
      <w:r w:rsidR="00D84F00" w:rsidRPr="00D84F00">
        <w:rPr>
          <w:rFonts w:ascii="仿宋" w:eastAsia="仿宋" w:hAnsi="仿宋" w:hint="eastAsia"/>
          <w:color w:val="000000"/>
          <w:sz w:val="32"/>
        </w:rPr>
        <w:t>平安林区建设10万元 ；业务技术用房资金27.69万元</w:t>
      </w:r>
      <w:r w:rsidR="00D84F00">
        <w:rPr>
          <w:rFonts w:ascii="仿宋" w:eastAsia="仿宋" w:hAnsi="仿宋" w:hint="eastAsia"/>
          <w:color w:val="000000"/>
          <w:sz w:val="32"/>
        </w:rPr>
        <w:t>）</w:t>
      </w:r>
      <w:r>
        <w:rPr>
          <w:rFonts w:ascii="仿宋" w:eastAsia="仿宋" w:hAnsi="仿宋" w:hint="eastAsia"/>
          <w:color w:val="000000"/>
          <w:sz w:val="32"/>
        </w:rPr>
        <w:t>，完成预算的</w:t>
      </w:r>
      <w:r w:rsidR="00DD4426">
        <w:rPr>
          <w:rFonts w:ascii="仿宋" w:eastAsia="仿宋" w:hAnsi="仿宋" w:hint="eastAsia"/>
          <w:color w:val="000000"/>
          <w:sz w:val="32"/>
        </w:rPr>
        <w:t>100</w:t>
      </w:r>
      <w:r>
        <w:rPr>
          <w:rFonts w:ascii="仿宋" w:eastAsia="仿宋" w:hAnsi="仿宋" w:hint="eastAsia"/>
          <w:color w:val="000000"/>
          <w:sz w:val="32"/>
        </w:rPr>
        <w:t>%。主要产出和效果：通过项目实施，有效保障了国库集中支付业务和政府采购代理机构监督检查工作的顺利开展。</w:t>
      </w:r>
    </w:p>
    <w:p w:rsidR="004F600D" w:rsidRPr="00234182" w:rsidRDefault="00D069A4" w:rsidP="004F600D">
      <w:pPr>
        <w:ind w:firstLineChars="200" w:firstLine="640"/>
        <w:rPr>
          <w:rFonts w:ascii="仿宋_GB2312" w:eastAsia="仿宋_GB2312" w:hAnsi="仿宋"/>
          <w:color w:val="000000"/>
          <w:sz w:val="32"/>
          <w:szCs w:val="32"/>
        </w:rPr>
      </w:pPr>
      <w:r>
        <w:rPr>
          <w:rFonts w:ascii="仿宋" w:eastAsia="仿宋" w:hAnsi="仿宋" w:hint="eastAsia"/>
          <w:color w:val="000000"/>
          <w:sz w:val="32"/>
        </w:rPr>
        <w:t>发现的主要问题：预算执行率较低，绩效目标设定不合理</w:t>
      </w:r>
      <w:r w:rsidR="004F600D">
        <w:rPr>
          <w:rFonts w:ascii="仿宋" w:eastAsia="仿宋" w:hAnsi="仿宋" w:hint="eastAsia"/>
          <w:color w:val="000000"/>
          <w:sz w:val="32"/>
        </w:rPr>
        <w:t>，</w:t>
      </w:r>
      <w:r w:rsidR="004F600D" w:rsidRPr="00EB5988">
        <w:rPr>
          <w:rFonts w:ascii="仿宋_GB2312" w:eastAsia="仿宋_GB2312" w:hAnsi="仿宋" w:hint="eastAsia"/>
          <w:color w:val="000000"/>
          <w:sz w:val="32"/>
          <w:szCs w:val="32"/>
        </w:rPr>
        <w:t>没有开展</w:t>
      </w:r>
      <w:r w:rsidR="004F600D" w:rsidRPr="00EB5988">
        <w:rPr>
          <w:rFonts w:ascii="仿宋_GB2312" w:eastAsia="仿宋_GB2312" w:hint="eastAsia"/>
          <w:sz w:val="32"/>
          <w:szCs w:val="32"/>
        </w:rPr>
        <w:t>绩效评价工作</w:t>
      </w:r>
      <w:r w:rsidR="004F600D" w:rsidRPr="00EB5988">
        <w:rPr>
          <w:rFonts w:ascii="仿宋_GB2312" w:eastAsia="仿宋_GB2312" w:hAnsi="仿宋" w:hint="eastAsia"/>
          <w:color w:val="000000"/>
          <w:sz w:val="32"/>
          <w:szCs w:val="32"/>
        </w:rPr>
        <w:t>。</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w:t>
      </w:r>
      <w:r>
        <w:rPr>
          <w:rFonts w:ascii="仿宋" w:eastAsia="仿宋" w:hAnsi="仿宋" w:hint="eastAsia"/>
          <w:color w:val="000000"/>
          <w:sz w:val="32"/>
        </w:rPr>
        <w:lastRenderedPageBreak/>
        <w:t>渐丰富和完善，真正发挥绩效管理的作用。</w:t>
      </w:r>
    </w:p>
    <w:tbl>
      <w:tblPr>
        <w:tblW w:w="20425" w:type="dxa"/>
        <w:tblInd w:w="-127" w:type="dxa"/>
        <w:tblLayout w:type="fixed"/>
        <w:tblCellMar>
          <w:top w:w="15" w:type="dxa"/>
          <w:left w:w="15" w:type="dxa"/>
          <w:bottom w:w="15" w:type="dxa"/>
          <w:right w:w="15" w:type="dxa"/>
        </w:tblCellMar>
        <w:tblLook w:val="04A0"/>
      </w:tblPr>
      <w:tblGrid>
        <w:gridCol w:w="1207"/>
        <w:gridCol w:w="1354"/>
        <w:gridCol w:w="1354"/>
        <w:gridCol w:w="790"/>
        <w:gridCol w:w="580"/>
        <w:gridCol w:w="2075"/>
        <w:gridCol w:w="955"/>
        <w:gridCol w:w="2430"/>
        <w:gridCol w:w="2420"/>
        <w:gridCol w:w="2420"/>
        <w:gridCol w:w="2420"/>
        <w:gridCol w:w="2420"/>
      </w:tblGrid>
      <w:tr w:rsidR="00B17FD1" w:rsidTr="00B17FD1">
        <w:trPr>
          <w:trHeight w:val="405"/>
        </w:trPr>
        <w:tc>
          <w:tcPr>
            <w:tcW w:w="10745" w:type="dxa"/>
            <w:gridSpan w:val="8"/>
            <w:shd w:val="clear" w:color="auto" w:fill="auto"/>
            <w:vAlign w:val="center"/>
          </w:tcPr>
          <w:p w:rsidR="00B17FD1" w:rsidRDefault="00B17FD1" w:rsidP="00CB164A">
            <w:pPr>
              <w:widowControl/>
              <w:textAlignment w:val="center"/>
              <w:rPr>
                <w:rFonts w:ascii="仿宋_GB2312" w:eastAsia="仿宋_GB2312" w:hAnsi="宋体" w:cs="仿宋_GB2312"/>
                <w:b/>
                <w:color w:val="000000"/>
                <w:kern w:val="0"/>
                <w:sz w:val="32"/>
                <w:szCs w:val="32"/>
              </w:rPr>
            </w:pPr>
          </w:p>
          <w:p w:rsidR="00B17FD1" w:rsidRDefault="00B17FD1" w:rsidP="00CB164A">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B17FD1" w:rsidRDefault="00B17FD1" w:rsidP="00CB164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17FD1" w:rsidRDefault="00B17FD1" w:rsidP="00CB164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17FD1" w:rsidRDefault="00B17FD1" w:rsidP="00CB164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B17FD1" w:rsidRDefault="00B17FD1" w:rsidP="00CB164A">
            <w:pPr>
              <w:widowControl/>
              <w:textAlignment w:val="center"/>
              <w:rPr>
                <w:rFonts w:ascii="仿宋_GB2312" w:eastAsia="仿宋_GB2312" w:hAnsi="宋体" w:cs="仿宋_GB2312"/>
                <w:b/>
                <w:color w:val="000000"/>
                <w:kern w:val="0"/>
                <w:sz w:val="32"/>
                <w:szCs w:val="32"/>
              </w:rPr>
            </w:pPr>
          </w:p>
        </w:tc>
      </w:tr>
      <w:tr w:rsidR="00B17FD1" w:rsidTr="00B17FD1">
        <w:trPr>
          <w:trHeight w:val="68"/>
        </w:trPr>
        <w:tc>
          <w:tcPr>
            <w:tcW w:w="1207" w:type="dxa"/>
            <w:shd w:val="clear" w:color="auto" w:fill="auto"/>
            <w:vAlign w:val="center"/>
          </w:tcPr>
          <w:p w:rsidR="00B17FD1" w:rsidRDefault="00B17FD1" w:rsidP="00CB164A">
            <w:pPr>
              <w:rPr>
                <w:rFonts w:ascii="宋体" w:eastAsia="宋体" w:hAnsi="宋体" w:cs="宋体"/>
                <w:color w:val="000000"/>
                <w:sz w:val="24"/>
                <w:szCs w:val="24"/>
              </w:rPr>
            </w:pPr>
          </w:p>
        </w:tc>
        <w:tc>
          <w:tcPr>
            <w:tcW w:w="1354" w:type="dxa"/>
            <w:shd w:val="clear" w:color="auto" w:fill="auto"/>
            <w:vAlign w:val="center"/>
          </w:tcPr>
          <w:p w:rsidR="00B17FD1" w:rsidRDefault="00B17FD1" w:rsidP="00CB164A">
            <w:pPr>
              <w:rPr>
                <w:rFonts w:ascii="宋体" w:eastAsia="宋体" w:hAnsi="宋体" w:cs="宋体"/>
                <w:color w:val="000000"/>
                <w:sz w:val="24"/>
                <w:szCs w:val="24"/>
              </w:rPr>
            </w:pPr>
          </w:p>
        </w:tc>
        <w:tc>
          <w:tcPr>
            <w:tcW w:w="1354" w:type="dxa"/>
            <w:shd w:val="clear" w:color="auto" w:fill="auto"/>
            <w:vAlign w:val="center"/>
          </w:tcPr>
          <w:p w:rsidR="00B17FD1" w:rsidRDefault="00B17FD1" w:rsidP="00CB164A">
            <w:pPr>
              <w:rPr>
                <w:rFonts w:ascii="宋体" w:eastAsia="宋体" w:hAnsi="宋体" w:cs="宋体"/>
                <w:color w:val="000000"/>
                <w:sz w:val="24"/>
                <w:szCs w:val="24"/>
              </w:rPr>
            </w:pPr>
          </w:p>
        </w:tc>
        <w:tc>
          <w:tcPr>
            <w:tcW w:w="1370" w:type="dxa"/>
            <w:gridSpan w:val="2"/>
            <w:shd w:val="clear" w:color="auto" w:fill="auto"/>
            <w:vAlign w:val="center"/>
          </w:tcPr>
          <w:p w:rsidR="00B17FD1" w:rsidRDefault="00B17FD1" w:rsidP="00CB164A">
            <w:pPr>
              <w:rPr>
                <w:rFonts w:ascii="宋体" w:eastAsia="宋体" w:hAnsi="宋体" w:cs="宋体"/>
                <w:color w:val="000000"/>
                <w:sz w:val="24"/>
                <w:szCs w:val="24"/>
              </w:rPr>
            </w:pPr>
          </w:p>
        </w:tc>
        <w:tc>
          <w:tcPr>
            <w:tcW w:w="3030" w:type="dxa"/>
            <w:gridSpan w:val="2"/>
            <w:shd w:val="clear" w:color="auto" w:fill="auto"/>
            <w:vAlign w:val="center"/>
          </w:tcPr>
          <w:p w:rsidR="00B17FD1" w:rsidRDefault="00B17FD1" w:rsidP="00CB164A">
            <w:pPr>
              <w:rPr>
                <w:rFonts w:ascii="宋体" w:eastAsia="宋体" w:hAnsi="宋体" w:cs="宋体"/>
                <w:color w:val="000000"/>
                <w:sz w:val="24"/>
                <w:szCs w:val="24"/>
              </w:rPr>
            </w:pPr>
          </w:p>
        </w:tc>
        <w:tc>
          <w:tcPr>
            <w:tcW w:w="243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r>
      <w:tr w:rsidR="00B17FD1" w:rsidTr="00B17FD1">
        <w:trPr>
          <w:trHeight w:val="418"/>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396"/>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387"/>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480"/>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429"/>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555"/>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仿宋_GB2312" w:eastAsia="仿宋_GB2312" w:hAnsi="宋体" w:cs="仿宋_GB2312"/>
                <w:color w:val="000000"/>
                <w:kern w:val="0"/>
                <w:sz w:val="24"/>
                <w:szCs w:val="24"/>
              </w:rPr>
            </w:pPr>
          </w:p>
        </w:tc>
      </w:tr>
      <w:tr w:rsidR="00B17FD1" w:rsidTr="00B17FD1">
        <w:trPr>
          <w:trHeight w:val="480"/>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r>
      <w:tr w:rsidR="00B17FD1" w:rsidTr="00B17FD1">
        <w:trPr>
          <w:trHeight w:val="512"/>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仿宋_GB2312" w:eastAsia="仿宋_GB2312" w:hAnsi="宋体" w:cs="仿宋_GB2312"/>
                <w:color w:val="000000"/>
                <w:sz w:val="24"/>
                <w:szCs w:val="24"/>
              </w:rPr>
            </w:pPr>
          </w:p>
        </w:tc>
      </w:tr>
      <w:tr w:rsidR="00B17FD1" w:rsidTr="00B17FD1">
        <w:trPr>
          <w:trHeight w:val="480"/>
        </w:trPr>
        <w:tc>
          <w:tcPr>
            <w:tcW w:w="107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r>
      <w:tr w:rsidR="00B17FD1" w:rsidTr="00B17FD1">
        <w:trPr>
          <w:trHeight w:val="480"/>
        </w:trPr>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kern w:val="0"/>
                <w:sz w:val="24"/>
                <w:szCs w:val="24"/>
              </w:rPr>
            </w:pPr>
          </w:p>
        </w:tc>
      </w:tr>
      <w:tr w:rsidR="00B17FD1" w:rsidTr="00B17FD1">
        <w:trPr>
          <w:trHeight w:val="480"/>
        </w:trPr>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2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480"/>
        </w:trPr>
        <w:tc>
          <w:tcPr>
            <w:tcW w:w="107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r>
      <w:tr w:rsidR="00B17FD1" w:rsidTr="00B17FD1">
        <w:trPr>
          <w:trHeight w:val="420"/>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528"/>
        </w:trPr>
        <w:tc>
          <w:tcPr>
            <w:tcW w:w="25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7FD1" w:rsidRDefault="00B17FD1" w:rsidP="00CB164A">
            <w:pPr>
              <w:rPr>
                <w:rFonts w:ascii="仿宋_GB2312" w:eastAsia="仿宋_GB2312" w:hAnsi="宋体" w:cs="仿宋_GB2312"/>
                <w:color w:val="000000"/>
                <w:sz w:val="20"/>
                <w:szCs w:val="20"/>
              </w:rPr>
            </w:pPr>
          </w:p>
        </w:tc>
      </w:tr>
      <w:tr w:rsidR="00B17FD1" w:rsidTr="00B17FD1">
        <w:trPr>
          <w:trHeight w:val="286"/>
        </w:trPr>
        <w:tc>
          <w:tcPr>
            <w:tcW w:w="1207" w:type="dxa"/>
            <w:shd w:val="clear" w:color="auto" w:fill="auto"/>
            <w:vAlign w:val="center"/>
          </w:tcPr>
          <w:p w:rsidR="00B17FD1" w:rsidRDefault="00B17FD1" w:rsidP="00CB164A">
            <w:pPr>
              <w:rPr>
                <w:rFonts w:ascii="宋体" w:eastAsia="宋体" w:hAnsi="宋体" w:cs="宋体"/>
                <w:color w:val="000000"/>
                <w:sz w:val="24"/>
                <w:szCs w:val="24"/>
              </w:rPr>
            </w:pPr>
          </w:p>
        </w:tc>
        <w:tc>
          <w:tcPr>
            <w:tcW w:w="1354" w:type="dxa"/>
            <w:shd w:val="clear" w:color="auto" w:fill="auto"/>
            <w:vAlign w:val="center"/>
          </w:tcPr>
          <w:p w:rsidR="00B17FD1" w:rsidRDefault="00B17FD1" w:rsidP="00CB164A">
            <w:pPr>
              <w:rPr>
                <w:rFonts w:ascii="宋体" w:eastAsia="宋体" w:hAnsi="宋体" w:cs="宋体"/>
                <w:color w:val="000000"/>
                <w:sz w:val="24"/>
                <w:szCs w:val="24"/>
              </w:rPr>
            </w:pPr>
          </w:p>
        </w:tc>
        <w:tc>
          <w:tcPr>
            <w:tcW w:w="1354" w:type="dxa"/>
            <w:shd w:val="clear" w:color="auto" w:fill="auto"/>
            <w:vAlign w:val="center"/>
          </w:tcPr>
          <w:p w:rsidR="00B17FD1" w:rsidRDefault="00B17FD1" w:rsidP="00CB164A">
            <w:pPr>
              <w:rPr>
                <w:rFonts w:ascii="宋体" w:eastAsia="宋体" w:hAnsi="宋体" w:cs="宋体"/>
                <w:color w:val="000000"/>
                <w:sz w:val="24"/>
                <w:szCs w:val="24"/>
              </w:rPr>
            </w:pPr>
          </w:p>
        </w:tc>
        <w:tc>
          <w:tcPr>
            <w:tcW w:w="1370" w:type="dxa"/>
            <w:gridSpan w:val="2"/>
            <w:shd w:val="clear" w:color="auto" w:fill="auto"/>
            <w:vAlign w:val="center"/>
          </w:tcPr>
          <w:p w:rsidR="00B17FD1" w:rsidRDefault="00B17FD1" w:rsidP="00CB164A">
            <w:pPr>
              <w:rPr>
                <w:rFonts w:ascii="宋体" w:eastAsia="宋体" w:hAnsi="宋体" w:cs="宋体"/>
                <w:color w:val="000000"/>
                <w:sz w:val="24"/>
                <w:szCs w:val="24"/>
              </w:rPr>
            </w:pPr>
          </w:p>
        </w:tc>
        <w:tc>
          <w:tcPr>
            <w:tcW w:w="3030" w:type="dxa"/>
            <w:gridSpan w:val="2"/>
            <w:shd w:val="clear" w:color="auto" w:fill="auto"/>
            <w:vAlign w:val="center"/>
          </w:tcPr>
          <w:p w:rsidR="00B17FD1" w:rsidRDefault="00B17FD1" w:rsidP="00CB164A">
            <w:pPr>
              <w:rPr>
                <w:rFonts w:ascii="宋体" w:eastAsia="宋体" w:hAnsi="宋体" w:cs="宋体"/>
                <w:color w:val="000000"/>
                <w:sz w:val="24"/>
                <w:szCs w:val="24"/>
              </w:rPr>
            </w:pPr>
          </w:p>
        </w:tc>
        <w:tc>
          <w:tcPr>
            <w:tcW w:w="243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c>
          <w:tcPr>
            <w:tcW w:w="2420" w:type="dxa"/>
            <w:shd w:val="clear" w:color="auto" w:fill="auto"/>
            <w:vAlign w:val="center"/>
          </w:tcPr>
          <w:p w:rsidR="00B17FD1" w:rsidRDefault="00B17FD1" w:rsidP="00CB164A">
            <w:pPr>
              <w:rPr>
                <w:rFonts w:ascii="宋体" w:eastAsia="宋体" w:hAnsi="宋体" w:cs="宋体"/>
                <w:color w:val="000000"/>
                <w:sz w:val="24"/>
                <w:szCs w:val="24"/>
              </w:rPr>
            </w:pPr>
          </w:p>
        </w:tc>
      </w:tr>
      <w:tr w:rsidR="00B17FD1" w:rsidTr="00B17FD1">
        <w:trPr>
          <w:trHeight w:val="735"/>
        </w:trPr>
        <w:tc>
          <w:tcPr>
            <w:tcW w:w="10745" w:type="dxa"/>
            <w:gridSpan w:val="8"/>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预算单位：元江县森林公安局            公告时间：</w:t>
            </w:r>
            <w:r w:rsidR="0037545F" w:rsidRPr="0037545F">
              <w:rPr>
                <w:rFonts w:ascii="宋体" w:eastAsia="宋体" w:hAnsi="宋体" w:cs="宋体" w:hint="eastAsia"/>
                <w:color w:val="000000"/>
                <w:kern w:val="0"/>
                <w:sz w:val="24"/>
                <w:szCs w:val="24"/>
              </w:rPr>
              <w:t>2019年1月28日</w:t>
            </w:r>
          </w:p>
          <w:p w:rsidR="00B17FD1" w:rsidRPr="004261C0" w:rsidRDefault="00B17FD1" w:rsidP="00CB164A">
            <w:pPr>
              <w:jc w:val="center"/>
              <w:rPr>
                <w:rFonts w:ascii="Times New Roman" w:eastAsia="仿宋" w:hAnsi="仿宋" w:cs="Times New Roman"/>
                <w:sz w:val="32"/>
                <w:szCs w:val="32"/>
              </w:rPr>
            </w:pPr>
            <w:r>
              <w:rPr>
                <w:rFonts w:ascii="Times New Roman" w:eastAsia="仿宋" w:hAnsi="Times New Roman" w:cs="Times New Roman"/>
                <w:b/>
                <w:sz w:val="32"/>
                <w:szCs w:val="32"/>
              </w:rPr>
              <w:t xml:space="preserve">                 </w:t>
            </w:r>
            <w:r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元江县森林公安局</w:t>
            </w:r>
          </w:p>
          <w:p w:rsidR="00B17FD1" w:rsidRDefault="00B17FD1" w:rsidP="00CB164A">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w:t>
            </w:r>
            <w:r w:rsidR="0037545F" w:rsidRPr="0037545F">
              <w:rPr>
                <w:rFonts w:ascii="Times New Roman" w:eastAsia="仿宋" w:hAnsi="Times New Roman" w:cs="Times New Roman" w:hint="eastAsia"/>
                <w:sz w:val="32"/>
                <w:szCs w:val="32"/>
              </w:rPr>
              <w:t xml:space="preserve"> 2019</w:t>
            </w:r>
            <w:r w:rsidR="0037545F" w:rsidRPr="0037545F">
              <w:rPr>
                <w:rFonts w:ascii="Times New Roman" w:eastAsia="仿宋" w:hAnsi="Times New Roman" w:cs="Times New Roman" w:hint="eastAsia"/>
                <w:sz w:val="32"/>
                <w:szCs w:val="32"/>
              </w:rPr>
              <w:t>年</w:t>
            </w:r>
            <w:r w:rsidR="0037545F" w:rsidRPr="0037545F">
              <w:rPr>
                <w:rFonts w:ascii="Times New Roman" w:eastAsia="仿宋" w:hAnsi="Times New Roman" w:cs="Times New Roman" w:hint="eastAsia"/>
                <w:sz w:val="32"/>
                <w:szCs w:val="32"/>
              </w:rPr>
              <w:t>1</w:t>
            </w:r>
            <w:r w:rsidR="0037545F" w:rsidRPr="0037545F">
              <w:rPr>
                <w:rFonts w:ascii="Times New Roman" w:eastAsia="仿宋" w:hAnsi="Times New Roman" w:cs="Times New Roman" w:hint="eastAsia"/>
                <w:sz w:val="32"/>
                <w:szCs w:val="32"/>
              </w:rPr>
              <w:t>月</w:t>
            </w:r>
            <w:r w:rsidR="0037545F" w:rsidRPr="0037545F">
              <w:rPr>
                <w:rFonts w:ascii="Times New Roman" w:eastAsia="仿宋" w:hAnsi="Times New Roman" w:cs="Times New Roman" w:hint="eastAsia"/>
                <w:sz w:val="32"/>
                <w:szCs w:val="32"/>
              </w:rPr>
              <w:t>28</w:t>
            </w:r>
            <w:r w:rsidR="0037545F" w:rsidRPr="0037545F">
              <w:rPr>
                <w:rFonts w:ascii="Times New Roman" w:eastAsia="仿宋" w:hAnsi="Times New Roman" w:cs="Times New Roman" w:hint="eastAsia"/>
                <w:sz w:val="32"/>
                <w:szCs w:val="32"/>
              </w:rPr>
              <w:t>日</w:t>
            </w:r>
          </w:p>
        </w:tc>
        <w:tc>
          <w:tcPr>
            <w:tcW w:w="2420" w:type="dxa"/>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B17FD1" w:rsidRDefault="00B17FD1" w:rsidP="00CB164A">
            <w:pPr>
              <w:widowControl/>
              <w:textAlignment w:val="center"/>
              <w:rPr>
                <w:rFonts w:ascii="宋体" w:eastAsia="宋体" w:hAnsi="宋体" w:cs="宋体"/>
                <w:color w:val="000000"/>
                <w:kern w:val="0"/>
                <w:sz w:val="24"/>
                <w:szCs w:val="24"/>
              </w:rPr>
            </w:pPr>
          </w:p>
        </w:tc>
      </w:tr>
    </w:tbl>
    <w:p w:rsidR="00237EFB" w:rsidRPr="001005FA" w:rsidRDefault="00237EFB" w:rsidP="00B17FD1">
      <w:pPr>
        <w:rPr>
          <w:sz w:val="30"/>
          <w:szCs w:val="30"/>
        </w:rPr>
      </w:pPr>
    </w:p>
    <w:sectPr w:rsidR="00237EFB" w:rsidRPr="001005FA"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CC9" w:rsidRDefault="00AA7CC9" w:rsidP="00510743">
      <w:r>
        <w:separator/>
      </w:r>
    </w:p>
  </w:endnote>
  <w:endnote w:type="continuationSeparator" w:id="0">
    <w:p w:rsidR="00AA7CC9" w:rsidRDefault="00AA7CC9"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CC9" w:rsidRDefault="00AA7CC9" w:rsidP="00510743">
      <w:r>
        <w:separator/>
      </w:r>
    </w:p>
  </w:footnote>
  <w:footnote w:type="continuationSeparator" w:id="0">
    <w:p w:rsidR="00AA7CC9" w:rsidRDefault="00AA7CC9"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05FA"/>
    <w:rsid w:val="00107899"/>
    <w:rsid w:val="00131F54"/>
    <w:rsid w:val="0013309C"/>
    <w:rsid w:val="00172A27"/>
    <w:rsid w:val="00182DDF"/>
    <w:rsid w:val="001E6377"/>
    <w:rsid w:val="00237EFB"/>
    <w:rsid w:val="00275322"/>
    <w:rsid w:val="0028424D"/>
    <w:rsid w:val="00322BFD"/>
    <w:rsid w:val="0037545F"/>
    <w:rsid w:val="003D36D1"/>
    <w:rsid w:val="003E1427"/>
    <w:rsid w:val="004242EA"/>
    <w:rsid w:val="004261C0"/>
    <w:rsid w:val="00427D71"/>
    <w:rsid w:val="004F600D"/>
    <w:rsid w:val="00510743"/>
    <w:rsid w:val="00662063"/>
    <w:rsid w:val="006922B8"/>
    <w:rsid w:val="0073623E"/>
    <w:rsid w:val="007B55FF"/>
    <w:rsid w:val="007E5F5F"/>
    <w:rsid w:val="00835131"/>
    <w:rsid w:val="00914360"/>
    <w:rsid w:val="00922835"/>
    <w:rsid w:val="009242EE"/>
    <w:rsid w:val="00A658CA"/>
    <w:rsid w:val="00AA7CC9"/>
    <w:rsid w:val="00AE5B4F"/>
    <w:rsid w:val="00B17FD1"/>
    <w:rsid w:val="00BA42E4"/>
    <w:rsid w:val="00BB1055"/>
    <w:rsid w:val="00C518C1"/>
    <w:rsid w:val="00C5525D"/>
    <w:rsid w:val="00CF391A"/>
    <w:rsid w:val="00D069A4"/>
    <w:rsid w:val="00D84F00"/>
    <w:rsid w:val="00DC39F2"/>
    <w:rsid w:val="00DD4426"/>
    <w:rsid w:val="00F261B3"/>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0743"/>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rsid w:val="0051074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140</Words>
  <Characters>799</Characters>
  <Application>Microsoft Office Word</Application>
  <DocSecurity>0</DocSecurity>
  <Lines>6</Lines>
  <Paragraphs>1</Paragraphs>
  <ScaleCrop>false</ScaleCrop>
  <Company>Microsoft</Company>
  <LinksUpToDate>false</LinksUpToDate>
  <CharactersWithSpaces>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房跃辉</cp:lastModifiedBy>
  <cp:revision>19</cp:revision>
  <dcterms:created xsi:type="dcterms:W3CDTF">2019-01-26T00:51:00Z</dcterms:created>
  <dcterms:modified xsi:type="dcterms:W3CDTF">2019-01-28T07:15:00Z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