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2017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eastAsia="zh-CN"/>
        </w:rPr>
        <w:t>政协元江县委员会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决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算公开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目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 xml:space="preserve">  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录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</w:t>
      </w:r>
      <w:bookmarkStart w:id="0" w:name="_GoBack"/>
      <w:bookmarkEnd w:id="0"/>
      <w:r>
        <w:rPr>
          <w:rFonts w:hint="eastAsia" w:ascii="楷体" w:hAnsi="楷体" w:eastAsia="楷体"/>
          <w:sz w:val="32"/>
          <w:szCs w:val="32"/>
        </w:rPr>
        <w:t>关口径情况说明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B67DA1"/>
    <w:rsid w:val="00B8076B"/>
    <w:rsid w:val="00D1147F"/>
    <w:rsid w:val="00D42824"/>
    <w:rsid w:val="00E22B2E"/>
    <w:rsid w:val="00EA297E"/>
    <w:rsid w:val="2425750C"/>
    <w:rsid w:val="4BCA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49</Words>
  <Characters>281</Characters>
  <Lines>2</Lines>
  <Paragraphs>1</Paragraphs>
  <TotalTime>15</TotalTime>
  <ScaleCrop>false</ScaleCrop>
  <LinksUpToDate>false</LinksUpToDate>
  <CharactersWithSpaces>329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cp:lastPrinted>2019-01-28T00:39:44Z</cp:lastPrinted>
  <dcterms:modified xsi:type="dcterms:W3CDTF">2019-01-28T00:39:47Z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