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3E" w:rsidRDefault="00A9549C">
      <w:pPr>
        <w:jc w:val="center"/>
        <w:rPr>
          <w:rFonts w:asciiTheme="minorEastAsia" w:hAnsiTheme="minorEastAsia" w:cs="方正小标宋_GBK"/>
          <w:b/>
          <w:kern w:val="0"/>
          <w:sz w:val="36"/>
          <w:szCs w:val="36"/>
        </w:rPr>
      </w:pPr>
      <w:r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中共元江县委组织部</w:t>
      </w:r>
    </w:p>
    <w:p w:rsidR="000F7E3E" w:rsidRDefault="00A9549C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决算绩效评价管理情况说明</w:t>
      </w:r>
    </w:p>
    <w:p w:rsidR="000F7E3E" w:rsidRDefault="000F7E3E">
      <w:pPr>
        <w:pStyle w:val="1"/>
        <w:ind w:left="600" w:firstLineChars="100" w:firstLine="300"/>
        <w:rPr>
          <w:sz w:val="30"/>
          <w:szCs w:val="30"/>
        </w:rPr>
      </w:pPr>
    </w:p>
    <w:p w:rsidR="000F7E3E" w:rsidRDefault="00A9549C">
      <w:pPr>
        <w:pStyle w:val="1"/>
        <w:ind w:left="600"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一、绩效评价工作开展情况</w:t>
      </w:r>
    </w:p>
    <w:p w:rsidR="000F7E3E" w:rsidRDefault="00A9549C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为贯彻落实党的十九大关于</w:t>
      </w:r>
      <w:r>
        <w:rPr>
          <w:rFonts w:ascii="仿宋" w:eastAsia="仿宋" w:hAnsi="仿宋"/>
          <w:color w:val="000000"/>
          <w:sz w:val="32"/>
        </w:rPr>
        <w:t>“</w:t>
      </w:r>
      <w:r>
        <w:rPr>
          <w:rFonts w:ascii="仿宋" w:eastAsia="仿宋" w:hAnsi="仿宋" w:hint="eastAsia"/>
          <w:color w:val="000000"/>
          <w:sz w:val="32"/>
        </w:rPr>
        <w:t>全面实施绩效管理</w:t>
      </w:r>
      <w:r>
        <w:rPr>
          <w:rFonts w:ascii="仿宋" w:eastAsia="仿宋" w:hAnsi="仿宋"/>
          <w:color w:val="000000"/>
          <w:sz w:val="32"/>
        </w:rPr>
        <w:t>”</w:t>
      </w:r>
      <w:r>
        <w:rPr>
          <w:rFonts w:ascii="仿宋" w:eastAsia="仿宋" w:hAnsi="仿宋" w:hint="eastAsia"/>
          <w:color w:val="000000"/>
          <w:sz w:val="32"/>
        </w:rPr>
        <w:t>的战略部署，提高财政资源配置效率和使用效益，根据《中华人民共和国预算法》、</w:t>
      </w:r>
      <w:r>
        <w:rPr>
          <w:rFonts w:hint="eastAsia"/>
          <w:sz w:val="30"/>
          <w:szCs w:val="30"/>
        </w:rPr>
        <w:t>《</w:t>
      </w:r>
      <w:r>
        <w:rPr>
          <w:rFonts w:ascii="仿宋" w:eastAsia="仿宋" w:hAnsi="仿宋" w:hint="eastAsia"/>
          <w:color w:val="000000"/>
          <w:sz w:val="32"/>
        </w:rPr>
        <w:t>玉溪市市级财政预算绩效管理暂行办法》（</w:t>
      </w:r>
      <w:proofErr w:type="gramStart"/>
      <w:r>
        <w:rPr>
          <w:rFonts w:ascii="仿宋" w:eastAsia="仿宋" w:hAnsi="仿宋" w:hint="eastAsia"/>
          <w:color w:val="000000"/>
          <w:sz w:val="32"/>
        </w:rPr>
        <w:t>玉财债</w:t>
      </w:r>
      <w:proofErr w:type="gramEnd"/>
      <w:r>
        <w:rPr>
          <w:rFonts w:ascii="仿宋" w:eastAsia="仿宋" w:hAnsi="仿宋" w:hint="eastAsia"/>
          <w:color w:val="000000"/>
          <w:sz w:val="32"/>
        </w:rPr>
        <w:t>[2016]16号）要求，县委组织部在2017年度对2017年度一般公共预算项目支出未开展绩效自评，部门决算中未反映项目绩效自评结果情况。</w:t>
      </w:r>
    </w:p>
    <w:p w:rsidR="000F7E3E" w:rsidRDefault="00A9549C">
      <w:pPr>
        <w:numPr>
          <w:ilvl w:val="0"/>
          <w:numId w:val="1"/>
        </w:num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绩效评价结果</w:t>
      </w:r>
    </w:p>
    <w:p w:rsidR="000F7E3E" w:rsidRDefault="00A9549C">
      <w:pPr>
        <w:spacing w:line="360" w:lineRule="auto"/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根据年初设定的绩效目标，项目自评得分为0分。项目全年预算数为200万元，执行数为150万元，完成预算的75%</w:t>
      </w:r>
      <w:r w:rsidR="002571F2">
        <w:rPr>
          <w:rFonts w:ascii="仿宋" w:eastAsia="仿宋" w:hAnsi="仿宋" w:hint="eastAsia"/>
          <w:color w:val="000000"/>
          <w:sz w:val="32"/>
        </w:rPr>
        <w:t>；</w:t>
      </w:r>
      <w:r>
        <w:rPr>
          <w:rFonts w:ascii="仿宋" w:eastAsia="仿宋" w:hAnsi="仿宋" w:hint="eastAsia"/>
          <w:color w:val="000000"/>
          <w:sz w:val="32"/>
        </w:rPr>
        <w:t>干部教育培训经费在年中科目和资金调整30万元，所以实际预算执行数为180万,执行比例90%。主要产出和效果：通过项目实施，有效保障了全县党建、干部和人才工作的顺利开展。</w:t>
      </w:r>
    </w:p>
    <w:p w:rsidR="000F7E3E" w:rsidRDefault="00A9549C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发现的主要问题：部分项目预算执行率较低，绩效目标设定不合理。</w:t>
      </w:r>
    </w:p>
    <w:p w:rsidR="000F7E3E" w:rsidRDefault="00A9549C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下一步改进措施：根据项目资金使用情况，及时调整预算。在设定量化细化的绩效目标时，更加科学合理的设置绩效指标年度指标值，项目预算执行及时、有效，绩效目标得</w:t>
      </w:r>
      <w:r>
        <w:rPr>
          <w:rFonts w:ascii="仿宋" w:eastAsia="仿宋" w:hAnsi="仿宋" w:hint="eastAsia"/>
          <w:color w:val="000000"/>
          <w:sz w:val="32"/>
        </w:rPr>
        <w:lastRenderedPageBreak/>
        <w:t>到较好实现，绩效管理水平不断提高，绩效指标体系建设逐渐丰富和完善，真正发挥绩效管理的作用。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354"/>
        <w:gridCol w:w="1354"/>
        <w:gridCol w:w="790"/>
        <w:gridCol w:w="580"/>
        <w:gridCol w:w="2075"/>
        <w:gridCol w:w="955"/>
        <w:gridCol w:w="2430"/>
        <w:gridCol w:w="2420"/>
        <w:gridCol w:w="2420"/>
        <w:gridCol w:w="2420"/>
        <w:gridCol w:w="2420"/>
      </w:tblGrid>
      <w:tr w:rsidR="000F7E3E">
        <w:trPr>
          <w:trHeight w:val="40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0F7E3E" w:rsidRDefault="00A9549C">
            <w:pPr>
              <w:widowControl/>
              <w:ind w:firstLineChars="500" w:firstLine="1606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县级部门项目支出绩效评价结果信息公开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0F7E3E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大学生村官排班活动经费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中共元江县委组织部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2017年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61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55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延续性项目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51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根据中央、省委和市委的要求，认真做好我县春节走访慰问活动。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100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社会影响力得到了提升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100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65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社会影响力得到了提升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683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106"/>
        </w:trPr>
        <w:tc>
          <w:tcPr>
            <w:tcW w:w="108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73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0F7E3E" w:rsidRDefault="00A9549C">
            <w:pPr>
              <w:pStyle w:val="a5"/>
              <w:ind w:firstLineChars="0" w:firstLine="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 预算单位：</w:t>
            </w:r>
            <w:r>
              <w:rPr>
                <w:rFonts w:ascii="仿宋_GB2312" w:eastAsia="仿宋_GB2312" w:hAnsi="仿宋_GB2312" w:hint="eastAsia"/>
                <w:sz w:val="30"/>
                <w:szCs w:val="30"/>
              </w:rPr>
              <w:t>中共元江县委组织部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公告时间：</w:t>
            </w:r>
            <w:r>
              <w:rPr>
                <w:rFonts w:eastAsia="仿宋"/>
                <w:color w:val="000000"/>
                <w:sz w:val="32"/>
                <w:szCs w:val="32"/>
              </w:rPr>
              <w:t>201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9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年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1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月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28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日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</w:p>
          <w:p w:rsidR="000F7E3E" w:rsidRDefault="00A9549C">
            <w:pPr>
              <w:ind w:firstLineChars="1450" w:firstLine="464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中共元江县委组织部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          </w:t>
            </w:r>
          </w:p>
          <w:p w:rsidR="000F7E3E" w:rsidRDefault="00A9549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                        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eastAsia="仿宋"/>
                <w:color w:val="000000"/>
                <w:sz w:val="32"/>
                <w:szCs w:val="32"/>
              </w:rPr>
              <w:t>201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9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年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1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月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28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日</w:t>
            </w:r>
            <w:r>
              <w:rPr>
                <w:rFonts w:ascii="Times New Roman" w:eastAsia="仿宋" w:hAnsi="仿宋" w:cs="Times New Roman"/>
                <w:sz w:val="32"/>
                <w:szCs w:val="32"/>
              </w:rPr>
              <w:t>日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p w:rsidR="000F7E3E" w:rsidRDefault="000F7E3E">
      <w:pPr>
        <w:rPr>
          <w:sz w:val="30"/>
          <w:szCs w:val="30"/>
        </w:rPr>
      </w:pP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354"/>
        <w:gridCol w:w="1354"/>
        <w:gridCol w:w="790"/>
        <w:gridCol w:w="580"/>
        <w:gridCol w:w="2075"/>
        <w:gridCol w:w="955"/>
        <w:gridCol w:w="2430"/>
        <w:gridCol w:w="2420"/>
        <w:gridCol w:w="2420"/>
        <w:gridCol w:w="2420"/>
        <w:gridCol w:w="2420"/>
      </w:tblGrid>
      <w:tr w:rsidR="000F7E3E">
        <w:trPr>
          <w:trHeight w:val="40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0F7E3E" w:rsidRDefault="00A9549C">
            <w:pPr>
              <w:widowControl/>
              <w:ind w:firstLineChars="500" w:firstLine="1606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县级部门项目支出绩效评价结果信息公开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0F7E3E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基层组织规范化建设工作经费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中共元江县委组织部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2017年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61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8.4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55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8.4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延续性项目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51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评价指标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基层支部规范化建设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按3年计划完成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社会影响力提到提升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100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7E3E">
        <w:trPr>
          <w:trHeight w:val="65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社会影响力提到提升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683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A95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E3E" w:rsidRDefault="000F7E3E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F7E3E">
        <w:trPr>
          <w:trHeight w:val="106"/>
        </w:trPr>
        <w:tc>
          <w:tcPr>
            <w:tcW w:w="108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0F7E3E">
        <w:trPr>
          <w:trHeight w:val="73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0F7E3E" w:rsidRDefault="00A9549C">
            <w:pPr>
              <w:pStyle w:val="a5"/>
              <w:ind w:firstLineChars="0" w:firstLine="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预算单位：</w:t>
            </w:r>
            <w:r>
              <w:rPr>
                <w:rFonts w:ascii="仿宋_GB2312" w:eastAsia="仿宋_GB2312" w:hAnsi="仿宋_GB2312" w:hint="eastAsia"/>
                <w:sz w:val="30"/>
                <w:szCs w:val="30"/>
              </w:rPr>
              <w:t>中共元江县委组织部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公告时间：</w:t>
            </w:r>
            <w:r>
              <w:rPr>
                <w:rFonts w:eastAsia="仿宋"/>
                <w:color w:val="000000"/>
                <w:sz w:val="32"/>
                <w:szCs w:val="32"/>
              </w:rPr>
              <w:t>201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9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年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1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月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28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日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</w:p>
          <w:p w:rsidR="000F7E3E" w:rsidRDefault="00A9549C">
            <w:pPr>
              <w:ind w:firstLineChars="1450" w:firstLine="464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中共元江县委组织部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          </w:t>
            </w:r>
          </w:p>
          <w:p w:rsidR="000F7E3E" w:rsidRDefault="00A9549C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                        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eastAsia="仿宋"/>
                <w:color w:val="000000"/>
                <w:sz w:val="32"/>
                <w:szCs w:val="32"/>
              </w:rPr>
              <w:t>201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9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年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1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月</w:t>
            </w:r>
            <w:r>
              <w:rPr>
                <w:rFonts w:eastAsia="仿宋" w:hint="eastAsia"/>
                <w:color w:val="000000"/>
                <w:sz w:val="32"/>
                <w:szCs w:val="32"/>
              </w:rPr>
              <w:t>28</w:t>
            </w:r>
            <w:r>
              <w:rPr>
                <w:rFonts w:eastAsia="仿宋" w:hAnsi="仿宋"/>
                <w:color w:val="000000"/>
                <w:sz w:val="32"/>
                <w:szCs w:val="32"/>
              </w:rPr>
              <w:t>日</w:t>
            </w:r>
            <w:bookmarkStart w:id="0" w:name="_GoBack"/>
            <w:bookmarkEnd w:id="0"/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0F7E3E" w:rsidRDefault="000F7E3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0F7E3E" w:rsidRDefault="000F7E3E">
      <w:pPr>
        <w:rPr>
          <w:sz w:val="30"/>
          <w:szCs w:val="30"/>
        </w:rPr>
      </w:pPr>
    </w:p>
    <w:sectPr w:rsidR="000F7E3E" w:rsidSect="000F7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49C" w:rsidRDefault="00A9549C" w:rsidP="00A9549C">
      <w:r>
        <w:separator/>
      </w:r>
    </w:p>
  </w:endnote>
  <w:endnote w:type="continuationSeparator" w:id="0">
    <w:p w:rsidR="00A9549C" w:rsidRDefault="00A9549C" w:rsidP="00A95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49C" w:rsidRDefault="00A9549C" w:rsidP="00A9549C">
      <w:r>
        <w:separator/>
      </w:r>
    </w:p>
  </w:footnote>
  <w:footnote w:type="continuationSeparator" w:id="0">
    <w:p w:rsidR="00A9549C" w:rsidRDefault="00A9549C" w:rsidP="00A95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17C7B"/>
    <w:rsid w:val="00080321"/>
    <w:rsid w:val="00093720"/>
    <w:rsid w:val="000F7E3E"/>
    <w:rsid w:val="00107899"/>
    <w:rsid w:val="00131F54"/>
    <w:rsid w:val="00172A27"/>
    <w:rsid w:val="00194C1E"/>
    <w:rsid w:val="001B488C"/>
    <w:rsid w:val="00237EFB"/>
    <w:rsid w:val="002571F2"/>
    <w:rsid w:val="00275322"/>
    <w:rsid w:val="002818F8"/>
    <w:rsid w:val="0028424D"/>
    <w:rsid w:val="0031037B"/>
    <w:rsid w:val="00314C7F"/>
    <w:rsid w:val="003D36D1"/>
    <w:rsid w:val="004015E7"/>
    <w:rsid w:val="00404929"/>
    <w:rsid w:val="004242EA"/>
    <w:rsid w:val="004261C0"/>
    <w:rsid w:val="004B11AA"/>
    <w:rsid w:val="00510743"/>
    <w:rsid w:val="005C780C"/>
    <w:rsid w:val="006568D4"/>
    <w:rsid w:val="006621CB"/>
    <w:rsid w:val="006922B8"/>
    <w:rsid w:val="0069733D"/>
    <w:rsid w:val="006A7A74"/>
    <w:rsid w:val="006D722C"/>
    <w:rsid w:val="00706C7D"/>
    <w:rsid w:val="007B55FF"/>
    <w:rsid w:val="007E5F5F"/>
    <w:rsid w:val="00832C3F"/>
    <w:rsid w:val="0086261A"/>
    <w:rsid w:val="00882B2D"/>
    <w:rsid w:val="008C2036"/>
    <w:rsid w:val="00904C5C"/>
    <w:rsid w:val="00922835"/>
    <w:rsid w:val="00923D7A"/>
    <w:rsid w:val="00A143A5"/>
    <w:rsid w:val="00A5258A"/>
    <w:rsid w:val="00A658CA"/>
    <w:rsid w:val="00A8017D"/>
    <w:rsid w:val="00A9549C"/>
    <w:rsid w:val="00AB3CEB"/>
    <w:rsid w:val="00B37AB0"/>
    <w:rsid w:val="00BA42E4"/>
    <w:rsid w:val="00BB1055"/>
    <w:rsid w:val="00C46115"/>
    <w:rsid w:val="00C5525D"/>
    <w:rsid w:val="00CA3636"/>
    <w:rsid w:val="00CA571A"/>
    <w:rsid w:val="00CD0468"/>
    <w:rsid w:val="00D069A4"/>
    <w:rsid w:val="00D12488"/>
    <w:rsid w:val="00D26B85"/>
    <w:rsid w:val="00D754CC"/>
    <w:rsid w:val="00D85968"/>
    <w:rsid w:val="00DA0F34"/>
    <w:rsid w:val="00EC5E1B"/>
    <w:rsid w:val="00FE221E"/>
    <w:rsid w:val="24557AF9"/>
    <w:rsid w:val="359065DB"/>
    <w:rsid w:val="484C3651"/>
    <w:rsid w:val="6EF92A0F"/>
    <w:rsid w:val="7874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3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F7E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F7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0F7E3E"/>
    <w:pPr>
      <w:ind w:firstLineChars="200" w:firstLine="420"/>
    </w:pPr>
  </w:style>
  <w:style w:type="paragraph" w:customStyle="1" w:styleId="Default">
    <w:name w:val="Default"/>
    <w:uiPriority w:val="99"/>
    <w:unhideWhenUsed/>
    <w:rsid w:val="000F7E3E"/>
    <w:pPr>
      <w:widowControl w:val="0"/>
      <w:autoSpaceDE w:val="0"/>
      <w:autoSpaceDN w:val="0"/>
      <w:adjustRightInd w:val="0"/>
    </w:pPr>
    <w:rPr>
      <w:rFonts w:ascii="仿宋" w:eastAsia="仿宋" w:hAnsi="仿宋" w:cs="Times New Roman" w:hint="eastAsia"/>
      <w:color w:val="000000"/>
      <w:sz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0F7E3E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F7E3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F7E3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228</Words>
  <Characters>1301</Characters>
  <Application>Microsoft Office Word</Application>
  <DocSecurity>0</DocSecurity>
  <Lines>10</Lines>
  <Paragraphs>3</Paragraphs>
  <ScaleCrop>false</ScaleCrop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gjk</cp:lastModifiedBy>
  <cp:revision>36</cp:revision>
  <dcterms:created xsi:type="dcterms:W3CDTF">2019-01-26T00:51:00Z</dcterms:created>
  <dcterms:modified xsi:type="dcterms:W3CDTF">2019-01-28T08:32:00Z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