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cs="方正黑体_GBK" w:asciiTheme="minorEastAsia" w:hAnsiTheme="minorEastAsia" w:eastAsiaTheme="minorEastAsia"/>
          <w:b/>
          <w:kern w:val="0"/>
          <w:sz w:val="36"/>
          <w:szCs w:val="36"/>
        </w:rPr>
      </w:pPr>
      <w:r>
        <w:rPr>
          <w:rFonts w:hint="eastAsia" w:cs="方正小标宋_GBK" w:asciiTheme="minorEastAsia" w:hAnsiTheme="minorEastAsia" w:eastAsiaTheme="minorEastAsia"/>
          <w:b/>
          <w:kern w:val="0"/>
          <w:sz w:val="36"/>
          <w:szCs w:val="36"/>
          <w:lang w:eastAsia="zh-CN"/>
        </w:rPr>
        <w:t>元江工业园区管理委员会</w:t>
      </w:r>
      <w:r>
        <w:rPr>
          <w:rFonts w:hint="eastAsia" w:cs="方正黑体_GBK" w:asciiTheme="minorEastAsia" w:hAnsiTheme="minorEastAsia" w:eastAsiaTheme="minorEastAsia"/>
          <w:b/>
          <w:kern w:val="0"/>
          <w:sz w:val="36"/>
          <w:szCs w:val="36"/>
        </w:rPr>
        <w:t>“三公”经费增减变化原因</w:t>
      </w:r>
    </w:p>
    <w:p>
      <w:pPr>
        <w:widowControl/>
        <w:spacing w:line="5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hAnsi="仿宋" w:eastAsia="仿宋"/>
          <w:color w:val="000000"/>
          <w:sz w:val="32"/>
          <w:szCs w:val="32"/>
        </w:rPr>
        <w:t>本单位</w:t>
      </w:r>
      <w:r>
        <w:rPr>
          <w:rFonts w:eastAsia="仿宋"/>
          <w:color w:val="000000"/>
          <w:sz w:val="32"/>
          <w:szCs w:val="32"/>
        </w:rPr>
        <w:t>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“</w:t>
      </w:r>
      <w:r>
        <w:rPr>
          <w:rFonts w:hAnsi="仿宋" w:eastAsia="仿宋"/>
          <w:color w:val="000000"/>
          <w:sz w:val="32"/>
          <w:szCs w:val="32"/>
        </w:rPr>
        <w:t>三公</w:t>
      </w:r>
      <w:r>
        <w:rPr>
          <w:rFonts w:eastAsia="仿宋"/>
          <w:color w:val="000000"/>
          <w:sz w:val="32"/>
          <w:szCs w:val="32"/>
        </w:rPr>
        <w:t>”</w:t>
      </w:r>
      <w:r>
        <w:rPr>
          <w:rFonts w:hAnsi="仿宋" w:eastAsia="仿宋"/>
          <w:color w:val="000000"/>
          <w:sz w:val="32"/>
          <w:szCs w:val="32"/>
        </w:rPr>
        <w:t>经费预算</w:t>
      </w:r>
      <w:r>
        <w:rPr>
          <w:rFonts w:hint="eastAsia" w:eastAsia="仿宋"/>
          <w:kern w:val="0"/>
          <w:sz w:val="32"/>
          <w:szCs w:val="32"/>
          <w:lang w:val="en-US" w:eastAsia="zh-CN"/>
        </w:rPr>
        <w:t>3.98</w:t>
      </w:r>
      <w:r>
        <w:rPr>
          <w:rFonts w:hAnsi="仿宋" w:eastAsia="仿宋"/>
          <w:color w:val="000000"/>
          <w:sz w:val="32"/>
          <w:szCs w:val="32"/>
        </w:rPr>
        <w:t>万元，比上年预算数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4.31</w:t>
      </w:r>
      <w:r>
        <w:rPr>
          <w:rFonts w:hAnsi="仿宋" w:eastAsia="仿宋"/>
          <w:color w:val="000000"/>
          <w:sz w:val="32"/>
          <w:szCs w:val="32"/>
        </w:rPr>
        <w:t>万元增加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0.33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sz w:val="28"/>
          <w:szCs w:val="28"/>
        </w:rPr>
        <w:t>同比减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%</w:t>
      </w:r>
      <w:r>
        <w:rPr>
          <w:rFonts w:hAnsi="仿宋" w:eastAsia="仿宋"/>
          <w:color w:val="000000"/>
          <w:sz w:val="32"/>
          <w:szCs w:val="32"/>
        </w:rPr>
        <w:t>其中：因公出国（境）费预算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万元，比上年预算数增加（或减少）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万元，增加（或减少）原因主要是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无因公出国（境）预算支出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。公务用车购置费预算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万元，比上年预算数增加（或减少）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万元，增加（或减少）原因主要是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无新增购置公务用车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。公务用车运行维护费预算</w:t>
      </w:r>
      <w:r>
        <w:rPr>
          <w:rFonts w:hint="eastAsia" w:eastAsia="仿宋"/>
          <w:sz w:val="32"/>
          <w:szCs w:val="32"/>
          <w:lang w:val="en-US" w:eastAsia="zh-CN"/>
        </w:rPr>
        <w:t>2.9</w:t>
      </w:r>
      <w:r>
        <w:rPr>
          <w:rFonts w:hAnsi="仿宋" w:eastAsia="仿宋"/>
          <w:color w:val="000000"/>
          <w:sz w:val="32"/>
          <w:szCs w:val="32"/>
        </w:rPr>
        <w:t>万元，比上年预算数增加</w:t>
      </w:r>
      <w:r>
        <w:rPr>
          <w:rFonts w:eastAsia="仿宋"/>
          <w:color w:val="000000"/>
          <w:sz w:val="32"/>
          <w:szCs w:val="32"/>
        </w:rPr>
        <w:t xml:space="preserve">  </w:t>
      </w:r>
      <w:r>
        <w:rPr>
          <w:rFonts w:hint="eastAsia" w:eastAsia="仿宋"/>
          <w:sz w:val="32"/>
          <w:szCs w:val="32"/>
          <w:lang w:val="en-US" w:eastAsia="zh-CN"/>
        </w:rPr>
        <w:t>0.1</w:t>
      </w:r>
      <w:r>
        <w:rPr>
          <w:rFonts w:hAnsi="仿宋" w:eastAsia="仿宋"/>
          <w:color w:val="000000"/>
          <w:sz w:val="32"/>
          <w:szCs w:val="32"/>
        </w:rPr>
        <w:t>万元，</w:t>
      </w:r>
      <w:r>
        <w:rPr>
          <w:rFonts w:hint="eastAsia" w:ascii="仿宋" w:hAnsi="仿宋" w:eastAsia="仿宋"/>
          <w:sz w:val="28"/>
          <w:szCs w:val="28"/>
        </w:rPr>
        <w:t>同比减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%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,</w:t>
      </w:r>
      <w:r>
        <w:rPr>
          <w:rFonts w:hAnsi="仿宋" w:eastAsia="仿宋"/>
          <w:color w:val="000000"/>
          <w:sz w:val="32"/>
          <w:szCs w:val="32"/>
        </w:rPr>
        <w:t>增加原因主要是</w:t>
      </w:r>
      <w:r>
        <w:rPr>
          <w:rFonts w:hint="eastAsia" w:eastAsia="仿宋"/>
          <w:color w:val="000000"/>
          <w:sz w:val="32"/>
          <w:szCs w:val="32"/>
          <w:lang w:eastAsia="zh-CN"/>
        </w:rPr>
        <w:t>增加定额标准变化</w:t>
      </w:r>
      <w:r>
        <w:rPr>
          <w:rFonts w:hAnsi="仿宋" w:eastAsia="仿宋"/>
          <w:color w:val="000000"/>
          <w:sz w:val="32"/>
          <w:szCs w:val="32"/>
        </w:rPr>
        <w:t>。公务接待费预算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sz w:val="32"/>
          <w:szCs w:val="32"/>
          <w:lang w:val="en-US" w:eastAsia="zh-CN"/>
        </w:rPr>
        <w:t>1.08</w:t>
      </w:r>
      <w:r>
        <w:rPr>
          <w:rFonts w:hAnsi="仿宋" w:eastAsia="仿宋"/>
          <w:color w:val="000000"/>
          <w:sz w:val="32"/>
          <w:szCs w:val="32"/>
        </w:rPr>
        <w:t>万元，比上年预算数减</w:t>
      </w:r>
      <w:r>
        <w:rPr>
          <w:rFonts w:hint="eastAsia" w:eastAsia="仿宋"/>
          <w:sz w:val="32"/>
          <w:szCs w:val="32"/>
          <w:lang w:val="en-US" w:eastAsia="zh-CN"/>
        </w:rPr>
        <w:t>0.23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/>
          <w:sz w:val="28"/>
          <w:szCs w:val="28"/>
        </w:rPr>
        <w:t>同比减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/>
          <w:sz w:val="28"/>
          <w:szCs w:val="28"/>
        </w:rPr>
        <w:t>%</w:t>
      </w:r>
      <w:r>
        <w:rPr>
          <w:rFonts w:hAnsi="仿宋" w:eastAsia="仿宋"/>
          <w:color w:val="000000"/>
          <w:sz w:val="32"/>
          <w:szCs w:val="32"/>
        </w:rPr>
        <w:t>，减少原因主要是</w:t>
      </w:r>
      <w:r>
        <w:rPr>
          <w:rFonts w:hint="eastAsia" w:eastAsia="仿宋"/>
          <w:color w:val="000000"/>
          <w:sz w:val="32"/>
          <w:szCs w:val="32"/>
          <w:lang w:eastAsia="zh-CN"/>
        </w:rPr>
        <w:t>定额标准变化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Ansi="仿宋" w:eastAsia="仿宋"/>
          <w:color w:val="000000"/>
          <w:sz w:val="32"/>
          <w:szCs w:val="32"/>
        </w:rPr>
      </w:pPr>
    </w:p>
    <w:p>
      <w:pPr>
        <w:spacing w:line="600" w:lineRule="exact"/>
        <w:ind w:left="5758" w:leftChars="304" w:hanging="5120" w:hangingChars="1600"/>
        <w:rPr>
          <w:rFonts w:eastAsia="仿宋"/>
          <w:color w:val="000000"/>
          <w:sz w:val="32"/>
          <w:szCs w:val="32"/>
        </w:rPr>
      </w:pPr>
      <w:r>
        <w:rPr>
          <w:rFonts w:hAnsi="仿宋" w:eastAsia="仿宋"/>
          <w:color w:val="000000"/>
          <w:sz w:val="32"/>
          <w:szCs w:val="32"/>
        </w:rPr>
        <w:t xml:space="preserve">                     </w:t>
      </w:r>
      <w:r>
        <w:rPr>
          <w:rFonts w:eastAsia="仿宋"/>
          <w:color w:val="000000"/>
          <w:sz w:val="32"/>
          <w:szCs w:val="32"/>
        </w:rPr>
        <w:t xml:space="preserve">   </w:t>
      </w:r>
      <w:r>
        <w:rPr>
          <w:rFonts w:hint="eastAsia" w:eastAsia="仿宋"/>
          <w:color w:val="000000"/>
          <w:sz w:val="32"/>
          <w:szCs w:val="32"/>
          <w:lang w:eastAsia="zh-CN"/>
        </w:rPr>
        <w:t>元江县招商合作局</w:t>
      </w:r>
      <w:r>
        <w:rPr>
          <w:rFonts w:eastAsia="仿宋"/>
          <w:color w:val="000000"/>
          <w:sz w:val="32"/>
          <w:szCs w:val="32"/>
        </w:rPr>
        <w:t xml:space="preserve">       </w:t>
      </w:r>
      <w:bookmarkStart w:id="0" w:name="_GoBack"/>
      <w:bookmarkEnd w:id="0"/>
      <w:r>
        <w:rPr>
          <w:rFonts w:eastAsia="仿宋"/>
          <w:color w:val="000000"/>
          <w:sz w:val="32"/>
          <w:szCs w:val="32"/>
        </w:rPr>
        <w:t xml:space="preserve">         </w:t>
      </w:r>
    </w:p>
    <w:p>
      <w:pPr>
        <w:spacing w:line="600" w:lineRule="exact"/>
        <w:ind w:left="5749" w:leftChars="2128" w:hanging="1280" w:hangingChars="4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hAnsi="仿宋" w:eastAsia="仿宋"/>
          <w:color w:val="000000"/>
          <w:sz w:val="32"/>
          <w:szCs w:val="32"/>
        </w:rPr>
        <w:t>月</w:t>
      </w:r>
      <w:r>
        <w:rPr>
          <w:rFonts w:eastAsia="仿宋"/>
          <w:color w:val="000000"/>
          <w:sz w:val="32"/>
          <w:szCs w:val="32"/>
        </w:rPr>
        <w:t>13</w:t>
      </w:r>
      <w:r>
        <w:rPr>
          <w:rFonts w:hAnsi="仿宋" w:eastAsia="仿宋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1122C1"/>
    <w:rsid w:val="0011572C"/>
    <w:rsid w:val="00154845"/>
    <w:rsid w:val="00273EA5"/>
    <w:rsid w:val="00302B25"/>
    <w:rsid w:val="00397631"/>
    <w:rsid w:val="00447A4A"/>
    <w:rsid w:val="004518E4"/>
    <w:rsid w:val="005B0041"/>
    <w:rsid w:val="005D720E"/>
    <w:rsid w:val="005F728C"/>
    <w:rsid w:val="00601FBB"/>
    <w:rsid w:val="0063751A"/>
    <w:rsid w:val="006A18F0"/>
    <w:rsid w:val="006E10E0"/>
    <w:rsid w:val="006E6594"/>
    <w:rsid w:val="00704757"/>
    <w:rsid w:val="00736ABF"/>
    <w:rsid w:val="007D1ED9"/>
    <w:rsid w:val="0086490F"/>
    <w:rsid w:val="008E08FA"/>
    <w:rsid w:val="00971211"/>
    <w:rsid w:val="00AB26E0"/>
    <w:rsid w:val="00AB299D"/>
    <w:rsid w:val="00B73745"/>
    <w:rsid w:val="00B936E8"/>
    <w:rsid w:val="00BE704E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  <w:rsid w:val="05E47535"/>
    <w:rsid w:val="26E51FEA"/>
    <w:rsid w:val="778C20BD"/>
    <w:rsid w:val="78A0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日期 Char"/>
    <w:basedOn w:val="5"/>
    <w:link w:val="2"/>
    <w:semiHidden/>
    <w:uiPriority w:val="99"/>
    <w:rPr>
      <w:rFonts w:ascii="Times New Roman" w:hAnsi="Times New Roman" w:eastAsia="宋体" w:cs="Times New Roman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52</Words>
  <Characters>301</Characters>
  <Lines>2</Lines>
  <Paragraphs>1</Paragraphs>
  <TotalTime>1</TotalTime>
  <ScaleCrop>false</ScaleCrop>
  <LinksUpToDate>false</LinksUpToDate>
  <CharactersWithSpaces>352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2019-01-24T07:53:00Z</dcterms:created>
  <dc:creator>Administrator</dc:creator>
  <cp:lastModifiedBy>流年似水</cp:lastModifiedBy>
  <dcterms:modified xsi:type="dcterms:W3CDTF">2019-01-28T06:58:03Z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