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08D" w:rsidRDefault="00667CD5">
      <w:pPr>
        <w:jc w:val="center"/>
        <w:rPr>
          <w:rFonts w:asciiTheme="minorEastAsia" w:hAnsiTheme="minorEastAsia"/>
          <w:b/>
          <w:sz w:val="36"/>
          <w:szCs w:val="36"/>
        </w:rPr>
      </w:pPr>
      <w:r>
        <w:rPr>
          <w:rFonts w:asciiTheme="minorEastAsia" w:hAnsiTheme="minorEastAsia" w:hint="eastAsia"/>
          <w:b/>
          <w:sz w:val="36"/>
          <w:szCs w:val="36"/>
        </w:rPr>
        <w:t>元江县民宗局部门决算绩效评价管理情况说明</w:t>
      </w:r>
    </w:p>
    <w:p w:rsidR="000F708D" w:rsidRDefault="000F708D">
      <w:pPr>
        <w:pStyle w:val="1"/>
        <w:ind w:left="600" w:firstLineChars="100" w:firstLine="300"/>
        <w:rPr>
          <w:sz w:val="30"/>
          <w:szCs w:val="30"/>
        </w:rPr>
      </w:pPr>
    </w:p>
    <w:p w:rsidR="000F708D" w:rsidRDefault="00667CD5">
      <w:pPr>
        <w:pStyle w:val="1"/>
        <w:ind w:left="600" w:firstLineChars="100" w:firstLine="300"/>
        <w:rPr>
          <w:sz w:val="30"/>
          <w:szCs w:val="30"/>
        </w:rPr>
      </w:pPr>
      <w:r>
        <w:rPr>
          <w:rFonts w:hint="eastAsia"/>
          <w:sz w:val="30"/>
          <w:szCs w:val="30"/>
        </w:rPr>
        <w:t>一、绩效评价工作开展情况</w:t>
      </w:r>
    </w:p>
    <w:p w:rsidR="000F708D" w:rsidRDefault="00667CD5">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玉溪市市级财政预算绩效管理暂行办法》要求，</w:t>
      </w:r>
      <w:proofErr w:type="gramStart"/>
      <w:r>
        <w:rPr>
          <w:rFonts w:ascii="仿宋" w:eastAsia="仿宋" w:hAnsi="仿宋" w:hint="eastAsia"/>
          <w:color w:val="000000"/>
          <w:sz w:val="32"/>
        </w:rPr>
        <w:t>县民宗局在</w:t>
      </w:r>
      <w:proofErr w:type="gramEnd"/>
      <w:r>
        <w:rPr>
          <w:rFonts w:ascii="仿宋" w:eastAsia="仿宋" w:hAnsi="仿宋" w:hint="eastAsia"/>
          <w:color w:val="000000"/>
          <w:sz w:val="32"/>
        </w:rPr>
        <w:t>2017年度对2017年度一般公共预算项目支出未开展绩效自评，部门决算中未反映项目绩效自评结果情况。</w:t>
      </w:r>
    </w:p>
    <w:p w:rsidR="000F708D" w:rsidRDefault="00667CD5">
      <w:pPr>
        <w:numPr>
          <w:ilvl w:val="0"/>
          <w:numId w:val="1"/>
        </w:numPr>
        <w:ind w:firstLineChars="200" w:firstLine="600"/>
        <w:rPr>
          <w:sz w:val="30"/>
          <w:szCs w:val="30"/>
        </w:rPr>
      </w:pPr>
      <w:r>
        <w:rPr>
          <w:rFonts w:hint="eastAsia"/>
          <w:sz w:val="30"/>
          <w:szCs w:val="30"/>
        </w:rPr>
        <w:t>绩效评价结果</w:t>
      </w:r>
    </w:p>
    <w:p w:rsidR="000F708D" w:rsidRDefault="00667CD5">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根据年初设定的绩效目标。项目全年预算数为30万元，执行数为30万元，完成预算的100%。主要产出和效果：</w:t>
      </w:r>
    </w:p>
    <w:p w:rsidR="000F708D" w:rsidRDefault="00667CD5">
      <w:pPr>
        <w:numPr>
          <w:ilvl w:val="0"/>
          <w:numId w:val="2"/>
        </w:numPr>
        <w:ind w:firstLineChars="200" w:firstLine="640"/>
        <w:rPr>
          <w:rFonts w:ascii="仿宋" w:eastAsia="仿宋" w:hAnsi="仿宋"/>
          <w:color w:val="000000"/>
          <w:sz w:val="32"/>
        </w:rPr>
      </w:pPr>
      <w:r>
        <w:rPr>
          <w:rFonts w:ascii="仿宋" w:eastAsia="仿宋" w:hAnsi="仿宋" w:hint="eastAsia"/>
          <w:color w:val="000000"/>
          <w:sz w:val="32"/>
        </w:rPr>
        <w:t>元江县四个民族学会工作经费项目20万元：主要用于挖掘、整理、保护、传承元江县少数民族文化，开展少数民族节日活动，出版少数民族书籍。</w:t>
      </w:r>
    </w:p>
    <w:p w:rsidR="000F708D" w:rsidRDefault="00667CD5">
      <w:pPr>
        <w:numPr>
          <w:ilvl w:val="0"/>
          <w:numId w:val="2"/>
        </w:numPr>
        <w:ind w:firstLineChars="200" w:firstLine="640"/>
        <w:rPr>
          <w:rFonts w:ascii="仿宋" w:eastAsia="仿宋" w:hAnsi="仿宋"/>
          <w:color w:val="000000"/>
          <w:sz w:val="32"/>
        </w:rPr>
      </w:pPr>
      <w:r>
        <w:rPr>
          <w:rFonts w:ascii="仿宋" w:eastAsia="仿宋" w:hAnsi="仿宋" w:hint="eastAsia"/>
          <w:color w:val="000000"/>
          <w:sz w:val="32"/>
        </w:rPr>
        <w:t>项目管理费10万元，主要用于甘庄街道村庄规划及村容村貌整治。</w:t>
      </w:r>
      <w:bookmarkStart w:id="0" w:name="_GoBack"/>
      <w:bookmarkEnd w:id="0"/>
    </w:p>
    <w:p w:rsidR="000F708D" w:rsidRDefault="00667CD5">
      <w:pPr>
        <w:ind w:firstLineChars="200" w:firstLine="640"/>
        <w:rPr>
          <w:rFonts w:ascii="仿宋" w:eastAsia="仿宋" w:hAnsi="仿宋"/>
          <w:color w:val="000000"/>
          <w:sz w:val="32"/>
        </w:rPr>
      </w:pPr>
      <w:r>
        <w:rPr>
          <w:rFonts w:ascii="仿宋" w:eastAsia="仿宋" w:hAnsi="仿宋" w:hint="eastAsia"/>
          <w:color w:val="000000"/>
          <w:sz w:val="32"/>
        </w:rPr>
        <w:t>通过项目实施，有效保障了国库集中支付业务和政府采购代理机构监督检查工作的顺利开展。</w:t>
      </w:r>
    </w:p>
    <w:p w:rsidR="000F708D" w:rsidRDefault="00667CD5">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p>
    <w:p w:rsidR="000F708D" w:rsidRDefault="00667CD5">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w:t>
      </w:r>
      <w:r>
        <w:rPr>
          <w:rFonts w:ascii="仿宋" w:eastAsia="仿宋" w:hAnsi="仿宋" w:hint="eastAsia"/>
          <w:color w:val="000000"/>
          <w:sz w:val="32"/>
        </w:rPr>
        <w:lastRenderedPageBreak/>
        <w:t>理水平不断提高，绩效指标体系建设逐渐丰富和完善，真正发挥绩效管理的作用。</w:t>
      </w: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p w:rsidR="000F708D" w:rsidRDefault="000F708D">
      <w:pPr>
        <w:ind w:firstLineChars="200" w:firstLine="640"/>
        <w:rPr>
          <w:rFonts w:ascii="仿宋" w:eastAsia="仿宋" w:hAnsi="仿宋"/>
          <w:color w:val="000000"/>
          <w:sz w:val="32"/>
        </w:rPr>
      </w:pPr>
    </w:p>
    <w:tbl>
      <w:tblPr>
        <w:tblW w:w="21110" w:type="dxa"/>
        <w:tblInd w:w="-812" w:type="dxa"/>
        <w:tblLayout w:type="fixed"/>
        <w:tblCellMar>
          <w:top w:w="15" w:type="dxa"/>
          <w:left w:w="15" w:type="dxa"/>
          <w:bottom w:w="15" w:type="dxa"/>
          <w:right w:w="15" w:type="dxa"/>
        </w:tblCellMar>
        <w:tblLook w:val="04A0"/>
      </w:tblPr>
      <w:tblGrid>
        <w:gridCol w:w="1892"/>
        <w:gridCol w:w="1354"/>
        <w:gridCol w:w="1354"/>
        <w:gridCol w:w="530"/>
        <w:gridCol w:w="840"/>
        <w:gridCol w:w="1275"/>
        <w:gridCol w:w="1755"/>
        <w:gridCol w:w="2430"/>
        <w:gridCol w:w="2420"/>
        <w:gridCol w:w="2420"/>
        <w:gridCol w:w="2420"/>
        <w:gridCol w:w="2420"/>
      </w:tblGrid>
      <w:tr w:rsidR="000F708D">
        <w:trPr>
          <w:trHeight w:val="405"/>
        </w:trPr>
        <w:tc>
          <w:tcPr>
            <w:tcW w:w="11430" w:type="dxa"/>
            <w:gridSpan w:val="8"/>
            <w:shd w:val="clear" w:color="auto" w:fill="auto"/>
            <w:vAlign w:val="center"/>
          </w:tcPr>
          <w:p w:rsidR="000F708D" w:rsidRDefault="000F708D">
            <w:pPr>
              <w:widowControl/>
              <w:textAlignment w:val="center"/>
              <w:rPr>
                <w:rFonts w:ascii="仿宋_GB2312" w:eastAsia="仿宋_GB2312" w:hAnsi="宋体" w:cs="仿宋_GB2312"/>
                <w:b/>
                <w:color w:val="000000"/>
                <w:kern w:val="0"/>
                <w:sz w:val="32"/>
                <w:szCs w:val="32"/>
              </w:rPr>
            </w:pPr>
          </w:p>
          <w:p w:rsidR="000F708D" w:rsidRDefault="000F708D">
            <w:pPr>
              <w:widowControl/>
              <w:ind w:firstLineChars="400" w:firstLine="1285"/>
              <w:textAlignment w:val="center"/>
              <w:rPr>
                <w:rFonts w:ascii="仿宋_GB2312" w:eastAsia="仿宋_GB2312" w:hAnsi="宋体" w:cs="仿宋_GB2312"/>
                <w:b/>
                <w:color w:val="000000"/>
                <w:kern w:val="0"/>
                <w:sz w:val="32"/>
                <w:szCs w:val="32"/>
              </w:rPr>
            </w:pPr>
          </w:p>
          <w:p w:rsidR="000F708D" w:rsidRDefault="000F708D">
            <w:pPr>
              <w:widowControl/>
              <w:ind w:firstLineChars="400" w:firstLine="1285"/>
              <w:textAlignment w:val="center"/>
              <w:rPr>
                <w:rFonts w:ascii="仿宋_GB2312" w:eastAsia="仿宋_GB2312" w:hAnsi="宋体" w:cs="仿宋_GB2312"/>
                <w:b/>
                <w:color w:val="000000"/>
                <w:kern w:val="0"/>
                <w:sz w:val="32"/>
                <w:szCs w:val="32"/>
              </w:rPr>
            </w:pPr>
          </w:p>
          <w:p w:rsidR="000F708D" w:rsidRDefault="000F708D">
            <w:pPr>
              <w:widowControl/>
              <w:textAlignment w:val="center"/>
              <w:rPr>
                <w:rFonts w:ascii="仿宋_GB2312" w:eastAsia="仿宋_GB2312" w:hAnsi="宋体" w:cs="仿宋_GB2312"/>
                <w:b/>
                <w:color w:val="000000"/>
                <w:kern w:val="0"/>
                <w:sz w:val="32"/>
                <w:szCs w:val="32"/>
              </w:rPr>
            </w:pPr>
          </w:p>
          <w:p w:rsidR="000F708D" w:rsidRDefault="000F708D">
            <w:pPr>
              <w:widowControl/>
              <w:textAlignment w:val="center"/>
              <w:rPr>
                <w:rFonts w:ascii="仿宋_GB2312" w:eastAsia="仿宋_GB2312" w:hAnsi="宋体" w:cs="仿宋_GB2312"/>
                <w:b/>
                <w:color w:val="000000"/>
                <w:kern w:val="0"/>
                <w:sz w:val="32"/>
                <w:szCs w:val="32"/>
              </w:rPr>
            </w:pPr>
          </w:p>
          <w:p w:rsidR="000F708D" w:rsidRDefault="000F708D">
            <w:pPr>
              <w:widowControl/>
              <w:textAlignment w:val="center"/>
              <w:rPr>
                <w:rFonts w:ascii="仿宋_GB2312" w:eastAsia="仿宋_GB2312" w:hAnsi="宋体" w:cs="仿宋_GB2312"/>
                <w:b/>
                <w:color w:val="000000"/>
                <w:kern w:val="0"/>
                <w:sz w:val="32"/>
                <w:szCs w:val="32"/>
              </w:rPr>
            </w:pPr>
          </w:p>
          <w:p w:rsidR="000F708D" w:rsidRDefault="000F708D">
            <w:pPr>
              <w:widowControl/>
              <w:textAlignment w:val="center"/>
              <w:rPr>
                <w:rFonts w:ascii="仿宋_GB2312" w:eastAsia="仿宋_GB2312" w:hAnsi="宋体" w:cs="仿宋_GB2312"/>
                <w:b/>
                <w:color w:val="000000"/>
                <w:kern w:val="0"/>
                <w:sz w:val="32"/>
                <w:szCs w:val="32"/>
              </w:rPr>
            </w:pPr>
          </w:p>
          <w:p w:rsidR="000F708D" w:rsidRDefault="00667CD5">
            <w:pPr>
              <w:widowControl/>
              <w:ind w:firstLineChars="800" w:firstLine="2570"/>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c>
          <w:tcPr>
            <w:tcW w:w="2420" w:type="dxa"/>
            <w:shd w:val="clear" w:color="auto" w:fill="auto"/>
            <w:vAlign w:val="center"/>
          </w:tcPr>
          <w:p w:rsidR="000F708D" w:rsidRDefault="000F708D">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0F708D" w:rsidRDefault="000F708D">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0F708D" w:rsidRDefault="000F708D">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0F708D" w:rsidRDefault="000F708D">
            <w:pPr>
              <w:widowControl/>
              <w:textAlignment w:val="center"/>
              <w:rPr>
                <w:rFonts w:ascii="仿宋_GB2312" w:eastAsia="仿宋_GB2312" w:hAnsi="宋体" w:cs="仿宋_GB2312"/>
                <w:b/>
                <w:color w:val="000000"/>
                <w:kern w:val="0"/>
                <w:sz w:val="32"/>
                <w:szCs w:val="32"/>
              </w:rPr>
            </w:pPr>
          </w:p>
        </w:tc>
      </w:tr>
      <w:tr w:rsidR="000F708D">
        <w:trPr>
          <w:trHeight w:val="286"/>
        </w:trPr>
        <w:tc>
          <w:tcPr>
            <w:tcW w:w="1892" w:type="dxa"/>
            <w:shd w:val="clear" w:color="auto" w:fill="auto"/>
            <w:vAlign w:val="center"/>
          </w:tcPr>
          <w:p w:rsidR="000F708D" w:rsidRDefault="000F708D">
            <w:pPr>
              <w:rPr>
                <w:rFonts w:ascii="宋体" w:eastAsia="宋体" w:hAnsi="宋体" w:cs="宋体"/>
                <w:color w:val="000000"/>
                <w:sz w:val="24"/>
                <w:szCs w:val="24"/>
              </w:rPr>
            </w:pPr>
          </w:p>
        </w:tc>
        <w:tc>
          <w:tcPr>
            <w:tcW w:w="1354" w:type="dxa"/>
            <w:shd w:val="clear" w:color="auto" w:fill="auto"/>
            <w:vAlign w:val="center"/>
          </w:tcPr>
          <w:p w:rsidR="000F708D" w:rsidRDefault="000F708D">
            <w:pPr>
              <w:rPr>
                <w:rFonts w:ascii="宋体" w:eastAsia="宋体" w:hAnsi="宋体" w:cs="宋体"/>
                <w:color w:val="000000"/>
                <w:sz w:val="24"/>
                <w:szCs w:val="24"/>
              </w:rPr>
            </w:pPr>
          </w:p>
        </w:tc>
        <w:tc>
          <w:tcPr>
            <w:tcW w:w="1354" w:type="dxa"/>
            <w:shd w:val="clear" w:color="auto" w:fill="auto"/>
            <w:vAlign w:val="center"/>
          </w:tcPr>
          <w:p w:rsidR="000F708D" w:rsidRDefault="000F708D">
            <w:pPr>
              <w:rPr>
                <w:rFonts w:ascii="宋体" w:eastAsia="宋体" w:hAnsi="宋体" w:cs="宋体"/>
                <w:color w:val="000000"/>
                <w:sz w:val="24"/>
                <w:szCs w:val="24"/>
              </w:rPr>
            </w:pPr>
          </w:p>
        </w:tc>
        <w:tc>
          <w:tcPr>
            <w:tcW w:w="1370" w:type="dxa"/>
            <w:gridSpan w:val="2"/>
            <w:shd w:val="clear" w:color="auto" w:fill="auto"/>
            <w:vAlign w:val="center"/>
          </w:tcPr>
          <w:p w:rsidR="000F708D" w:rsidRDefault="000F708D">
            <w:pPr>
              <w:rPr>
                <w:rFonts w:ascii="宋体" w:eastAsia="宋体" w:hAnsi="宋体" w:cs="宋体"/>
                <w:color w:val="000000"/>
                <w:sz w:val="24"/>
                <w:szCs w:val="24"/>
              </w:rPr>
            </w:pPr>
          </w:p>
        </w:tc>
        <w:tc>
          <w:tcPr>
            <w:tcW w:w="3030" w:type="dxa"/>
            <w:gridSpan w:val="2"/>
            <w:shd w:val="clear" w:color="auto" w:fill="auto"/>
            <w:vAlign w:val="center"/>
          </w:tcPr>
          <w:p w:rsidR="000F708D" w:rsidRDefault="000F708D">
            <w:pPr>
              <w:rPr>
                <w:rFonts w:ascii="宋体" w:eastAsia="宋体" w:hAnsi="宋体" w:cs="宋体"/>
                <w:color w:val="000000"/>
                <w:sz w:val="24"/>
                <w:szCs w:val="24"/>
              </w:rPr>
            </w:pPr>
          </w:p>
        </w:tc>
        <w:tc>
          <w:tcPr>
            <w:tcW w:w="2430" w:type="dxa"/>
            <w:shd w:val="clear" w:color="auto" w:fill="auto"/>
            <w:vAlign w:val="center"/>
          </w:tcPr>
          <w:p w:rsidR="000F708D" w:rsidRDefault="000F708D">
            <w:pPr>
              <w:rPr>
                <w:rFonts w:ascii="宋体" w:eastAsia="宋体" w:hAnsi="宋体" w:cs="宋体"/>
                <w:color w:val="000000"/>
                <w:sz w:val="24"/>
                <w:szCs w:val="24"/>
              </w:rPr>
            </w:pPr>
          </w:p>
        </w:tc>
        <w:tc>
          <w:tcPr>
            <w:tcW w:w="2420" w:type="dxa"/>
            <w:shd w:val="clear" w:color="auto" w:fill="auto"/>
            <w:vAlign w:val="center"/>
          </w:tcPr>
          <w:p w:rsidR="000F708D" w:rsidRDefault="000F708D">
            <w:pPr>
              <w:rPr>
                <w:rFonts w:ascii="宋体" w:eastAsia="宋体" w:hAnsi="宋体" w:cs="宋体"/>
                <w:color w:val="000000"/>
                <w:sz w:val="24"/>
                <w:szCs w:val="24"/>
              </w:rPr>
            </w:pPr>
          </w:p>
        </w:tc>
        <w:tc>
          <w:tcPr>
            <w:tcW w:w="2420" w:type="dxa"/>
            <w:shd w:val="clear" w:color="auto" w:fill="auto"/>
            <w:vAlign w:val="center"/>
          </w:tcPr>
          <w:p w:rsidR="000F708D" w:rsidRDefault="000F708D">
            <w:pPr>
              <w:rPr>
                <w:rFonts w:ascii="宋体" w:eastAsia="宋体" w:hAnsi="宋体" w:cs="宋体"/>
                <w:color w:val="000000"/>
                <w:sz w:val="24"/>
                <w:szCs w:val="24"/>
              </w:rPr>
            </w:pPr>
          </w:p>
        </w:tc>
        <w:tc>
          <w:tcPr>
            <w:tcW w:w="2420" w:type="dxa"/>
            <w:shd w:val="clear" w:color="auto" w:fill="auto"/>
            <w:vAlign w:val="center"/>
          </w:tcPr>
          <w:p w:rsidR="000F708D" w:rsidRDefault="000F708D">
            <w:pPr>
              <w:rPr>
                <w:rFonts w:ascii="宋体" w:eastAsia="宋体" w:hAnsi="宋体" w:cs="宋体"/>
                <w:color w:val="000000"/>
                <w:sz w:val="24"/>
                <w:szCs w:val="24"/>
              </w:rPr>
            </w:pPr>
          </w:p>
        </w:tc>
        <w:tc>
          <w:tcPr>
            <w:tcW w:w="2420" w:type="dxa"/>
            <w:shd w:val="clear" w:color="auto" w:fill="auto"/>
            <w:vAlign w:val="center"/>
          </w:tcPr>
          <w:p w:rsidR="000F708D" w:rsidRDefault="000F708D">
            <w:pPr>
              <w:rPr>
                <w:rFonts w:ascii="宋体" w:eastAsia="宋体" w:hAnsi="宋体" w:cs="宋体"/>
                <w:color w:val="000000"/>
                <w:sz w:val="24"/>
                <w:szCs w:val="24"/>
              </w:rPr>
            </w:pPr>
          </w:p>
        </w:tc>
      </w:tr>
      <w:tr w:rsidR="000F708D">
        <w:trPr>
          <w:trHeight w:val="480"/>
        </w:trPr>
        <w:tc>
          <w:tcPr>
            <w:tcW w:w="3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仿宋_GB2312" w:eastAsia="仿宋_GB2312" w:hAnsi="宋体" w:cs="仿宋_GB2312"/>
                <w:color w:val="000000"/>
                <w:sz w:val="24"/>
                <w:szCs w:val="24"/>
              </w:rPr>
            </w:pPr>
            <w:r>
              <w:rPr>
                <w:rFonts w:ascii="仿宋" w:eastAsia="仿宋" w:hAnsi="仿宋" w:hint="eastAsia"/>
                <w:color w:val="000000"/>
                <w:sz w:val="32"/>
              </w:rPr>
              <w:t>元江县四个民族学会工作经费项目</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r>
      <w:tr w:rsidR="000F708D">
        <w:trPr>
          <w:trHeight w:val="480"/>
        </w:trPr>
        <w:tc>
          <w:tcPr>
            <w:tcW w:w="3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元江</w:t>
            </w:r>
            <w:proofErr w:type="gramStart"/>
            <w:r>
              <w:rPr>
                <w:rFonts w:ascii="仿宋_GB2312" w:eastAsia="仿宋_GB2312" w:hAnsi="宋体" w:cs="仿宋_GB2312" w:hint="eastAsia"/>
                <w:color w:val="000000"/>
                <w:sz w:val="24"/>
                <w:szCs w:val="24"/>
              </w:rPr>
              <w:t>县民宗局</w:t>
            </w:r>
            <w:proofErr w:type="gramEnd"/>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r>
      <w:tr w:rsidR="000F708D">
        <w:trPr>
          <w:trHeight w:val="480"/>
        </w:trPr>
        <w:tc>
          <w:tcPr>
            <w:tcW w:w="3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r>
      <w:tr w:rsidR="000F708D">
        <w:trPr>
          <w:trHeight w:val="480"/>
        </w:trPr>
        <w:tc>
          <w:tcPr>
            <w:tcW w:w="3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2017年</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r>
      <w:tr w:rsidR="000F708D">
        <w:trPr>
          <w:trHeight w:val="615"/>
        </w:trPr>
        <w:tc>
          <w:tcPr>
            <w:tcW w:w="3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20</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r>
      <w:tr w:rsidR="000F708D">
        <w:trPr>
          <w:trHeight w:val="555"/>
        </w:trPr>
        <w:tc>
          <w:tcPr>
            <w:tcW w:w="3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20</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仿宋_GB2312" w:eastAsia="仿宋_GB2312" w:hAnsi="宋体" w:cs="仿宋_GB2312"/>
                <w:color w:val="000000"/>
                <w:kern w:val="0"/>
                <w:sz w:val="24"/>
                <w:szCs w:val="24"/>
              </w:rPr>
            </w:pPr>
          </w:p>
        </w:tc>
      </w:tr>
      <w:tr w:rsidR="000F708D">
        <w:trPr>
          <w:trHeight w:val="480"/>
        </w:trPr>
        <w:tc>
          <w:tcPr>
            <w:tcW w:w="3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仿宋_GB2312" w:eastAsia="仿宋_GB2312" w:hAnsi="宋体" w:cs="仿宋_GB2312"/>
                <w:color w:val="000000"/>
                <w:sz w:val="24"/>
                <w:szCs w:val="24"/>
              </w:rPr>
            </w:pPr>
          </w:p>
        </w:tc>
      </w:tr>
      <w:tr w:rsidR="000F708D">
        <w:trPr>
          <w:trHeight w:val="512"/>
        </w:trPr>
        <w:tc>
          <w:tcPr>
            <w:tcW w:w="3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仿宋_GB2312" w:eastAsia="仿宋_GB2312" w:hAnsi="宋体" w:cs="仿宋_GB2312"/>
                <w:color w:val="000000"/>
                <w:sz w:val="24"/>
                <w:szCs w:val="24"/>
              </w:rPr>
            </w:pPr>
          </w:p>
        </w:tc>
      </w:tr>
      <w:tr w:rsidR="000F708D">
        <w:trPr>
          <w:trHeight w:val="480"/>
        </w:trPr>
        <w:tc>
          <w:tcPr>
            <w:tcW w:w="1143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textAlignment w:val="center"/>
              <w:rPr>
                <w:rFonts w:ascii="宋体" w:eastAsia="宋体" w:hAnsi="宋体" w:cs="宋体"/>
                <w:color w:val="000000"/>
                <w:kern w:val="0"/>
                <w:sz w:val="24"/>
                <w:szCs w:val="24"/>
              </w:rPr>
            </w:pPr>
          </w:p>
        </w:tc>
      </w:tr>
      <w:tr w:rsidR="000F708D">
        <w:trPr>
          <w:trHeight w:val="480"/>
        </w:trPr>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2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1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4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jc w:val="center"/>
              <w:textAlignment w:val="center"/>
              <w:rPr>
                <w:rFonts w:ascii="宋体" w:eastAsia="宋体" w:hAnsi="宋体" w:cs="宋体"/>
                <w:color w:val="000000"/>
                <w:kern w:val="0"/>
                <w:sz w:val="24"/>
                <w:szCs w:val="24"/>
              </w:rPr>
            </w:pPr>
          </w:p>
        </w:tc>
      </w:tr>
      <w:tr w:rsidR="000F708D">
        <w:trPr>
          <w:trHeight w:val="480"/>
        </w:trPr>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2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1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4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r>
      <w:tr w:rsidR="000F708D">
        <w:trPr>
          <w:trHeight w:val="480"/>
        </w:trPr>
        <w:tc>
          <w:tcPr>
            <w:tcW w:w="18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宋体" w:eastAsia="宋体" w:hAnsi="宋体" w:cs="宋体"/>
                <w:color w:val="000000"/>
                <w:sz w:val="24"/>
                <w:szCs w:val="24"/>
              </w:rPr>
            </w:pPr>
          </w:p>
        </w:tc>
        <w:tc>
          <w:tcPr>
            <w:tcW w:w="32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1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4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r>
      <w:tr w:rsidR="000F708D">
        <w:trPr>
          <w:trHeight w:val="480"/>
        </w:trPr>
        <w:tc>
          <w:tcPr>
            <w:tcW w:w="18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宋体" w:eastAsia="宋体" w:hAnsi="宋体" w:cs="宋体"/>
                <w:color w:val="000000"/>
                <w:sz w:val="24"/>
                <w:szCs w:val="24"/>
              </w:rPr>
            </w:pPr>
          </w:p>
        </w:tc>
        <w:tc>
          <w:tcPr>
            <w:tcW w:w="32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1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4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r>
      <w:tr w:rsidR="000F708D">
        <w:trPr>
          <w:trHeight w:val="480"/>
        </w:trPr>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2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1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4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r>
      <w:tr w:rsidR="000F708D">
        <w:trPr>
          <w:trHeight w:val="480"/>
        </w:trPr>
        <w:tc>
          <w:tcPr>
            <w:tcW w:w="18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宋体" w:eastAsia="宋体" w:hAnsi="宋体" w:cs="宋体"/>
                <w:color w:val="000000"/>
                <w:sz w:val="24"/>
                <w:szCs w:val="24"/>
              </w:rPr>
            </w:pPr>
          </w:p>
        </w:tc>
        <w:tc>
          <w:tcPr>
            <w:tcW w:w="32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1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4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r>
      <w:tr w:rsidR="000F708D">
        <w:trPr>
          <w:trHeight w:val="480"/>
        </w:trPr>
        <w:tc>
          <w:tcPr>
            <w:tcW w:w="18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jc w:val="center"/>
              <w:rPr>
                <w:rFonts w:ascii="宋体" w:eastAsia="宋体" w:hAnsi="宋体" w:cs="宋体"/>
                <w:color w:val="000000"/>
                <w:sz w:val="24"/>
                <w:szCs w:val="24"/>
              </w:rPr>
            </w:pPr>
          </w:p>
        </w:tc>
        <w:tc>
          <w:tcPr>
            <w:tcW w:w="32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1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41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r>
      <w:tr w:rsidR="000F708D">
        <w:trPr>
          <w:trHeight w:val="480"/>
        </w:trPr>
        <w:tc>
          <w:tcPr>
            <w:tcW w:w="1143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widowControl/>
              <w:textAlignment w:val="center"/>
              <w:rPr>
                <w:rFonts w:ascii="宋体" w:eastAsia="宋体" w:hAnsi="宋体" w:cs="宋体"/>
                <w:color w:val="000000"/>
                <w:kern w:val="0"/>
                <w:sz w:val="24"/>
                <w:szCs w:val="24"/>
              </w:rPr>
            </w:pPr>
          </w:p>
        </w:tc>
      </w:tr>
      <w:tr w:rsidR="000F708D">
        <w:trPr>
          <w:trHeight w:val="659"/>
        </w:trPr>
        <w:tc>
          <w:tcPr>
            <w:tcW w:w="3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r>
      <w:tr w:rsidR="000F708D">
        <w:trPr>
          <w:trHeight w:val="683"/>
        </w:trPr>
        <w:tc>
          <w:tcPr>
            <w:tcW w:w="3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667CD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708D" w:rsidRDefault="000F708D">
            <w:pPr>
              <w:rPr>
                <w:rFonts w:ascii="仿宋_GB2312" w:eastAsia="仿宋_GB2312" w:hAnsi="宋体" w:cs="仿宋_GB2312"/>
                <w:color w:val="000000"/>
                <w:sz w:val="20"/>
                <w:szCs w:val="20"/>
              </w:rPr>
            </w:pPr>
          </w:p>
        </w:tc>
      </w:tr>
      <w:tr w:rsidR="000F708D">
        <w:trPr>
          <w:trHeight w:val="286"/>
        </w:trPr>
        <w:tc>
          <w:tcPr>
            <w:tcW w:w="1892" w:type="dxa"/>
            <w:shd w:val="clear" w:color="auto" w:fill="auto"/>
            <w:vAlign w:val="center"/>
          </w:tcPr>
          <w:p w:rsidR="000F708D" w:rsidRDefault="000F708D">
            <w:pPr>
              <w:rPr>
                <w:rFonts w:ascii="宋体" w:eastAsia="宋体" w:hAnsi="宋体" w:cs="宋体"/>
                <w:color w:val="000000"/>
                <w:sz w:val="24"/>
                <w:szCs w:val="24"/>
              </w:rPr>
            </w:pPr>
          </w:p>
        </w:tc>
        <w:tc>
          <w:tcPr>
            <w:tcW w:w="1354" w:type="dxa"/>
            <w:shd w:val="clear" w:color="auto" w:fill="auto"/>
            <w:vAlign w:val="center"/>
          </w:tcPr>
          <w:p w:rsidR="000F708D" w:rsidRDefault="000F708D">
            <w:pPr>
              <w:rPr>
                <w:rFonts w:ascii="宋体" w:eastAsia="宋体" w:hAnsi="宋体" w:cs="宋体"/>
                <w:color w:val="000000"/>
                <w:sz w:val="24"/>
                <w:szCs w:val="24"/>
              </w:rPr>
            </w:pPr>
          </w:p>
        </w:tc>
        <w:tc>
          <w:tcPr>
            <w:tcW w:w="1354" w:type="dxa"/>
            <w:shd w:val="clear" w:color="auto" w:fill="auto"/>
            <w:vAlign w:val="center"/>
          </w:tcPr>
          <w:p w:rsidR="000F708D" w:rsidRDefault="000F708D">
            <w:pPr>
              <w:rPr>
                <w:rFonts w:ascii="宋体" w:eastAsia="宋体" w:hAnsi="宋体" w:cs="宋体"/>
                <w:color w:val="000000"/>
                <w:sz w:val="24"/>
                <w:szCs w:val="24"/>
              </w:rPr>
            </w:pPr>
          </w:p>
        </w:tc>
        <w:tc>
          <w:tcPr>
            <w:tcW w:w="1370" w:type="dxa"/>
            <w:gridSpan w:val="2"/>
            <w:shd w:val="clear" w:color="auto" w:fill="auto"/>
            <w:vAlign w:val="center"/>
          </w:tcPr>
          <w:p w:rsidR="000F708D" w:rsidRDefault="000F708D">
            <w:pPr>
              <w:rPr>
                <w:rFonts w:ascii="宋体" w:eastAsia="宋体" w:hAnsi="宋体" w:cs="宋体"/>
                <w:color w:val="000000"/>
                <w:sz w:val="24"/>
                <w:szCs w:val="24"/>
              </w:rPr>
            </w:pPr>
          </w:p>
        </w:tc>
        <w:tc>
          <w:tcPr>
            <w:tcW w:w="3030" w:type="dxa"/>
            <w:gridSpan w:val="2"/>
            <w:shd w:val="clear" w:color="auto" w:fill="auto"/>
            <w:vAlign w:val="center"/>
          </w:tcPr>
          <w:p w:rsidR="000F708D" w:rsidRDefault="000F708D">
            <w:pPr>
              <w:rPr>
                <w:rFonts w:ascii="宋体" w:eastAsia="宋体" w:hAnsi="宋体" w:cs="宋体"/>
                <w:color w:val="000000"/>
                <w:sz w:val="24"/>
                <w:szCs w:val="24"/>
              </w:rPr>
            </w:pPr>
          </w:p>
        </w:tc>
        <w:tc>
          <w:tcPr>
            <w:tcW w:w="2430" w:type="dxa"/>
            <w:shd w:val="clear" w:color="auto" w:fill="auto"/>
            <w:vAlign w:val="center"/>
          </w:tcPr>
          <w:p w:rsidR="000F708D" w:rsidRDefault="000F708D">
            <w:pPr>
              <w:rPr>
                <w:rFonts w:ascii="宋体" w:eastAsia="宋体" w:hAnsi="宋体" w:cs="宋体"/>
                <w:color w:val="000000"/>
                <w:sz w:val="24"/>
                <w:szCs w:val="24"/>
              </w:rPr>
            </w:pPr>
          </w:p>
        </w:tc>
        <w:tc>
          <w:tcPr>
            <w:tcW w:w="2420" w:type="dxa"/>
            <w:shd w:val="clear" w:color="auto" w:fill="auto"/>
            <w:vAlign w:val="center"/>
          </w:tcPr>
          <w:p w:rsidR="000F708D" w:rsidRDefault="000F708D">
            <w:pPr>
              <w:rPr>
                <w:rFonts w:ascii="宋体" w:eastAsia="宋体" w:hAnsi="宋体" w:cs="宋体"/>
                <w:color w:val="000000"/>
                <w:sz w:val="24"/>
                <w:szCs w:val="24"/>
              </w:rPr>
            </w:pPr>
          </w:p>
        </w:tc>
        <w:tc>
          <w:tcPr>
            <w:tcW w:w="2420" w:type="dxa"/>
            <w:shd w:val="clear" w:color="auto" w:fill="auto"/>
            <w:vAlign w:val="center"/>
          </w:tcPr>
          <w:p w:rsidR="000F708D" w:rsidRDefault="000F708D">
            <w:pPr>
              <w:rPr>
                <w:rFonts w:ascii="宋体" w:eastAsia="宋体" w:hAnsi="宋体" w:cs="宋体"/>
                <w:color w:val="000000"/>
                <w:sz w:val="24"/>
                <w:szCs w:val="24"/>
              </w:rPr>
            </w:pPr>
          </w:p>
        </w:tc>
        <w:tc>
          <w:tcPr>
            <w:tcW w:w="2420" w:type="dxa"/>
            <w:shd w:val="clear" w:color="auto" w:fill="auto"/>
            <w:vAlign w:val="center"/>
          </w:tcPr>
          <w:p w:rsidR="000F708D" w:rsidRDefault="000F708D">
            <w:pPr>
              <w:rPr>
                <w:rFonts w:ascii="宋体" w:eastAsia="宋体" w:hAnsi="宋体" w:cs="宋体"/>
                <w:color w:val="000000"/>
                <w:sz w:val="24"/>
                <w:szCs w:val="24"/>
              </w:rPr>
            </w:pPr>
          </w:p>
        </w:tc>
        <w:tc>
          <w:tcPr>
            <w:tcW w:w="2420" w:type="dxa"/>
            <w:shd w:val="clear" w:color="auto" w:fill="auto"/>
            <w:vAlign w:val="center"/>
          </w:tcPr>
          <w:p w:rsidR="000F708D" w:rsidRDefault="000F708D">
            <w:pPr>
              <w:rPr>
                <w:rFonts w:ascii="宋体" w:eastAsia="宋体" w:hAnsi="宋体" w:cs="宋体"/>
                <w:color w:val="000000"/>
                <w:sz w:val="24"/>
                <w:szCs w:val="24"/>
              </w:rPr>
            </w:pPr>
          </w:p>
        </w:tc>
      </w:tr>
      <w:tr w:rsidR="000F708D">
        <w:trPr>
          <w:trHeight w:val="735"/>
        </w:trPr>
        <w:tc>
          <w:tcPr>
            <w:tcW w:w="11430" w:type="dxa"/>
            <w:gridSpan w:val="8"/>
            <w:shd w:val="clear" w:color="auto" w:fill="auto"/>
            <w:vAlign w:val="center"/>
          </w:tcPr>
          <w:p w:rsidR="000F708D" w:rsidRDefault="00667CD5">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 xml:space="preserve">     预算单位：元江县民族宗教事务局                 公告时间：</w:t>
            </w:r>
            <w:r w:rsidR="004F58FE">
              <w:rPr>
                <w:rFonts w:ascii="宋体" w:eastAsia="宋体" w:hAnsi="宋体" w:cs="宋体" w:hint="eastAsia"/>
                <w:color w:val="000000"/>
                <w:kern w:val="0"/>
                <w:sz w:val="24"/>
                <w:szCs w:val="24"/>
              </w:rPr>
              <w:t>2019</w:t>
            </w:r>
            <w:r>
              <w:rPr>
                <w:rFonts w:ascii="宋体" w:eastAsia="宋体" w:hAnsi="宋体" w:cs="宋体" w:hint="eastAsia"/>
                <w:color w:val="000000"/>
                <w:kern w:val="0"/>
                <w:sz w:val="24"/>
                <w:szCs w:val="24"/>
              </w:rPr>
              <w:t>年</w:t>
            </w:r>
            <w:r w:rsidR="00247122">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月</w:t>
            </w:r>
            <w:r w:rsidR="004F58FE">
              <w:rPr>
                <w:rFonts w:ascii="宋体" w:eastAsia="宋体" w:hAnsi="宋体" w:cs="宋体" w:hint="eastAsia"/>
                <w:color w:val="000000"/>
                <w:kern w:val="0"/>
                <w:sz w:val="24"/>
                <w:szCs w:val="24"/>
              </w:rPr>
              <w:t>28</w:t>
            </w:r>
            <w:r>
              <w:rPr>
                <w:rFonts w:ascii="宋体" w:eastAsia="宋体" w:hAnsi="宋体" w:cs="宋体" w:hint="eastAsia"/>
                <w:color w:val="000000"/>
                <w:kern w:val="0"/>
                <w:sz w:val="24"/>
                <w:szCs w:val="24"/>
              </w:rPr>
              <w:t>日</w:t>
            </w:r>
          </w:p>
          <w:p w:rsidR="000F708D" w:rsidRDefault="00667CD5">
            <w:pPr>
              <w:jc w:val="center"/>
              <w:rPr>
                <w:rFonts w:ascii="Times New Roman" w:eastAsia="仿宋" w:hAnsi="仿宋" w:cs="Times New Roman"/>
                <w:sz w:val="32"/>
                <w:szCs w:val="32"/>
              </w:rPr>
            </w:pPr>
            <w:r>
              <w:rPr>
                <w:rFonts w:ascii="Times New Roman" w:eastAsia="仿宋" w:hAnsi="Times New Roman" w:cs="Times New Roman"/>
                <w:b/>
                <w:sz w:val="32"/>
                <w:szCs w:val="32"/>
              </w:rPr>
              <w:t xml:space="preserve">                 </w:t>
            </w:r>
            <w:r>
              <w:rPr>
                <w:rFonts w:ascii="Times New Roman" w:eastAsia="仿宋" w:hAnsi="Times New Roman" w:cs="Times New Roman"/>
                <w:sz w:val="32"/>
                <w:szCs w:val="32"/>
              </w:rPr>
              <w:t xml:space="preserve">  </w:t>
            </w:r>
          </w:p>
          <w:p w:rsidR="000F708D" w:rsidRDefault="00667CD5">
            <w:pPr>
              <w:jc w:val="center"/>
              <w:rPr>
                <w:rFonts w:ascii="宋体" w:eastAsia="宋体" w:hAnsi="宋体" w:cs="宋体"/>
                <w:color w:val="000000"/>
                <w:sz w:val="24"/>
                <w:szCs w:val="24"/>
              </w:rPr>
            </w:pPr>
            <w:r>
              <w:rPr>
                <w:rFonts w:ascii="Times New Roman" w:eastAsia="仿宋" w:hAnsi="Times New Roman" w:cs="Times New Roman"/>
                <w:sz w:val="32"/>
                <w:szCs w:val="32"/>
              </w:rPr>
              <w:t xml:space="preserve">                </w:t>
            </w:r>
          </w:p>
        </w:tc>
        <w:tc>
          <w:tcPr>
            <w:tcW w:w="2420" w:type="dxa"/>
            <w:shd w:val="clear" w:color="auto" w:fill="auto"/>
            <w:vAlign w:val="center"/>
          </w:tcPr>
          <w:p w:rsidR="000F708D" w:rsidRDefault="000F708D">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0F708D" w:rsidRDefault="000F708D">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0F708D" w:rsidRDefault="000F708D">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0F708D" w:rsidRDefault="000F708D">
            <w:pPr>
              <w:widowControl/>
              <w:textAlignment w:val="center"/>
              <w:rPr>
                <w:rFonts w:ascii="宋体" w:eastAsia="宋体" w:hAnsi="宋体" w:cs="宋体"/>
                <w:color w:val="000000"/>
                <w:kern w:val="0"/>
                <w:sz w:val="24"/>
                <w:szCs w:val="24"/>
              </w:rPr>
            </w:pPr>
          </w:p>
        </w:tc>
      </w:tr>
    </w:tbl>
    <w:p w:rsidR="000F708D" w:rsidRDefault="000F708D">
      <w:pPr>
        <w:rPr>
          <w:sz w:val="30"/>
          <w:szCs w:val="30"/>
        </w:rPr>
      </w:pPr>
    </w:p>
    <w:sectPr w:rsidR="000F708D" w:rsidSect="000F708D">
      <w:pgSz w:w="11906" w:h="16838"/>
      <w:pgMar w:top="1440" w:right="896" w:bottom="1440" w:left="180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CD5" w:rsidRDefault="00667CD5" w:rsidP="00667CD5">
      <w:r>
        <w:separator/>
      </w:r>
    </w:p>
  </w:endnote>
  <w:endnote w:type="continuationSeparator" w:id="0">
    <w:p w:rsidR="00667CD5" w:rsidRDefault="00667CD5" w:rsidP="00667C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CD5" w:rsidRDefault="00667CD5" w:rsidP="00667CD5">
      <w:r>
        <w:separator/>
      </w:r>
    </w:p>
  </w:footnote>
  <w:footnote w:type="continuationSeparator" w:id="0">
    <w:p w:rsidR="00667CD5" w:rsidRDefault="00667CD5" w:rsidP="00667C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F326BF"/>
    <w:multiLevelType w:val="singleLevel"/>
    <w:tmpl w:val="94F326BF"/>
    <w:lvl w:ilvl="0">
      <w:start w:val="1"/>
      <w:numFmt w:val="decimal"/>
      <w:lvlText w:val="%1."/>
      <w:lvlJc w:val="left"/>
      <w:pPr>
        <w:tabs>
          <w:tab w:val="left" w:pos="312"/>
        </w:tabs>
      </w:pPr>
    </w:lvl>
  </w:abstractNum>
  <w:abstractNum w:abstractNumId="1">
    <w:nsid w:val="5C4AC8E1"/>
    <w:multiLevelType w:val="singleLevel"/>
    <w:tmpl w:val="5C4AC8E1"/>
    <w:lvl w:ilvl="0">
      <w:start w:val="2"/>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80321"/>
    <w:rsid w:val="000F708D"/>
    <w:rsid w:val="00107899"/>
    <w:rsid w:val="00131F54"/>
    <w:rsid w:val="00172A27"/>
    <w:rsid w:val="00237EFB"/>
    <w:rsid w:val="00247122"/>
    <w:rsid w:val="00275322"/>
    <w:rsid w:val="0028424D"/>
    <w:rsid w:val="003D36D1"/>
    <w:rsid w:val="004242EA"/>
    <w:rsid w:val="004261C0"/>
    <w:rsid w:val="004F58FE"/>
    <w:rsid w:val="00510743"/>
    <w:rsid w:val="00667CD5"/>
    <w:rsid w:val="006922B8"/>
    <w:rsid w:val="007064A2"/>
    <w:rsid w:val="007B55FF"/>
    <w:rsid w:val="007E5F5F"/>
    <w:rsid w:val="00922835"/>
    <w:rsid w:val="00A658CA"/>
    <w:rsid w:val="00B943B9"/>
    <w:rsid w:val="00BA42E4"/>
    <w:rsid w:val="00BB1055"/>
    <w:rsid w:val="00C5525D"/>
    <w:rsid w:val="00D069A4"/>
    <w:rsid w:val="00FE221E"/>
    <w:rsid w:val="07CD7D52"/>
    <w:rsid w:val="17CE3772"/>
    <w:rsid w:val="1B4E4DEA"/>
    <w:rsid w:val="1BEF783C"/>
    <w:rsid w:val="24557AF9"/>
    <w:rsid w:val="359065DB"/>
    <w:rsid w:val="3C1862C1"/>
    <w:rsid w:val="44C26BF3"/>
    <w:rsid w:val="484C3651"/>
    <w:rsid w:val="4F3D32F2"/>
    <w:rsid w:val="787436DE"/>
    <w:rsid w:val="7A6C26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08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0F708D"/>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0F708D"/>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0F708D"/>
    <w:pPr>
      <w:ind w:firstLineChars="200" w:firstLine="420"/>
    </w:pPr>
  </w:style>
  <w:style w:type="paragraph" w:customStyle="1" w:styleId="Default">
    <w:name w:val="Default"/>
    <w:uiPriority w:val="99"/>
    <w:unhideWhenUsed/>
    <w:qFormat/>
    <w:rsid w:val="000F708D"/>
    <w:pPr>
      <w:widowControl w:val="0"/>
      <w:autoSpaceDE w:val="0"/>
      <w:autoSpaceDN w:val="0"/>
      <w:adjustRightInd w:val="0"/>
    </w:pPr>
    <w:rPr>
      <w:rFonts w:ascii="仿宋" w:eastAsia="仿宋" w:hAnsi="仿宋" w:hint="eastAsia"/>
      <w:color w:val="000000"/>
      <w:sz w:val="24"/>
    </w:rPr>
  </w:style>
  <w:style w:type="character" w:customStyle="1" w:styleId="Char0">
    <w:name w:val="页眉 Char"/>
    <w:basedOn w:val="a0"/>
    <w:link w:val="a4"/>
    <w:uiPriority w:val="99"/>
    <w:semiHidden/>
    <w:qFormat/>
    <w:rsid w:val="000F708D"/>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sid w:val="000F708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147</Words>
  <Characters>841</Characters>
  <Application>Microsoft Office Word</Application>
  <DocSecurity>0</DocSecurity>
  <Lines>7</Lines>
  <Paragraphs>1</Paragraphs>
  <ScaleCrop>false</ScaleCrop>
  <Company>Microsoft</Company>
  <LinksUpToDate>false</LinksUpToDate>
  <CharactersWithSpaces>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9</cp:revision>
  <dcterms:created xsi:type="dcterms:W3CDTF">2019-01-26T00:51:00Z</dcterms:created>
  <dcterms:modified xsi:type="dcterms:W3CDTF">2019-01-28T08:51:00Z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