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48"/>
          <w:szCs w:val="48"/>
        </w:rPr>
        <w:t>中共元江县直属机关委员会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8"/>
          <w:szCs w:val="48"/>
        </w:rPr>
        <w:t>2017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8"/>
          <w:szCs w:val="48"/>
        </w:rPr>
        <w:t>年度部门决算公开目录</w:t>
      </w:r>
    </w:p>
    <w:p>
      <w:pPr>
        <w:pStyle w:val="4"/>
        <w:shd w:val="clear" w:color="auto" w:fill="FFFFFF"/>
        <w:spacing w:line="360" w:lineRule="exact"/>
        <w:rPr>
          <w:rFonts w:ascii="方正小标宋_GBK" w:hAnsi="微软雅黑" w:eastAsia="方正小标宋_GBK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 部门概况</w:t>
      </w:r>
      <w:bookmarkStart w:id="0" w:name="_GoBack"/>
      <w:bookmarkEnd w:id="0"/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一、主要职能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二、部门基本情况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第二部门 2017年度部门决算情况说明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三、一般公共预算财政拨款支出决算情况说明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四、一般公共预算财政拨款“三公”经费支出决算情况说明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五、其他重要事项及相关口径情况说明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第三部分  名词解释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第四部分 2017年度部门决算表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二、收入决算表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三、支出决算表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四、财政拨款收入支出决算总表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五、一般公共预算财政拨款收入支出决算表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六、一般公共预算财政拨款基本支出决算表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七、政府性基金预算财政拨款收入支出决算表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八、财政专户管理资金收入支出决算表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九、“三公”经费、行政参公单位机关运行经费情况表</w:t>
      </w:r>
    </w:p>
    <w:p>
      <w:pPr>
        <w:rPr>
          <w:rFonts w:ascii="黑体" w:hAnsi="黑体" w:eastAsia="黑体"/>
        </w:rPr>
      </w:pPr>
    </w:p>
    <w:p>
      <w:pPr>
        <w:spacing w:line="560" w:lineRule="exact"/>
        <w:ind w:firstLine="420" w:firstLineChars="200"/>
        <w:rPr>
          <w:rFonts w:ascii="黑体" w:hAnsi="黑体" w:eastAsia="黑体"/>
        </w:rPr>
      </w:pPr>
    </w:p>
    <w:sectPr>
      <w:pgSz w:w="11906" w:h="16838"/>
      <w:pgMar w:top="170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816"/>
    <w:rsid w:val="00071C83"/>
    <w:rsid w:val="000E11B3"/>
    <w:rsid w:val="00100B42"/>
    <w:rsid w:val="003E6976"/>
    <w:rsid w:val="004C1F10"/>
    <w:rsid w:val="005600FD"/>
    <w:rsid w:val="006D256A"/>
    <w:rsid w:val="00740816"/>
    <w:rsid w:val="00771DE4"/>
    <w:rsid w:val="00861E41"/>
    <w:rsid w:val="00893FDA"/>
    <w:rsid w:val="008B345E"/>
    <w:rsid w:val="008E5F4D"/>
    <w:rsid w:val="009C30BD"/>
    <w:rsid w:val="00B8076B"/>
    <w:rsid w:val="00D1147F"/>
    <w:rsid w:val="00D42824"/>
    <w:rsid w:val="00E22B2E"/>
    <w:rsid w:val="00EA297E"/>
    <w:rsid w:val="3FE8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50</Words>
  <Characters>285</Characters>
  <Lines>2</Lines>
  <Paragraphs>1</Paragraphs>
  <TotalTime>0</TotalTime>
  <ScaleCrop>false</ScaleCrop>
  <LinksUpToDate>false</LinksUpToDate>
  <CharactersWithSpaces>334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2019-01-24T08:36:00Z</dcterms:created>
  <dc:creator>Administrator</dc:creator>
  <cp:lastModifiedBy>Administrator</cp:lastModifiedBy>
  <dcterms:modified xsi:type="dcterms:W3CDTF">2019-01-28T00:49:27Z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