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76" w:rsidRDefault="007676FA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 w:hAnsiTheme="minorEastAsia" w:hint="eastAsia"/>
          <w:b/>
          <w:kern w:val="0"/>
          <w:sz w:val="36"/>
          <w:szCs w:val="36"/>
        </w:rPr>
        <w:t>元江县工商业联合会</w:t>
      </w:r>
      <w:r>
        <w:rPr>
          <w:rFonts w:eastAsiaTheme="minorEastAsia" w:hAnsiTheme="minorEastAsia"/>
          <w:b/>
          <w:kern w:val="0"/>
          <w:sz w:val="36"/>
          <w:szCs w:val="36"/>
        </w:rPr>
        <w:t>20</w:t>
      </w:r>
      <w:r>
        <w:rPr>
          <w:rFonts w:eastAsiaTheme="minorEastAsia"/>
          <w:b/>
          <w:kern w:val="0"/>
          <w:sz w:val="36"/>
          <w:szCs w:val="36"/>
        </w:rPr>
        <w:t>17</w:t>
      </w:r>
      <w:r>
        <w:rPr>
          <w:rFonts w:eastAsiaTheme="minorEastAsia" w:hAnsiTheme="minorEastAsia"/>
          <w:b/>
          <w:kern w:val="0"/>
          <w:sz w:val="36"/>
          <w:szCs w:val="36"/>
        </w:rPr>
        <w:t>年部门决算公开</w:t>
      </w:r>
      <w:r>
        <w:rPr>
          <w:rFonts w:eastAsiaTheme="minorEastAsia" w:hAnsiTheme="minorEastAsia"/>
          <w:b/>
          <w:sz w:val="36"/>
          <w:szCs w:val="36"/>
        </w:rPr>
        <w:t>名词解释</w:t>
      </w:r>
    </w:p>
    <w:p w:rsidR="007F6976" w:rsidRDefault="007F6976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7F6976" w:rsidRDefault="007676FA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一、名词解释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部门决算：是指行政事业单位按照相关编审要求向财政部门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报送的，用以反映本部门、单位财务收支状况和资金管理状况的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总结性文件。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基本支出：是指行政事业单位为保障其机构正常运转、完成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日常工作任务而编制的年度基本支出。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项目支出：是指行政事业单位为完成特定的工作任务或事业发展目标，在基本的预算支出以外，财政预算专款安排的支出。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一般公共预算：是指对以税收为主体的财政收入，安排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用于保障和改善民生、推动经济社会发展、维护国家安全、维持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国家机构正常运转等方面的收支预算。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一般公共服务支出（类）：是指用于人大、政协、政府办公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厅（室）及相关机构事务、发展与改革事务、统计信息事务、财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政事务、税收事务、审计事务、人力资源事务、纪检监察事务、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商贸事务、工商行政管理事务、质量技术监督与检验检疫事务、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民族事务、档案事务、民主党</w:t>
      </w:r>
      <w:r>
        <w:rPr>
          <w:rFonts w:eastAsia="方正仿宋_GBK" w:hint="eastAsia"/>
          <w:color w:val="000000"/>
          <w:sz w:val="32"/>
          <w:szCs w:val="32"/>
        </w:rPr>
        <w:t>派及工商联事务、群众团体事务、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党委办公厅（室）及相关机构事务、组织事务、宣传事务、统战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事务、其他一般公共服务等方面的支出，包括保障机构正常运转、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完成日常和</w:t>
      </w:r>
      <w:r>
        <w:rPr>
          <w:rFonts w:eastAsia="方正仿宋_GBK" w:hint="eastAsia"/>
          <w:color w:val="000000"/>
          <w:sz w:val="32"/>
          <w:szCs w:val="32"/>
        </w:rPr>
        <w:lastRenderedPageBreak/>
        <w:t>特定的工作任务或事业发展目标的支出。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教育支出（类）：是指用于政府教育事务支出，包括</w:t>
      </w:r>
      <w:proofErr w:type="gramStart"/>
      <w:r>
        <w:rPr>
          <w:rFonts w:eastAsia="方正仿宋_GBK" w:hint="eastAsia"/>
          <w:color w:val="000000"/>
          <w:sz w:val="32"/>
          <w:szCs w:val="32"/>
        </w:rPr>
        <w:t>保障机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构正常</w:t>
      </w:r>
      <w:proofErr w:type="gramEnd"/>
      <w:r>
        <w:rPr>
          <w:rFonts w:eastAsia="方正仿宋_GBK" w:hint="eastAsia"/>
          <w:color w:val="000000"/>
          <w:sz w:val="32"/>
          <w:szCs w:val="32"/>
        </w:rPr>
        <w:t>运转、完成日常和特定的工作任务或事业发展目标的支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社会保障和就业支出（类）：是指用于社会保障和就业方面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的支出，包括保障机构正常运转、完成</w:t>
      </w:r>
      <w:bookmarkStart w:id="0" w:name="_GoBack"/>
      <w:bookmarkEnd w:id="0"/>
      <w:r>
        <w:rPr>
          <w:rFonts w:eastAsia="方正仿宋_GBK" w:hint="eastAsia"/>
          <w:color w:val="000000"/>
          <w:sz w:val="32"/>
          <w:szCs w:val="32"/>
        </w:rPr>
        <w:t>日常和特定的工作任务或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事业发展目标的支出。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医疗卫生支出（类）：是指用于医疗卫生与计划生育方面的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支出</w:t>
      </w:r>
      <w:r>
        <w:rPr>
          <w:rFonts w:eastAsia="方正仿宋_GBK" w:hint="eastAsia"/>
          <w:color w:val="000000"/>
          <w:sz w:val="32"/>
          <w:szCs w:val="32"/>
        </w:rPr>
        <w:t>，包括保障机构正常运转、完成日常和特定的工作任务或事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业发展目标的支出。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住房保障支出（类）：是指用于住房方面的支出，包括保障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机构正常运转、完成日常和特定的工作任务或事业发展目标的支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出。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“三公”经费：是指政府部门公务出国经费、公务用车购置及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运行费、公务接待费用三项。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机关运行经费：是指为保障行政单位</w:t>
      </w:r>
      <w:r>
        <w:rPr>
          <w:rFonts w:eastAsia="方正仿宋_GBK" w:hint="eastAsia"/>
          <w:color w:val="000000"/>
          <w:sz w:val="32"/>
          <w:szCs w:val="32"/>
        </w:rPr>
        <w:t>(</w:t>
      </w:r>
      <w:r>
        <w:rPr>
          <w:rFonts w:eastAsia="方正仿宋_GBK" w:hint="eastAsia"/>
          <w:color w:val="000000"/>
          <w:sz w:val="32"/>
          <w:szCs w:val="32"/>
        </w:rPr>
        <w:t>含参照公务员法管理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事业单位</w:t>
      </w:r>
      <w:r>
        <w:rPr>
          <w:rFonts w:eastAsia="方正仿宋_GBK" w:hint="eastAsia"/>
          <w:color w:val="000000"/>
          <w:sz w:val="32"/>
          <w:szCs w:val="32"/>
        </w:rPr>
        <w:t>)</w:t>
      </w:r>
      <w:r>
        <w:rPr>
          <w:rFonts w:eastAsia="方正仿宋_GBK" w:hint="eastAsia"/>
          <w:color w:val="000000"/>
          <w:sz w:val="32"/>
          <w:szCs w:val="32"/>
        </w:rPr>
        <w:t>运行用于购买货物和服务的各项资金，包括办公及印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刷费、邮电费、差旅费、会议费、福利费、日常维修费、专用材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料及一般设备购置费、办公用房水电费、公务用车运行维护费以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及</w:t>
      </w:r>
      <w:r>
        <w:rPr>
          <w:rFonts w:eastAsia="方正仿宋_GBK" w:hint="eastAsia"/>
          <w:color w:val="000000"/>
          <w:sz w:val="32"/>
          <w:szCs w:val="32"/>
        </w:rPr>
        <w:t>其他费用。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国有资产：是指企事业等组织机构中，其产权属于国家所有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的各种资产。包括房屋、机器、设备等固定资产和处</w:t>
      </w:r>
      <w:r>
        <w:rPr>
          <w:rFonts w:eastAsia="方正仿宋_GBK" w:hint="eastAsia"/>
          <w:color w:val="000000"/>
          <w:sz w:val="32"/>
          <w:szCs w:val="32"/>
        </w:rPr>
        <w:lastRenderedPageBreak/>
        <w:t>于生产经营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过程中的现金、银行存款、存货、在产品等流动资产。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7F6976" w:rsidRDefault="007676FA">
      <w:pPr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政府采购：是指各级国家机关、事业单位和团体组织，使用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财政性资金采购依法制定的集中采购目录以内的或者采购限额</w:t>
      </w:r>
      <w:r>
        <w:rPr>
          <w:rFonts w:eastAsia="方正仿宋_GBK" w:hint="eastAsia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>标准以上的货物、工程和服务的行为的总称。</w:t>
      </w:r>
    </w:p>
    <w:p w:rsidR="007F6976" w:rsidRDefault="007F6976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7F6976" w:rsidRDefault="007676FA">
      <w:pPr>
        <w:ind w:leftChars="1150" w:left="3695" w:hangingChars="400" w:hanging="128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kern w:val="0"/>
          <w:sz w:val="32"/>
          <w:szCs w:val="32"/>
        </w:rPr>
        <w:t xml:space="preserve">                </w:t>
      </w:r>
      <w:r>
        <w:rPr>
          <w:rFonts w:eastAsia="方正仿宋_GBK" w:hint="eastAsia"/>
          <w:color w:val="000000"/>
          <w:kern w:val="0"/>
          <w:sz w:val="32"/>
          <w:szCs w:val="32"/>
        </w:rPr>
        <w:t>元江县工商业联合会</w:t>
      </w:r>
    </w:p>
    <w:p w:rsidR="007F6976" w:rsidRDefault="007676FA">
      <w:pPr>
        <w:ind w:leftChars="1150" w:left="3695" w:hangingChars="400" w:hanging="128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201</w:t>
      </w:r>
      <w:r w:rsidR="006758E5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6758E5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6758E5">
        <w:rPr>
          <w:rFonts w:eastAsia="方正仿宋_GBK" w:hint="eastAsia"/>
          <w:color w:val="000000"/>
          <w:sz w:val="32"/>
          <w:szCs w:val="32"/>
        </w:rPr>
        <w:t>28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7F6976" w:rsidSect="007F697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6FA" w:rsidRDefault="007676FA" w:rsidP="007F6976">
      <w:r>
        <w:separator/>
      </w:r>
    </w:p>
  </w:endnote>
  <w:endnote w:type="continuationSeparator" w:id="0">
    <w:p w:rsidR="007676FA" w:rsidRDefault="007676FA" w:rsidP="007F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976" w:rsidRDefault="007F697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7F6976" w:rsidRDefault="007F697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676F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758E5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6FA" w:rsidRDefault="007676FA" w:rsidP="007F6976">
      <w:r>
        <w:separator/>
      </w:r>
    </w:p>
  </w:footnote>
  <w:footnote w:type="continuationSeparator" w:id="0">
    <w:p w:rsidR="007676FA" w:rsidRDefault="007676FA" w:rsidP="007F69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103126"/>
    <w:rsid w:val="001122C1"/>
    <w:rsid w:val="00154845"/>
    <w:rsid w:val="001705A6"/>
    <w:rsid w:val="00172A9D"/>
    <w:rsid w:val="00185E06"/>
    <w:rsid w:val="001B6768"/>
    <w:rsid w:val="002012C9"/>
    <w:rsid w:val="00245BB3"/>
    <w:rsid w:val="00264123"/>
    <w:rsid w:val="00294EEA"/>
    <w:rsid w:val="00316EFD"/>
    <w:rsid w:val="00384509"/>
    <w:rsid w:val="00397631"/>
    <w:rsid w:val="003D44FF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768C"/>
    <w:rsid w:val="005417F8"/>
    <w:rsid w:val="00583708"/>
    <w:rsid w:val="00596315"/>
    <w:rsid w:val="005B0041"/>
    <w:rsid w:val="005C6CC1"/>
    <w:rsid w:val="00635CEF"/>
    <w:rsid w:val="0063751A"/>
    <w:rsid w:val="00641ACD"/>
    <w:rsid w:val="006758E5"/>
    <w:rsid w:val="006B0DE5"/>
    <w:rsid w:val="006C5194"/>
    <w:rsid w:val="006E10E0"/>
    <w:rsid w:val="006E58FC"/>
    <w:rsid w:val="006F1094"/>
    <w:rsid w:val="00704757"/>
    <w:rsid w:val="00726453"/>
    <w:rsid w:val="00736ABF"/>
    <w:rsid w:val="00753A19"/>
    <w:rsid w:val="007676FA"/>
    <w:rsid w:val="007A4F82"/>
    <w:rsid w:val="007D1ED9"/>
    <w:rsid w:val="007E188B"/>
    <w:rsid w:val="007E743D"/>
    <w:rsid w:val="007F6976"/>
    <w:rsid w:val="0081001B"/>
    <w:rsid w:val="00813B0F"/>
    <w:rsid w:val="0086490F"/>
    <w:rsid w:val="00893A9E"/>
    <w:rsid w:val="008B7B6C"/>
    <w:rsid w:val="008E08FA"/>
    <w:rsid w:val="009307C1"/>
    <w:rsid w:val="00985B95"/>
    <w:rsid w:val="009A3CA9"/>
    <w:rsid w:val="009F0E48"/>
    <w:rsid w:val="00A05F38"/>
    <w:rsid w:val="00A10BBE"/>
    <w:rsid w:val="00A51370"/>
    <w:rsid w:val="00A673DC"/>
    <w:rsid w:val="00A946AB"/>
    <w:rsid w:val="00AA0AAC"/>
    <w:rsid w:val="00AC1BCA"/>
    <w:rsid w:val="00AF4B85"/>
    <w:rsid w:val="00B23F6C"/>
    <w:rsid w:val="00B4209A"/>
    <w:rsid w:val="00B4506F"/>
    <w:rsid w:val="00B45A46"/>
    <w:rsid w:val="00B936E8"/>
    <w:rsid w:val="00BD7FB0"/>
    <w:rsid w:val="00BE1533"/>
    <w:rsid w:val="00BE704E"/>
    <w:rsid w:val="00C2695D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35FE"/>
    <w:rsid w:val="00E04870"/>
    <w:rsid w:val="00E83143"/>
    <w:rsid w:val="00EB7EA5"/>
    <w:rsid w:val="00ED2FF8"/>
    <w:rsid w:val="00F25BC2"/>
    <w:rsid w:val="00FD1BE9"/>
    <w:rsid w:val="04BB5D59"/>
    <w:rsid w:val="38837025"/>
    <w:rsid w:val="3CD03320"/>
    <w:rsid w:val="6BAB5E32"/>
    <w:rsid w:val="7DB4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7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6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F6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F697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69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169</Words>
  <Characters>965</Characters>
  <Application>Microsoft Office Word</Application>
  <DocSecurity>0</DocSecurity>
  <Lines>8</Lines>
  <Paragraphs>2</Paragraphs>
  <ScaleCrop>false</ScaleCrop>
  <Company>Sky123.Org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31</cp:revision>
  <cp:lastPrinted>2019-01-25T00:02:00Z</cp:lastPrinted>
  <dcterms:created xsi:type="dcterms:W3CDTF">2019-01-24T23:55:00Z</dcterms:created>
  <dcterms:modified xsi:type="dcterms:W3CDTF">2019-01-28T08:05:00Z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