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06" w:rsidRDefault="00F23375">
      <w:pPr>
        <w:jc w:val="center"/>
        <w:rPr>
          <w:rFonts w:asciiTheme="minorEastAsia" w:hAnsiTheme="minorEastAsia"/>
          <w:b/>
          <w:sz w:val="36"/>
          <w:szCs w:val="36"/>
        </w:rPr>
      </w:pPr>
      <w:r>
        <w:rPr>
          <w:rFonts w:asciiTheme="minorEastAsia" w:hAnsiTheme="minorEastAsia" w:hint="eastAsia"/>
          <w:b/>
          <w:sz w:val="36"/>
          <w:szCs w:val="36"/>
        </w:rPr>
        <w:t>元江县工商业联合会部门决算绩效评价</w:t>
      </w:r>
    </w:p>
    <w:p w:rsidR="005D4006" w:rsidRDefault="00F23375">
      <w:pPr>
        <w:jc w:val="center"/>
        <w:rPr>
          <w:rFonts w:asciiTheme="minorEastAsia" w:hAnsiTheme="minorEastAsia"/>
          <w:b/>
          <w:sz w:val="36"/>
          <w:szCs w:val="36"/>
        </w:rPr>
      </w:pPr>
      <w:bookmarkStart w:id="0" w:name="_GoBack"/>
      <w:bookmarkEnd w:id="0"/>
      <w:r>
        <w:rPr>
          <w:rFonts w:asciiTheme="minorEastAsia" w:hAnsiTheme="minorEastAsia" w:hint="eastAsia"/>
          <w:b/>
          <w:sz w:val="36"/>
          <w:szCs w:val="36"/>
        </w:rPr>
        <w:t>管理情况说明</w:t>
      </w:r>
    </w:p>
    <w:p w:rsidR="005D4006" w:rsidRDefault="005D4006">
      <w:pPr>
        <w:pStyle w:val="1"/>
        <w:ind w:left="600" w:firstLineChars="100" w:firstLine="300"/>
        <w:rPr>
          <w:sz w:val="30"/>
          <w:szCs w:val="30"/>
        </w:rPr>
      </w:pPr>
    </w:p>
    <w:p w:rsidR="005D4006" w:rsidRDefault="00F23375">
      <w:pPr>
        <w:pStyle w:val="1"/>
        <w:ind w:left="600" w:firstLineChars="100" w:firstLine="300"/>
        <w:rPr>
          <w:sz w:val="30"/>
          <w:szCs w:val="30"/>
        </w:rPr>
      </w:pPr>
      <w:r>
        <w:rPr>
          <w:rFonts w:hint="eastAsia"/>
          <w:sz w:val="30"/>
          <w:szCs w:val="30"/>
        </w:rPr>
        <w:t>一、绩效评价工作开展情况</w:t>
      </w:r>
    </w:p>
    <w:p w:rsidR="005D4006" w:rsidRDefault="00F23375">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玉溪市市级财政预算绩效管理暂行办法》要求，元江县工商业联合会因无项目在</w:t>
      </w:r>
      <w:r>
        <w:rPr>
          <w:rFonts w:ascii="仿宋" w:eastAsia="仿宋" w:hAnsi="仿宋" w:hint="eastAsia"/>
          <w:color w:val="000000"/>
          <w:sz w:val="32"/>
        </w:rPr>
        <w:t>2017</w:t>
      </w:r>
      <w:r>
        <w:rPr>
          <w:rFonts w:ascii="仿宋" w:eastAsia="仿宋" w:hAnsi="仿宋" w:hint="eastAsia"/>
          <w:color w:val="000000"/>
          <w:sz w:val="32"/>
        </w:rPr>
        <w:t>年度未组织对</w:t>
      </w:r>
      <w:r>
        <w:rPr>
          <w:rFonts w:ascii="仿宋" w:eastAsia="仿宋" w:hAnsi="仿宋" w:hint="eastAsia"/>
          <w:color w:val="000000"/>
          <w:sz w:val="32"/>
        </w:rPr>
        <w:t>2017</w:t>
      </w:r>
      <w:r>
        <w:rPr>
          <w:rFonts w:ascii="仿宋" w:eastAsia="仿宋" w:hAnsi="仿宋" w:hint="eastAsia"/>
          <w:color w:val="000000"/>
          <w:sz w:val="32"/>
        </w:rPr>
        <w:t>年度一般公共预算项目支出开展绩效自评，部门决算中未反映项目绩效自评结果情况。</w:t>
      </w:r>
    </w:p>
    <w:p w:rsidR="005D4006" w:rsidRDefault="00F23375">
      <w:pPr>
        <w:numPr>
          <w:ilvl w:val="0"/>
          <w:numId w:val="1"/>
        </w:numPr>
        <w:ind w:firstLineChars="200" w:firstLine="600"/>
        <w:rPr>
          <w:sz w:val="30"/>
          <w:szCs w:val="30"/>
        </w:rPr>
      </w:pPr>
      <w:r>
        <w:rPr>
          <w:rFonts w:hint="eastAsia"/>
          <w:sz w:val="30"/>
          <w:szCs w:val="30"/>
        </w:rPr>
        <w:t>绩效评价结果</w:t>
      </w:r>
    </w:p>
    <w:p w:rsidR="005D4006" w:rsidRDefault="00F23375">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Pr>
          <w:rFonts w:ascii="仿宋" w:eastAsia="仿宋" w:hAnsi="仿宋" w:hint="eastAsia"/>
          <w:color w:val="000000"/>
          <w:sz w:val="32"/>
        </w:rPr>
        <w:t xml:space="preserve"> </w:t>
      </w:r>
      <w:r>
        <w:rPr>
          <w:rFonts w:ascii="仿宋" w:eastAsia="仿宋" w:hAnsi="仿宋" w:hint="eastAsia"/>
          <w:color w:val="000000"/>
          <w:sz w:val="32"/>
        </w:rPr>
        <w:t>分。项目全年预算数为</w:t>
      </w:r>
      <w:r>
        <w:rPr>
          <w:rFonts w:ascii="仿宋" w:eastAsia="仿宋" w:hAnsi="仿宋" w:hint="eastAsia"/>
          <w:color w:val="000000"/>
          <w:sz w:val="32"/>
        </w:rPr>
        <w:t>0</w:t>
      </w:r>
      <w:r>
        <w:rPr>
          <w:rFonts w:ascii="仿宋" w:eastAsia="仿宋" w:hAnsi="仿宋" w:hint="eastAsia"/>
          <w:color w:val="000000"/>
          <w:sz w:val="32"/>
        </w:rPr>
        <w:t>万元，执行数为</w:t>
      </w:r>
      <w:r>
        <w:rPr>
          <w:rFonts w:ascii="仿宋" w:eastAsia="仿宋" w:hAnsi="仿宋" w:hint="eastAsia"/>
          <w:color w:val="000000"/>
          <w:sz w:val="32"/>
        </w:rPr>
        <w:t>0</w:t>
      </w:r>
      <w:r>
        <w:rPr>
          <w:rFonts w:ascii="仿宋" w:eastAsia="仿宋" w:hAnsi="仿宋" w:hint="eastAsia"/>
          <w:color w:val="000000"/>
          <w:sz w:val="32"/>
        </w:rPr>
        <w:t>万元，完成预算的</w:t>
      </w:r>
      <w:r>
        <w:rPr>
          <w:rFonts w:ascii="仿宋" w:eastAsia="仿宋" w:hAnsi="仿宋" w:hint="eastAsia"/>
          <w:color w:val="000000"/>
          <w:sz w:val="32"/>
        </w:rPr>
        <w:t xml:space="preserve">0 </w:t>
      </w:r>
      <w:r>
        <w:rPr>
          <w:rFonts w:ascii="仿宋" w:eastAsia="仿宋" w:hAnsi="仿宋" w:hint="eastAsia"/>
          <w:color w:val="000000"/>
          <w:sz w:val="32"/>
        </w:rPr>
        <w:t>%</w:t>
      </w:r>
      <w:r>
        <w:rPr>
          <w:rFonts w:ascii="仿宋" w:eastAsia="仿宋" w:hAnsi="仿宋" w:hint="eastAsia"/>
          <w:color w:val="000000"/>
          <w:sz w:val="32"/>
        </w:rPr>
        <w:t>。主要产出和效果：通过项目实施，有效保障了国库集中支付业务和政府采购代理机构监督检查工作的顺利开展。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5D4006">
        <w:trPr>
          <w:trHeight w:val="405"/>
        </w:trPr>
        <w:tc>
          <w:tcPr>
            <w:tcW w:w="10618" w:type="dxa"/>
            <w:gridSpan w:val="8"/>
            <w:shd w:val="clear" w:color="auto" w:fill="auto"/>
            <w:vAlign w:val="center"/>
          </w:tcPr>
          <w:p w:rsidR="005D4006" w:rsidRDefault="005D4006">
            <w:pPr>
              <w:widowControl/>
              <w:textAlignment w:val="center"/>
              <w:rPr>
                <w:rFonts w:ascii="仿宋_GB2312" w:eastAsia="仿宋_GB2312" w:hAnsi="宋体" w:cs="仿宋_GB2312"/>
                <w:b/>
                <w:color w:val="000000"/>
                <w:kern w:val="0"/>
                <w:sz w:val="32"/>
                <w:szCs w:val="32"/>
              </w:rPr>
            </w:pPr>
          </w:p>
          <w:p w:rsidR="005D4006" w:rsidRDefault="00F23375">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5D4006" w:rsidRDefault="005D4006">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5D4006" w:rsidRDefault="005D4006">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5D4006" w:rsidRDefault="005D4006">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5D4006" w:rsidRDefault="005D4006">
            <w:pPr>
              <w:widowControl/>
              <w:textAlignment w:val="center"/>
              <w:rPr>
                <w:rFonts w:ascii="仿宋_GB2312" w:eastAsia="仿宋_GB2312" w:hAnsi="宋体" w:cs="仿宋_GB2312"/>
                <w:b/>
                <w:color w:val="000000"/>
                <w:kern w:val="0"/>
                <w:sz w:val="32"/>
                <w:szCs w:val="32"/>
              </w:rPr>
            </w:pPr>
          </w:p>
        </w:tc>
      </w:tr>
      <w:tr w:rsidR="005D4006">
        <w:trPr>
          <w:trHeight w:val="286"/>
        </w:trPr>
        <w:tc>
          <w:tcPr>
            <w:tcW w:w="1080" w:type="dxa"/>
            <w:shd w:val="clear" w:color="auto" w:fill="auto"/>
            <w:vAlign w:val="center"/>
          </w:tcPr>
          <w:p w:rsidR="005D4006" w:rsidRDefault="005D4006">
            <w:pPr>
              <w:rPr>
                <w:rFonts w:ascii="宋体" w:eastAsia="宋体" w:hAnsi="宋体" w:cs="宋体"/>
                <w:color w:val="000000"/>
                <w:sz w:val="24"/>
                <w:szCs w:val="24"/>
              </w:rPr>
            </w:pPr>
          </w:p>
        </w:tc>
        <w:tc>
          <w:tcPr>
            <w:tcW w:w="1354" w:type="dxa"/>
            <w:shd w:val="clear" w:color="auto" w:fill="auto"/>
            <w:vAlign w:val="center"/>
          </w:tcPr>
          <w:p w:rsidR="005D4006" w:rsidRDefault="005D4006">
            <w:pPr>
              <w:rPr>
                <w:rFonts w:ascii="宋体" w:eastAsia="宋体" w:hAnsi="宋体" w:cs="宋体"/>
                <w:color w:val="000000"/>
                <w:sz w:val="24"/>
                <w:szCs w:val="24"/>
              </w:rPr>
            </w:pPr>
          </w:p>
        </w:tc>
        <w:tc>
          <w:tcPr>
            <w:tcW w:w="1354" w:type="dxa"/>
            <w:shd w:val="clear" w:color="auto" w:fill="auto"/>
            <w:vAlign w:val="center"/>
          </w:tcPr>
          <w:p w:rsidR="005D4006" w:rsidRDefault="005D4006">
            <w:pPr>
              <w:rPr>
                <w:rFonts w:ascii="宋体" w:eastAsia="宋体" w:hAnsi="宋体" w:cs="宋体"/>
                <w:color w:val="000000"/>
                <w:sz w:val="24"/>
                <w:szCs w:val="24"/>
              </w:rPr>
            </w:pPr>
          </w:p>
        </w:tc>
        <w:tc>
          <w:tcPr>
            <w:tcW w:w="1370" w:type="dxa"/>
            <w:gridSpan w:val="2"/>
            <w:shd w:val="clear" w:color="auto" w:fill="auto"/>
            <w:vAlign w:val="center"/>
          </w:tcPr>
          <w:p w:rsidR="005D4006" w:rsidRDefault="005D4006">
            <w:pPr>
              <w:rPr>
                <w:rFonts w:ascii="宋体" w:eastAsia="宋体" w:hAnsi="宋体" w:cs="宋体"/>
                <w:color w:val="000000"/>
                <w:sz w:val="24"/>
                <w:szCs w:val="24"/>
              </w:rPr>
            </w:pPr>
          </w:p>
        </w:tc>
        <w:tc>
          <w:tcPr>
            <w:tcW w:w="3030" w:type="dxa"/>
            <w:gridSpan w:val="2"/>
            <w:shd w:val="clear" w:color="auto" w:fill="auto"/>
            <w:vAlign w:val="center"/>
          </w:tcPr>
          <w:p w:rsidR="005D4006" w:rsidRDefault="005D4006">
            <w:pPr>
              <w:rPr>
                <w:rFonts w:ascii="宋体" w:eastAsia="宋体" w:hAnsi="宋体" w:cs="宋体"/>
                <w:color w:val="000000"/>
                <w:sz w:val="24"/>
                <w:szCs w:val="24"/>
              </w:rPr>
            </w:pPr>
          </w:p>
        </w:tc>
        <w:tc>
          <w:tcPr>
            <w:tcW w:w="243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r>
      <w:tr w:rsidR="005D4006">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仿宋_GB2312" w:eastAsia="仿宋_GB2312" w:hAnsi="宋体" w:cs="仿宋_GB2312"/>
                <w:color w:val="000000"/>
                <w:kern w:val="0"/>
                <w:sz w:val="24"/>
                <w:szCs w:val="24"/>
              </w:rPr>
            </w:pPr>
          </w:p>
        </w:tc>
      </w:tr>
      <w:tr w:rsidR="005D4006">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r>
      <w:tr w:rsidR="005D4006">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仿宋_GB2312" w:eastAsia="仿宋_GB2312" w:hAnsi="宋体" w:cs="仿宋_GB2312"/>
                <w:color w:val="000000"/>
                <w:sz w:val="24"/>
                <w:szCs w:val="24"/>
              </w:rPr>
            </w:pPr>
          </w:p>
        </w:tc>
      </w:tr>
      <w:tr w:rsidR="005D4006">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r>
      <w:tr w:rsidR="005D4006">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jc w:val="center"/>
              <w:textAlignment w:val="center"/>
              <w:rPr>
                <w:rFonts w:ascii="宋体" w:eastAsia="宋体" w:hAnsi="宋体" w:cs="宋体"/>
                <w:color w:val="000000"/>
                <w:kern w:val="0"/>
                <w:sz w:val="24"/>
                <w:szCs w:val="24"/>
              </w:rPr>
            </w:pPr>
          </w:p>
        </w:tc>
      </w:tr>
      <w:tr w:rsidR="005D4006">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r>
      <w:tr w:rsidR="005D4006">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F2337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4006" w:rsidRDefault="005D4006">
            <w:pPr>
              <w:rPr>
                <w:rFonts w:ascii="仿宋_GB2312" w:eastAsia="仿宋_GB2312" w:hAnsi="宋体" w:cs="仿宋_GB2312"/>
                <w:color w:val="000000"/>
                <w:sz w:val="20"/>
                <w:szCs w:val="20"/>
              </w:rPr>
            </w:pPr>
          </w:p>
        </w:tc>
      </w:tr>
      <w:tr w:rsidR="005D4006">
        <w:trPr>
          <w:trHeight w:val="286"/>
        </w:trPr>
        <w:tc>
          <w:tcPr>
            <w:tcW w:w="1080" w:type="dxa"/>
            <w:shd w:val="clear" w:color="auto" w:fill="auto"/>
            <w:vAlign w:val="center"/>
          </w:tcPr>
          <w:p w:rsidR="005D4006" w:rsidRDefault="005D4006">
            <w:pPr>
              <w:rPr>
                <w:rFonts w:ascii="宋体" w:eastAsia="宋体" w:hAnsi="宋体" w:cs="宋体"/>
                <w:color w:val="000000"/>
                <w:sz w:val="24"/>
                <w:szCs w:val="24"/>
              </w:rPr>
            </w:pPr>
          </w:p>
        </w:tc>
        <w:tc>
          <w:tcPr>
            <w:tcW w:w="1354" w:type="dxa"/>
            <w:shd w:val="clear" w:color="auto" w:fill="auto"/>
            <w:vAlign w:val="center"/>
          </w:tcPr>
          <w:p w:rsidR="005D4006" w:rsidRDefault="005D4006">
            <w:pPr>
              <w:rPr>
                <w:rFonts w:ascii="宋体" w:eastAsia="宋体" w:hAnsi="宋体" w:cs="宋体"/>
                <w:color w:val="000000"/>
                <w:sz w:val="24"/>
                <w:szCs w:val="24"/>
              </w:rPr>
            </w:pPr>
          </w:p>
        </w:tc>
        <w:tc>
          <w:tcPr>
            <w:tcW w:w="1354" w:type="dxa"/>
            <w:shd w:val="clear" w:color="auto" w:fill="auto"/>
            <w:vAlign w:val="center"/>
          </w:tcPr>
          <w:p w:rsidR="005D4006" w:rsidRDefault="005D4006">
            <w:pPr>
              <w:rPr>
                <w:rFonts w:ascii="宋体" w:eastAsia="宋体" w:hAnsi="宋体" w:cs="宋体"/>
                <w:color w:val="000000"/>
                <w:sz w:val="24"/>
                <w:szCs w:val="24"/>
              </w:rPr>
            </w:pPr>
          </w:p>
        </w:tc>
        <w:tc>
          <w:tcPr>
            <w:tcW w:w="1370" w:type="dxa"/>
            <w:gridSpan w:val="2"/>
            <w:shd w:val="clear" w:color="auto" w:fill="auto"/>
            <w:vAlign w:val="center"/>
          </w:tcPr>
          <w:p w:rsidR="005D4006" w:rsidRDefault="005D4006">
            <w:pPr>
              <w:rPr>
                <w:rFonts w:ascii="宋体" w:eastAsia="宋体" w:hAnsi="宋体" w:cs="宋体"/>
                <w:color w:val="000000"/>
                <w:sz w:val="24"/>
                <w:szCs w:val="24"/>
              </w:rPr>
            </w:pPr>
          </w:p>
        </w:tc>
        <w:tc>
          <w:tcPr>
            <w:tcW w:w="3030" w:type="dxa"/>
            <w:gridSpan w:val="2"/>
            <w:shd w:val="clear" w:color="auto" w:fill="auto"/>
            <w:vAlign w:val="center"/>
          </w:tcPr>
          <w:p w:rsidR="005D4006" w:rsidRDefault="005D4006">
            <w:pPr>
              <w:rPr>
                <w:rFonts w:ascii="宋体" w:eastAsia="宋体" w:hAnsi="宋体" w:cs="宋体"/>
                <w:color w:val="000000"/>
                <w:sz w:val="24"/>
                <w:szCs w:val="24"/>
              </w:rPr>
            </w:pPr>
          </w:p>
        </w:tc>
        <w:tc>
          <w:tcPr>
            <w:tcW w:w="243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c>
          <w:tcPr>
            <w:tcW w:w="2420" w:type="dxa"/>
            <w:shd w:val="clear" w:color="auto" w:fill="auto"/>
            <w:vAlign w:val="center"/>
          </w:tcPr>
          <w:p w:rsidR="005D4006" w:rsidRDefault="005D4006">
            <w:pPr>
              <w:rPr>
                <w:rFonts w:ascii="宋体" w:eastAsia="宋体" w:hAnsi="宋体" w:cs="宋体"/>
                <w:color w:val="000000"/>
                <w:sz w:val="24"/>
                <w:szCs w:val="24"/>
              </w:rPr>
            </w:pPr>
          </w:p>
        </w:tc>
      </w:tr>
      <w:tr w:rsidR="005D4006">
        <w:trPr>
          <w:trHeight w:val="735"/>
        </w:trPr>
        <w:tc>
          <w:tcPr>
            <w:tcW w:w="10618" w:type="dxa"/>
            <w:gridSpan w:val="8"/>
            <w:shd w:val="clear" w:color="auto" w:fill="auto"/>
            <w:vAlign w:val="center"/>
          </w:tcPr>
          <w:p w:rsidR="005D4006" w:rsidRDefault="00F23375">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预算单位：</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p>
          <w:p w:rsidR="005D4006" w:rsidRDefault="00F23375">
            <w:pPr>
              <w:jc w:val="center"/>
              <w:rPr>
                <w:rFonts w:ascii="Times New Roman" w:eastAsia="仿宋" w:hAnsi="Times New Roman" w:cs="Times New Roman"/>
                <w:b/>
                <w:sz w:val="32"/>
                <w:szCs w:val="32"/>
              </w:rPr>
            </w:pPr>
            <w:r>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元江县工商业联合会</w:t>
            </w:r>
            <w:r>
              <w:rPr>
                <w:rFonts w:ascii="Times New Roman" w:eastAsia="仿宋" w:hAnsi="Times New Roman" w:cs="Times New Roman"/>
                <w:b/>
                <w:sz w:val="32"/>
                <w:szCs w:val="32"/>
              </w:rPr>
              <w:t xml:space="preserve"> </w:t>
            </w:r>
          </w:p>
          <w:p w:rsidR="005D4006" w:rsidRDefault="00F23375" w:rsidP="00904FC4">
            <w:pPr>
              <w:ind w:firstLineChars="50" w:firstLine="160"/>
              <w:rPr>
                <w:rFonts w:ascii="宋体" w:eastAsia="宋体" w:hAnsi="宋体" w:cs="宋体"/>
                <w:color w:val="000000"/>
                <w:sz w:val="24"/>
                <w:szCs w:val="24"/>
              </w:rPr>
            </w:pP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 xml:space="preserve"> 20</w:t>
            </w:r>
            <w:r w:rsidR="00904FC4">
              <w:rPr>
                <w:rFonts w:ascii="Times New Roman" w:eastAsia="仿宋" w:hAnsi="Times New Roman" w:cs="Times New Roman" w:hint="eastAsia"/>
                <w:sz w:val="32"/>
                <w:szCs w:val="32"/>
              </w:rPr>
              <w:t>19</w:t>
            </w:r>
            <w:r>
              <w:rPr>
                <w:rFonts w:ascii="Times New Roman" w:eastAsia="仿宋" w:hAnsi="仿宋" w:cs="Times New Roman"/>
                <w:sz w:val="32"/>
                <w:szCs w:val="32"/>
              </w:rPr>
              <w:t>年</w:t>
            </w:r>
            <w:r>
              <w:rPr>
                <w:rFonts w:ascii="Times New Roman" w:eastAsia="仿宋" w:hAnsi="Times New Roman" w:cs="Times New Roman" w:hint="eastAsia"/>
                <w:sz w:val="32"/>
                <w:szCs w:val="32"/>
              </w:rPr>
              <w:t>1</w:t>
            </w:r>
            <w:r>
              <w:rPr>
                <w:rFonts w:ascii="Times New Roman" w:eastAsia="仿宋" w:hAnsi="仿宋" w:cs="Times New Roman"/>
                <w:sz w:val="32"/>
                <w:szCs w:val="32"/>
              </w:rPr>
              <w:t>月</w:t>
            </w:r>
            <w:r>
              <w:rPr>
                <w:rFonts w:ascii="Times New Roman" w:eastAsia="仿宋" w:hAnsi="Times New Roman" w:cs="Times New Roman" w:hint="eastAsia"/>
                <w:sz w:val="32"/>
                <w:szCs w:val="32"/>
              </w:rPr>
              <w:t>2</w:t>
            </w:r>
            <w:r w:rsidR="00904FC4">
              <w:rPr>
                <w:rFonts w:ascii="Times New Roman" w:eastAsia="仿宋" w:hAnsi="Times New Roman" w:cs="Times New Roman" w:hint="eastAsia"/>
                <w:sz w:val="32"/>
                <w:szCs w:val="32"/>
              </w:rPr>
              <w:t>8</w:t>
            </w:r>
            <w:r>
              <w:rPr>
                <w:rFonts w:ascii="Times New Roman" w:eastAsia="仿宋" w:hAnsi="仿宋" w:cs="Times New Roman"/>
                <w:sz w:val="32"/>
                <w:szCs w:val="32"/>
              </w:rPr>
              <w:t>日</w:t>
            </w:r>
          </w:p>
        </w:tc>
        <w:tc>
          <w:tcPr>
            <w:tcW w:w="2420" w:type="dxa"/>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5D4006" w:rsidRDefault="005D4006">
            <w:pPr>
              <w:widowControl/>
              <w:textAlignment w:val="center"/>
              <w:rPr>
                <w:rFonts w:ascii="宋体" w:eastAsia="宋体" w:hAnsi="宋体" w:cs="宋体"/>
                <w:color w:val="000000"/>
                <w:kern w:val="0"/>
                <w:sz w:val="24"/>
                <w:szCs w:val="24"/>
              </w:rPr>
            </w:pPr>
          </w:p>
        </w:tc>
      </w:tr>
    </w:tbl>
    <w:p w:rsidR="005D4006" w:rsidRDefault="005D4006">
      <w:pPr>
        <w:rPr>
          <w:sz w:val="30"/>
          <w:szCs w:val="30"/>
        </w:rPr>
      </w:pPr>
    </w:p>
    <w:sectPr w:rsidR="005D4006" w:rsidSect="005D40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375" w:rsidRDefault="00F23375" w:rsidP="00904FC4">
      <w:r>
        <w:separator/>
      </w:r>
    </w:p>
  </w:endnote>
  <w:endnote w:type="continuationSeparator" w:id="0">
    <w:p w:rsidR="00F23375" w:rsidRDefault="00F23375" w:rsidP="00904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375" w:rsidRDefault="00F23375" w:rsidP="00904FC4">
      <w:r>
        <w:separator/>
      </w:r>
    </w:p>
  </w:footnote>
  <w:footnote w:type="continuationSeparator" w:id="0">
    <w:p w:rsidR="00F23375" w:rsidRDefault="00F23375" w:rsidP="00904F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B8A"/>
    <w:rsid w:val="00017C7B"/>
    <w:rsid w:val="00080321"/>
    <w:rsid w:val="00084FA4"/>
    <w:rsid w:val="000A5647"/>
    <w:rsid w:val="00106C62"/>
    <w:rsid w:val="00107899"/>
    <w:rsid w:val="00131F54"/>
    <w:rsid w:val="001470AD"/>
    <w:rsid w:val="00171581"/>
    <w:rsid w:val="00172A27"/>
    <w:rsid w:val="001C2D2A"/>
    <w:rsid w:val="002253F8"/>
    <w:rsid w:val="00237EFB"/>
    <w:rsid w:val="002446D7"/>
    <w:rsid w:val="0027110E"/>
    <w:rsid w:val="00275322"/>
    <w:rsid w:val="0028424D"/>
    <w:rsid w:val="002874C4"/>
    <w:rsid w:val="002B69CF"/>
    <w:rsid w:val="002C08D4"/>
    <w:rsid w:val="0031433F"/>
    <w:rsid w:val="00353D28"/>
    <w:rsid w:val="003A631A"/>
    <w:rsid w:val="003D36D1"/>
    <w:rsid w:val="00400D3F"/>
    <w:rsid w:val="00410386"/>
    <w:rsid w:val="004242EA"/>
    <w:rsid w:val="004261C0"/>
    <w:rsid w:val="004A5DE8"/>
    <w:rsid w:val="005061C2"/>
    <w:rsid w:val="00510743"/>
    <w:rsid w:val="005A4AB6"/>
    <w:rsid w:val="005C17D3"/>
    <w:rsid w:val="005D4006"/>
    <w:rsid w:val="005E4992"/>
    <w:rsid w:val="00605D2E"/>
    <w:rsid w:val="00622B12"/>
    <w:rsid w:val="006332BB"/>
    <w:rsid w:val="0063654D"/>
    <w:rsid w:val="00691E01"/>
    <w:rsid w:val="006922B8"/>
    <w:rsid w:val="006B6E29"/>
    <w:rsid w:val="00707373"/>
    <w:rsid w:val="007A1AB2"/>
    <w:rsid w:val="007B55FF"/>
    <w:rsid w:val="007C74CC"/>
    <w:rsid w:val="007E5F5F"/>
    <w:rsid w:val="00871AF8"/>
    <w:rsid w:val="00904FC4"/>
    <w:rsid w:val="00922835"/>
    <w:rsid w:val="00937439"/>
    <w:rsid w:val="0097464E"/>
    <w:rsid w:val="009E5D6C"/>
    <w:rsid w:val="009E6380"/>
    <w:rsid w:val="00A47165"/>
    <w:rsid w:val="00A658CA"/>
    <w:rsid w:val="00A74C94"/>
    <w:rsid w:val="00AC43DB"/>
    <w:rsid w:val="00B405B8"/>
    <w:rsid w:val="00B6500F"/>
    <w:rsid w:val="00BA42E4"/>
    <w:rsid w:val="00BB1055"/>
    <w:rsid w:val="00BC17AE"/>
    <w:rsid w:val="00C04D8B"/>
    <w:rsid w:val="00C065D8"/>
    <w:rsid w:val="00C5525D"/>
    <w:rsid w:val="00CF08C7"/>
    <w:rsid w:val="00D00A83"/>
    <w:rsid w:val="00D069A4"/>
    <w:rsid w:val="00D62B15"/>
    <w:rsid w:val="00DE579E"/>
    <w:rsid w:val="00E171B6"/>
    <w:rsid w:val="00E466D1"/>
    <w:rsid w:val="00E6089F"/>
    <w:rsid w:val="00EA63F4"/>
    <w:rsid w:val="00ED29D7"/>
    <w:rsid w:val="00F01087"/>
    <w:rsid w:val="00F016CB"/>
    <w:rsid w:val="00F23375"/>
    <w:rsid w:val="00F618D6"/>
    <w:rsid w:val="00F77F3A"/>
    <w:rsid w:val="00FE221E"/>
    <w:rsid w:val="10A601B6"/>
    <w:rsid w:val="24557AF9"/>
    <w:rsid w:val="359065DB"/>
    <w:rsid w:val="484C3651"/>
    <w:rsid w:val="52182B40"/>
    <w:rsid w:val="5BFA2ABB"/>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00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D4006"/>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5D4006"/>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5D4006"/>
    <w:pPr>
      <w:ind w:firstLineChars="200" w:firstLine="420"/>
    </w:pPr>
  </w:style>
  <w:style w:type="paragraph" w:customStyle="1" w:styleId="Default">
    <w:name w:val="Default"/>
    <w:uiPriority w:val="99"/>
    <w:unhideWhenUsed/>
    <w:qFormat/>
    <w:rsid w:val="005D4006"/>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rsid w:val="005D4006"/>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5D400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106</Words>
  <Characters>606</Characters>
  <Application>Microsoft Office Word</Application>
  <DocSecurity>0</DocSecurity>
  <Lines>5</Lines>
  <Paragraphs>1</Paragraphs>
  <ScaleCrop>false</ScaleCrop>
  <Company>Microsoft</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31</cp:revision>
  <dcterms:created xsi:type="dcterms:W3CDTF">2019-01-26T00:51:00Z</dcterms:created>
  <dcterms:modified xsi:type="dcterms:W3CDTF">2019-01-28T08:05:00Z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