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</w:rPr>
        <w:pict>
          <v:shape id="文本框 8" o:spid="_x0000_s1026" o:spt="202" type="#_x0000_t202" style="position:absolute;left:0pt;margin-left:-1.4pt;margin-top:13pt;height:49.55pt;width:356.95pt;mso-position-horizontal-relative:margin;z-index:25166336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hAnsi="方正小标宋简体" w:eastAsia="方正小标宋简体" w:cs="方正小标宋简体"/>
                      <w:color w:val="FF0000"/>
                      <w:spacing w:val="11"/>
                      <w:sz w:val="48"/>
                      <w:szCs w:val="48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玉溪市江川区财政局</w:t>
                  </w:r>
                </w:p>
              </w:txbxContent>
            </v:textbox>
          </v:shape>
        </w:pict>
      </w:r>
    </w:p>
    <w:p>
      <w:pPr>
        <w:rPr>
          <w:rFonts w:eastAsia="仿宋_GB2312"/>
          <w:sz w:val="32"/>
          <w:szCs w:val="32"/>
        </w:rPr>
      </w:pPr>
      <w:r>
        <w:rPr>
          <w:sz w:val="32"/>
        </w:rPr>
        <w:pict>
          <v:shape id="文本框 10" o:spid="_x0000_s1028" o:spt="202" type="#_x0000_t202" style="position:absolute;left:0pt;margin-left:358.8pt;margin-top:25.7pt;height:85.4pt;width:94.25pt;rotation:-589824f;z-index:25166540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hAnsi="方正小标宋简体" w:eastAsia="方正小标宋简体" w:cs="方正小标宋简体"/>
                      <w:color w:val="FF0000"/>
                      <w:sz w:val="7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z w:val="72"/>
                      <w:szCs w:val="52"/>
                    </w:rPr>
                    <w:t>文件</w:t>
                  </w:r>
                </w:p>
              </w:txbxContent>
            </v:textbox>
          </v:shape>
        </w:pict>
      </w:r>
    </w:p>
    <w:p>
      <w:pPr>
        <w:widowControl/>
        <w:jc w:val="left"/>
      </w:pPr>
      <w:r>
        <w:rPr>
          <w:sz w:val="32"/>
        </w:rPr>
        <w:pict>
          <v:shape id="文本框 9" o:spid="_x0000_s1027" o:spt="202" type="#_x0000_t202" style="position:absolute;left:0pt;margin-left:-2.45pt;margin-top:2.15pt;height:46.55pt;width:394.55pt;mso-position-horizontal-relative:margin;z-index:25166438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120" w:lineRule="auto"/>
                    <w:rPr>
                      <w:rFonts w:ascii="方正小标宋简体" w:hAnsi="方正小标宋简体" w:eastAsia="方正小标宋简体" w:cs="方正小标宋简体"/>
                      <w:snapToGrid w:val="0"/>
                      <w:color w:val="FF0000"/>
                      <w:spacing w:val="79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57"/>
                      <w:sz w:val="48"/>
                      <w:szCs w:val="48"/>
                    </w:rPr>
                    <w:t>中共玉溪市江川区委组织部</w:t>
                  </w:r>
                </w:p>
              </w:txbxContent>
            </v:textbox>
          </v:shape>
        </w:pic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32"/>
        </w:rPr>
        <w:pict>
          <v:shape id="文本框 13" o:spid="_x0000_s1029" o:spt="202" type="#_x0000_t202" style="position:absolute;left:0pt;margin-left:-3.5pt;margin-top:3.05pt;height:50.25pt;width:372.1pt;mso-position-horizontal-relative:margin;z-index:25166643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hAnsi="方正小标宋简体" w:eastAsia="方正小标宋简体" w:cs="方正小标宋简体"/>
                      <w:snapToGrid w:val="0"/>
                      <w:color w:val="FF0000"/>
                      <w:spacing w:val="57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79"/>
                      <w:kern w:val="0"/>
                      <w:sz w:val="48"/>
                      <w:szCs w:val="48"/>
                    </w:rPr>
                    <w:t>玉溪市江川区乡村振兴局</w:t>
                  </w:r>
                </w:p>
                <w:p>
                  <w:pPr>
                    <w:rPr>
                      <w:rFonts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</w:rPr>
                  </w:pPr>
                </w:p>
                <w:p>
                  <w:pPr>
                    <w:rPr>
                      <w:rFonts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ind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玉江财农〔20</w:t>
      </w:r>
      <w:r>
        <w:rPr>
          <w:rFonts w:hint="eastAsia"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35</w:t>
      </w:r>
      <w:r>
        <w:rPr>
          <w:rFonts w:eastAsia="方正仿宋_GBK"/>
          <w:sz w:val="32"/>
          <w:szCs w:val="32"/>
        </w:rPr>
        <w:t>号</w:t>
      </w:r>
    </w:p>
    <w:p>
      <w:pPr>
        <w:rPr>
          <w:rFonts w:eastAsia="仿宋_GB2312"/>
          <w:sz w:val="30"/>
          <w:szCs w:val="30"/>
        </w:rPr>
      </w:pPr>
      <w:r>
        <w:rPr>
          <w:sz w:val="32"/>
          <w:szCs w:val="32"/>
        </w:rPr>
        <w:pict>
          <v:line id="直线 4" o:spid="_x0000_s1030" o:spt="20" style="position:absolute;left:0pt;margin-left:0pt;margin-top:0pt;height:0pt;width:423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玉溪市江川区财政局 中共玉溪市江川区委</w:t>
      </w:r>
    </w:p>
    <w:p>
      <w:pPr>
        <w:spacing w:line="600" w:lineRule="exact"/>
        <w:ind w:right="-88" w:rightChars="-42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组织部玉溪市江川区乡村振兴局关于下达2022年度省和市级财政衔接推进乡村振兴补助资金及2021年衔接结余资金的通知</w:t>
      </w:r>
    </w:p>
    <w:p>
      <w:pPr>
        <w:tabs>
          <w:tab w:val="left" w:pos="720"/>
        </w:tabs>
        <w:spacing w:line="360" w:lineRule="auto"/>
        <w:rPr>
          <w:rFonts w:ascii="方正仿宋_GBK" w:eastAsia="方正仿宋_GBK"/>
          <w:sz w:val="32"/>
          <w:szCs w:val="32"/>
        </w:rPr>
      </w:pPr>
    </w:p>
    <w:p>
      <w:pPr>
        <w:tabs>
          <w:tab w:val="left" w:pos="720"/>
        </w:tabs>
        <w:spacing w:line="360" w:lineRule="auto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各乡镇人民政府，</w:t>
      </w:r>
      <w:r>
        <w:rPr>
          <w:rFonts w:hint="eastAsia" w:eastAsia="方正仿宋_GBK"/>
          <w:sz w:val="32"/>
          <w:szCs w:val="32"/>
        </w:rPr>
        <w:t>星云</w:t>
      </w:r>
      <w:r>
        <w:rPr>
          <w:rFonts w:eastAsia="方正仿宋_GBK"/>
          <w:sz w:val="32"/>
          <w:szCs w:val="32"/>
        </w:rPr>
        <w:t>街道办事处</w:t>
      </w:r>
      <w:r>
        <w:rPr>
          <w:rFonts w:hint="eastAsia" w:eastAsia="方正仿宋_GBK"/>
          <w:sz w:val="32"/>
          <w:szCs w:val="32"/>
        </w:rPr>
        <w:t>，宁海街道办事处</w:t>
      </w:r>
      <w:r>
        <w:rPr>
          <w:rFonts w:eastAsia="方正仿宋_GBK"/>
          <w:sz w:val="32"/>
          <w:szCs w:val="32"/>
        </w:rPr>
        <w:t>：</w:t>
      </w:r>
    </w:p>
    <w:p>
      <w:pPr>
        <w:spacing w:line="360" w:lineRule="auto"/>
        <w:ind w:firstLine="567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根据《玉溪市财政局关于下达拨付2022年第一季度市级财政衔接推进乡村振兴补助资金的通知》（玉财农〔2022〕24号），</w:t>
      </w:r>
      <w:r>
        <w:rPr>
          <w:rFonts w:hint="eastAsia" w:eastAsia="方正仿宋_GBK"/>
          <w:bCs/>
          <w:kern w:val="0"/>
          <w:sz w:val="32"/>
          <w:szCs w:val="32"/>
        </w:rPr>
        <w:t>《玉溪市财政局关于下达2022年省级财政衔接推进乡村振兴补助资金（巩固拓展脱贫攻坚成果和乡村振兴任务）的通知》（玉财农〔2022〕32号），《玉溪市财政局关于下达2022年省级财政衔接推进乡村振兴补助资金（巩固拓展脱贫攻坚成果和乡村振兴任务）的通知》（玉财农〔2022〕39号）和</w:t>
      </w:r>
      <w:r>
        <w:rPr>
          <w:rFonts w:eastAsia="方正仿宋_GBK"/>
          <w:bCs/>
          <w:kern w:val="0"/>
          <w:sz w:val="32"/>
          <w:szCs w:val="32"/>
        </w:rPr>
        <w:t>《玉溪市江川区人民政府关于202</w:t>
      </w:r>
      <w:r>
        <w:rPr>
          <w:rFonts w:hint="eastAsia" w:eastAsia="方正仿宋_GBK"/>
          <w:bCs/>
          <w:kern w:val="0"/>
          <w:sz w:val="32"/>
          <w:szCs w:val="32"/>
        </w:rPr>
        <w:t>2</w:t>
      </w:r>
      <w:r>
        <w:rPr>
          <w:rFonts w:eastAsia="方正仿宋_GBK"/>
          <w:bCs/>
          <w:kern w:val="0"/>
          <w:sz w:val="32"/>
          <w:szCs w:val="32"/>
        </w:rPr>
        <w:t>年省和区级财政衔接推进乡村振兴补助资金分配方案的批复》（玉江政复〔202</w:t>
      </w:r>
      <w:r>
        <w:rPr>
          <w:rFonts w:hint="eastAsia" w:eastAsia="方正仿宋_GBK"/>
          <w:bCs/>
          <w:kern w:val="0"/>
          <w:sz w:val="32"/>
          <w:szCs w:val="32"/>
        </w:rPr>
        <w:t>2</w:t>
      </w:r>
      <w:r>
        <w:rPr>
          <w:rFonts w:eastAsia="方正仿宋_GBK"/>
          <w:bCs/>
          <w:kern w:val="0"/>
          <w:sz w:val="32"/>
          <w:szCs w:val="32"/>
        </w:rPr>
        <w:t>〕</w:t>
      </w:r>
      <w:r>
        <w:rPr>
          <w:rFonts w:hint="eastAsia" w:eastAsia="方正仿宋_GBK"/>
          <w:bCs/>
          <w:kern w:val="0"/>
          <w:sz w:val="32"/>
          <w:szCs w:val="32"/>
        </w:rPr>
        <w:t>17</w:t>
      </w:r>
      <w:r>
        <w:rPr>
          <w:rFonts w:eastAsia="方正仿宋_GBK"/>
          <w:bCs/>
          <w:kern w:val="0"/>
          <w:sz w:val="32"/>
          <w:szCs w:val="32"/>
        </w:rPr>
        <w:t>号）文件精神，现将202</w:t>
      </w:r>
      <w:r>
        <w:rPr>
          <w:rFonts w:hint="eastAsia" w:eastAsia="方正仿宋_GBK"/>
          <w:bCs/>
          <w:kern w:val="0"/>
          <w:sz w:val="32"/>
          <w:szCs w:val="32"/>
        </w:rPr>
        <w:t>2</w:t>
      </w:r>
      <w:r>
        <w:rPr>
          <w:rFonts w:eastAsia="方正仿宋_GBK"/>
          <w:bCs/>
          <w:kern w:val="0"/>
          <w:sz w:val="32"/>
          <w:szCs w:val="32"/>
        </w:rPr>
        <w:t>年省和市级财政衔接推进乡村振兴补助资金</w:t>
      </w:r>
      <w:r>
        <w:rPr>
          <w:rFonts w:hint="eastAsia" w:eastAsia="方正仿宋_GBK"/>
          <w:bCs/>
          <w:kern w:val="0"/>
          <w:sz w:val="32"/>
          <w:szCs w:val="32"/>
        </w:rPr>
        <w:t>及2021年衔接结余资金284.51</w:t>
      </w:r>
      <w:r>
        <w:rPr>
          <w:rFonts w:eastAsia="方正仿宋_GBK"/>
          <w:bCs/>
          <w:kern w:val="0"/>
          <w:sz w:val="32"/>
          <w:szCs w:val="32"/>
        </w:rPr>
        <w:t>万元下达给你们（详见附表）</w:t>
      </w:r>
      <w:r>
        <w:rPr>
          <w:rFonts w:hint="eastAsia" w:eastAsia="方正仿宋_GBK"/>
          <w:bCs/>
          <w:kern w:val="0"/>
          <w:sz w:val="32"/>
          <w:szCs w:val="32"/>
        </w:rPr>
        <w:t>。</w:t>
      </w:r>
    </w:p>
    <w:p>
      <w:pPr>
        <w:spacing w:line="586" w:lineRule="exact"/>
        <w:ind w:left="92" w:leftChars="44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请严格</w:t>
      </w:r>
      <w:r>
        <w:rPr>
          <w:rFonts w:hint="eastAsia" w:eastAsia="方正仿宋_GBK"/>
          <w:bCs/>
          <w:kern w:val="0"/>
          <w:sz w:val="32"/>
          <w:szCs w:val="32"/>
        </w:rPr>
        <w:t>遵照《关于转发&lt;云南省财政衔接推进乡村振兴补助资金管理办法&gt;的通知》（玉财农〔2021〕144号）文件制度要求</w:t>
      </w:r>
      <w:r>
        <w:rPr>
          <w:rFonts w:eastAsia="方正仿宋_GBK"/>
          <w:bCs/>
          <w:kern w:val="0"/>
          <w:sz w:val="32"/>
          <w:szCs w:val="32"/>
        </w:rPr>
        <w:t>，</w:t>
      </w:r>
      <w:r>
        <w:rPr>
          <w:rFonts w:hint="eastAsia" w:eastAsia="方正仿宋_GBK"/>
          <w:bCs/>
          <w:kern w:val="0"/>
          <w:sz w:val="32"/>
          <w:szCs w:val="32"/>
        </w:rPr>
        <w:t>切实管好用好资金，充分发挥资金使用效益。</w:t>
      </w:r>
    </w:p>
    <w:p>
      <w:pPr>
        <w:spacing w:line="360" w:lineRule="auto"/>
        <w:ind w:firstLine="567"/>
        <w:rPr>
          <w:rFonts w:eastAsia="方正仿宋_GBK"/>
          <w:bCs/>
          <w:kern w:val="0"/>
          <w:sz w:val="32"/>
          <w:szCs w:val="32"/>
        </w:rPr>
      </w:pPr>
    </w:p>
    <w:p>
      <w:pPr>
        <w:tabs>
          <w:tab w:val="left" w:pos="720"/>
        </w:tabs>
        <w:spacing w:line="600" w:lineRule="exact"/>
        <w:rPr>
          <w:rFonts w:eastAsia="方正仿宋_GBK"/>
          <w:bCs/>
          <w:kern w:val="0"/>
          <w:sz w:val="32"/>
          <w:szCs w:val="32"/>
        </w:rPr>
      </w:pPr>
    </w:p>
    <w:p>
      <w:pPr>
        <w:tabs>
          <w:tab w:val="left" w:pos="720"/>
        </w:tabs>
        <w:spacing w:line="600" w:lineRule="exact"/>
        <w:ind w:left="960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附件：1、玉溪市江川区2022年度省和市级财政衔接推进乡村振兴补助资金及2021年衔接结余资金分配方案</w:t>
      </w:r>
    </w:p>
    <w:p>
      <w:pPr>
        <w:numPr>
          <w:ilvl w:val="0"/>
          <w:numId w:val="1"/>
        </w:numPr>
        <w:tabs>
          <w:tab w:val="left" w:pos="720"/>
        </w:tabs>
        <w:spacing w:line="600" w:lineRule="exact"/>
        <w:ind w:left="958" w:leftChars="456"/>
        <w:rPr>
          <w:rFonts w:eastAsia="仿宋_GB2312"/>
          <w:sz w:val="32"/>
          <w:szCs w:val="32"/>
        </w:rPr>
      </w:pPr>
      <w:r>
        <w:rPr>
          <w:sz w:val="32"/>
        </w:rPr>
        <w:pict>
          <v:shape id="_x0000_s1040" o:spid="_x0000_s1040" o:spt="201" alt="" type="#_x0000_t201" style="position:absolute;left:0pt;margin-left:26.9pt;margin-top:58pt;height:116pt;width:116pt;z-index:-25161523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3" w:shapeid="_x0000_s1040"/>
        </w:pict>
      </w:r>
      <w:r>
        <w:rPr>
          <w:rFonts w:eastAsia="方正仿宋_GBK"/>
          <w:sz w:val="32"/>
          <w:szCs w:val="32"/>
        </w:rPr>
        <w:pict>
          <v:shape id="_x0000_s1036" o:spid="_x0000_s1036" o:spt="201" alt="" type="#_x0000_t201" style="position:absolute;left:0pt;margin-left:249pt;margin-top:20.25pt;height:121.55pt;width:121.55pt;z-index:-251649024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WordOLECtrl1" w:shapeid="_x0000_s1036"/>
        </w:pict>
      </w:r>
      <w:r>
        <w:rPr>
          <w:rFonts w:eastAsia="仿宋_GB2312"/>
          <w:sz w:val="32"/>
          <w:szCs w:val="32"/>
        </w:rPr>
        <w:t>玉溪市江川区2022年度省和市级财政衔接推进乡村振兴补助资金及2021年衔接结余资金绩效目标表</w:t>
      </w:r>
    </w:p>
    <w:p>
      <w:pPr>
        <w:tabs>
          <w:tab w:val="left" w:pos="720"/>
        </w:tabs>
        <w:spacing w:line="600" w:lineRule="exact"/>
        <w:ind w:left="958" w:leftChars="456"/>
        <w:rPr>
          <w:rFonts w:eastAsia="仿宋_GB2312"/>
          <w:sz w:val="32"/>
          <w:szCs w:val="32"/>
        </w:rPr>
      </w:pPr>
    </w:p>
    <w:p>
      <w:pPr>
        <w:tabs>
          <w:tab w:val="left" w:pos="720"/>
        </w:tabs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玉溪市江川区财政局      </w:t>
      </w:r>
      <w:r>
        <w:rPr>
          <w:rFonts w:hint="eastAsia" w:eastAsia="方正仿宋_GBK"/>
          <w:sz w:val="32"/>
          <w:szCs w:val="32"/>
        </w:rPr>
        <w:t>中共</w:t>
      </w:r>
      <w:r>
        <w:rPr>
          <w:rFonts w:eastAsia="仿宋_GB2312"/>
          <w:sz w:val="32"/>
          <w:szCs w:val="32"/>
        </w:rPr>
        <w:t>玉溪市江川</w:t>
      </w:r>
      <w:r>
        <w:rPr>
          <w:rFonts w:hint="eastAsia" w:eastAsia="仿宋_GB2312"/>
          <w:sz w:val="32"/>
          <w:szCs w:val="32"/>
        </w:rPr>
        <w:t>区委组织部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sz w:val="32"/>
        </w:rPr>
        <w:pict>
          <v:shape id="_x0000_s1038" o:spid="_x0000_s1038" o:spt="201" alt="" type="#_x0000_t201" style="position:absolute;left:0pt;margin-left:150.6pt;margin-top:25.9pt;height:119pt;width:119pt;z-index:-251637760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CWordOLECtrl2" w:shapeid="_x0000_s1038"/>
        </w:pic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方正仿宋_GBK"/>
          <w:sz w:val="32"/>
          <w:szCs w:val="32"/>
        </w:rPr>
        <w:t>玉溪市江川区乡村振兴局</w:t>
      </w:r>
    </w:p>
    <w:p>
      <w:pPr>
        <w:tabs>
          <w:tab w:val="left" w:pos="720"/>
        </w:tabs>
        <w:spacing w:line="600" w:lineRule="exact"/>
        <w:ind w:firstLine="2880" w:firstLineChars="9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日</w:t>
      </w:r>
    </w:p>
    <w:p>
      <w:pPr>
        <w:tabs>
          <w:tab w:val="left" w:pos="720"/>
        </w:tabs>
        <w:spacing w:line="600" w:lineRule="exact"/>
        <w:rPr>
          <w:rFonts w:eastAsia="方正仿宋_GBK"/>
          <w:sz w:val="32"/>
          <w:szCs w:val="32"/>
        </w:rPr>
      </w:pPr>
    </w:p>
    <w:p>
      <w:pPr>
        <w:tabs>
          <w:tab w:val="left" w:pos="720"/>
        </w:tabs>
        <w:spacing w:line="600" w:lineRule="exact"/>
        <w:rPr>
          <w:rFonts w:eastAsia="方正仿宋_GBK"/>
          <w:sz w:val="32"/>
          <w:szCs w:val="32"/>
        </w:rPr>
      </w:pPr>
    </w:p>
    <w:p>
      <w:pPr>
        <w:tabs>
          <w:tab w:val="left" w:pos="720"/>
        </w:tabs>
        <w:ind w:right="-512" w:rightChars="-244"/>
      </w:pPr>
      <w:r>
        <w:rPr>
          <w:rFonts w:eastAsia="方正仿宋_GBK"/>
          <w:b/>
          <w:sz w:val="28"/>
          <w:szCs w:val="28"/>
        </w:rPr>
        <w:pict>
          <v:line id="直线 5" o:spid="_x0000_s1032" o:spt="20" style="position:absolute;left:0pt;margin-left:-9pt;margin-top:31.2pt;height:0pt;width:450pt;z-index:25166233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方正仿宋_GBK"/>
          <w:b/>
          <w:sz w:val="28"/>
          <w:szCs w:val="28"/>
        </w:rPr>
        <w:pict>
          <v:line id="直线 6" o:spid="_x0000_s1033" o:spt="20" style="position:absolute;left:0pt;margin-left:-9pt;margin-top:0pt;height:0pt;width:450pt;z-index:251661312;mso-width-relative:page;mso-height-relative:page;" coordsize="21600,21600">
            <v:path arrowok="t"/>
            <v:fill focussize="0,0"/>
            <v:stroke weight="0.25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玉溪市江川区财政局办公室                  20</w:t>
      </w:r>
      <w:r>
        <w:rPr>
          <w:rFonts w:hint="eastAsia" w:eastAsia="方正仿宋_GBK"/>
          <w:sz w:val="28"/>
          <w:szCs w:val="28"/>
        </w:rPr>
        <w:t>22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15</w:t>
      </w:r>
      <w:r>
        <w:rPr>
          <w:rFonts w:eastAsia="方正仿宋_GBK"/>
          <w:sz w:val="28"/>
          <w:szCs w:val="28"/>
        </w:rPr>
        <w:t xml:space="preserve">日印发 </w:t>
      </w:r>
      <w:r>
        <w:rPr>
          <w:rFonts w:eastAsia="方正仿宋_GBK"/>
          <w:b/>
          <w:sz w:val="32"/>
          <w:szCs w:val="32"/>
        </w:rPr>
        <w:pict>
          <v:line id="直线 7" o:spid="_x0000_s1034" o:spt="20" style="position:absolute;left:0pt;margin-left:-9pt;margin-top:0pt;height:0pt;width:450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8C79"/>
    <w:multiLevelType w:val="singleLevel"/>
    <w:tmpl w:val="40998C7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MTzwrTl8e5Wn0U5cjPbprwKDJS8=" w:salt="7pcH/Q5FFEWs3G2tE0qa6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6F"/>
    <w:rsid w:val="0002070C"/>
    <w:rsid w:val="00031283"/>
    <w:rsid w:val="00051A52"/>
    <w:rsid w:val="00062912"/>
    <w:rsid w:val="00070244"/>
    <w:rsid w:val="00080104"/>
    <w:rsid w:val="00093495"/>
    <w:rsid w:val="000A0650"/>
    <w:rsid w:val="000A2104"/>
    <w:rsid w:val="000B3103"/>
    <w:rsid w:val="000C050B"/>
    <w:rsid w:val="000C22C3"/>
    <w:rsid w:val="000C3D1C"/>
    <w:rsid w:val="000C5C8F"/>
    <w:rsid w:val="000C6A2C"/>
    <w:rsid w:val="000F2FBA"/>
    <w:rsid w:val="0010339A"/>
    <w:rsid w:val="001047EF"/>
    <w:rsid w:val="00126D2F"/>
    <w:rsid w:val="00131D25"/>
    <w:rsid w:val="00141E1B"/>
    <w:rsid w:val="001613E0"/>
    <w:rsid w:val="00164B7B"/>
    <w:rsid w:val="00165A0A"/>
    <w:rsid w:val="001704B3"/>
    <w:rsid w:val="00172A27"/>
    <w:rsid w:val="0017703A"/>
    <w:rsid w:val="0019377D"/>
    <w:rsid w:val="00197E19"/>
    <w:rsid w:val="001A14E6"/>
    <w:rsid w:val="001B0A5F"/>
    <w:rsid w:val="001C4D74"/>
    <w:rsid w:val="001D39FD"/>
    <w:rsid w:val="001D70BB"/>
    <w:rsid w:val="001E578A"/>
    <w:rsid w:val="001F3DF2"/>
    <w:rsid w:val="0024449D"/>
    <w:rsid w:val="00246727"/>
    <w:rsid w:val="002518E3"/>
    <w:rsid w:val="002616E2"/>
    <w:rsid w:val="00262854"/>
    <w:rsid w:val="0027680C"/>
    <w:rsid w:val="00277DE3"/>
    <w:rsid w:val="0028117B"/>
    <w:rsid w:val="002853DB"/>
    <w:rsid w:val="002B5DF7"/>
    <w:rsid w:val="002C21C1"/>
    <w:rsid w:val="002C33FC"/>
    <w:rsid w:val="002C759D"/>
    <w:rsid w:val="002E6577"/>
    <w:rsid w:val="002F10E6"/>
    <w:rsid w:val="002F7FE8"/>
    <w:rsid w:val="00307C52"/>
    <w:rsid w:val="003147AC"/>
    <w:rsid w:val="00346D3C"/>
    <w:rsid w:val="003B26A5"/>
    <w:rsid w:val="003B5D25"/>
    <w:rsid w:val="003B61A9"/>
    <w:rsid w:val="003C7095"/>
    <w:rsid w:val="003D3BAA"/>
    <w:rsid w:val="003F3AB3"/>
    <w:rsid w:val="00432580"/>
    <w:rsid w:val="00436052"/>
    <w:rsid w:val="00443D43"/>
    <w:rsid w:val="00445D33"/>
    <w:rsid w:val="004555F8"/>
    <w:rsid w:val="0046673A"/>
    <w:rsid w:val="00467623"/>
    <w:rsid w:val="004858B1"/>
    <w:rsid w:val="004951FC"/>
    <w:rsid w:val="004972EC"/>
    <w:rsid w:val="004A34CA"/>
    <w:rsid w:val="004B38D2"/>
    <w:rsid w:val="004C1FEA"/>
    <w:rsid w:val="004C4299"/>
    <w:rsid w:val="004E1916"/>
    <w:rsid w:val="004E3742"/>
    <w:rsid w:val="00507260"/>
    <w:rsid w:val="00537F30"/>
    <w:rsid w:val="00543D2B"/>
    <w:rsid w:val="005471C9"/>
    <w:rsid w:val="00564846"/>
    <w:rsid w:val="00572330"/>
    <w:rsid w:val="00592D04"/>
    <w:rsid w:val="00593EB2"/>
    <w:rsid w:val="00595457"/>
    <w:rsid w:val="005A03CC"/>
    <w:rsid w:val="005A4AE4"/>
    <w:rsid w:val="005A52E7"/>
    <w:rsid w:val="005A7704"/>
    <w:rsid w:val="005B33FC"/>
    <w:rsid w:val="005C15FD"/>
    <w:rsid w:val="005D0BB5"/>
    <w:rsid w:val="005D1CC4"/>
    <w:rsid w:val="005D1FB2"/>
    <w:rsid w:val="005E050C"/>
    <w:rsid w:val="0060087B"/>
    <w:rsid w:val="00613A58"/>
    <w:rsid w:val="00613EE5"/>
    <w:rsid w:val="0062533B"/>
    <w:rsid w:val="00632254"/>
    <w:rsid w:val="006360AA"/>
    <w:rsid w:val="00636143"/>
    <w:rsid w:val="00641BF6"/>
    <w:rsid w:val="006620B4"/>
    <w:rsid w:val="00663F21"/>
    <w:rsid w:val="006F3921"/>
    <w:rsid w:val="006F7D6B"/>
    <w:rsid w:val="007017FE"/>
    <w:rsid w:val="00704792"/>
    <w:rsid w:val="00711D2B"/>
    <w:rsid w:val="007272A2"/>
    <w:rsid w:val="00733A72"/>
    <w:rsid w:val="00734C3D"/>
    <w:rsid w:val="007451EC"/>
    <w:rsid w:val="0074660A"/>
    <w:rsid w:val="0075462D"/>
    <w:rsid w:val="00760E2F"/>
    <w:rsid w:val="0076586B"/>
    <w:rsid w:val="007700B2"/>
    <w:rsid w:val="0077060A"/>
    <w:rsid w:val="00771E74"/>
    <w:rsid w:val="00772136"/>
    <w:rsid w:val="00773E2B"/>
    <w:rsid w:val="00781E78"/>
    <w:rsid w:val="007877A8"/>
    <w:rsid w:val="007906D5"/>
    <w:rsid w:val="007A0A29"/>
    <w:rsid w:val="007A5AD9"/>
    <w:rsid w:val="007B2C51"/>
    <w:rsid w:val="007B2F51"/>
    <w:rsid w:val="007C0F6A"/>
    <w:rsid w:val="007C6B97"/>
    <w:rsid w:val="007D0258"/>
    <w:rsid w:val="007F0C31"/>
    <w:rsid w:val="00800D14"/>
    <w:rsid w:val="00817CEB"/>
    <w:rsid w:val="008354A6"/>
    <w:rsid w:val="008511FA"/>
    <w:rsid w:val="00862546"/>
    <w:rsid w:val="00884946"/>
    <w:rsid w:val="008A1FED"/>
    <w:rsid w:val="008D00D3"/>
    <w:rsid w:val="008D5E6F"/>
    <w:rsid w:val="008E0209"/>
    <w:rsid w:val="008E1CC5"/>
    <w:rsid w:val="008E45F6"/>
    <w:rsid w:val="009043C5"/>
    <w:rsid w:val="00904554"/>
    <w:rsid w:val="00906283"/>
    <w:rsid w:val="009111D0"/>
    <w:rsid w:val="00924048"/>
    <w:rsid w:val="00934C21"/>
    <w:rsid w:val="00935C9C"/>
    <w:rsid w:val="00945CD7"/>
    <w:rsid w:val="00953569"/>
    <w:rsid w:val="00962594"/>
    <w:rsid w:val="00962E9B"/>
    <w:rsid w:val="00963EE9"/>
    <w:rsid w:val="00986419"/>
    <w:rsid w:val="00994906"/>
    <w:rsid w:val="009C40A0"/>
    <w:rsid w:val="009D6BE2"/>
    <w:rsid w:val="009F29CD"/>
    <w:rsid w:val="009F497F"/>
    <w:rsid w:val="00A02F84"/>
    <w:rsid w:val="00A07F98"/>
    <w:rsid w:val="00A101DC"/>
    <w:rsid w:val="00A3147F"/>
    <w:rsid w:val="00A42E4E"/>
    <w:rsid w:val="00A451F7"/>
    <w:rsid w:val="00A561C9"/>
    <w:rsid w:val="00A61207"/>
    <w:rsid w:val="00A65CE9"/>
    <w:rsid w:val="00A660A9"/>
    <w:rsid w:val="00A67E57"/>
    <w:rsid w:val="00AA1FF9"/>
    <w:rsid w:val="00AA7061"/>
    <w:rsid w:val="00AB3E12"/>
    <w:rsid w:val="00AB49E6"/>
    <w:rsid w:val="00AB5CB9"/>
    <w:rsid w:val="00AB6762"/>
    <w:rsid w:val="00AC1F34"/>
    <w:rsid w:val="00AC3268"/>
    <w:rsid w:val="00AC6F3C"/>
    <w:rsid w:val="00AD0D6E"/>
    <w:rsid w:val="00AD6C95"/>
    <w:rsid w:val="00AE2748"/>
    <w:rsid w:val="00AF216F"/>
    <w:rsid w:val="00AF37BD"/>
    <w:rsid w:val="00B10DB2"/>
    <w:rsid w:val="00B10F37"/>
    <w:rsid w:val="00B1582A"/>
    <w:rsid w:val="00B27A63"/>
    <w:rsid w:val="00B32B42"/>
    <w:rsid w:val="00B352C7"/>
    <w:rsid w:val="00B45B67"/>
    <w:rsid w:val="00B55001"/>
    <w:rsid w:val="00B60651"/>
    <w:rsid w:val="00BA034E"/>
    <w:rsid w:val="00BA7B4D"/>
    <w:rsid w:val="00BC4154"/>
    <w:rsid w:val="00BF452F"/>
    <w:rsid w:val="00C021FA"/>
    <w:rsid w:val="00C15034"/>
    <w:rsid w:val="00C17C1D"/>
    <w:rsid w:val="00C25AA8"/>
    <w:rsid w:val="00C310CA"/>
    <w:rsid w:val="00C41A98"/>
    <w:rsid w:val="00C50FBF"/>
    <w:rsid w:val="00C53050"/>
    <w:rsid w:val="00C75741"/>
    <w:rsid w:val="00C9163C"/>
    <w:rsid w:val="00C95653"/>
    <w:rsid w:val="00CA0492"/>
    <w:rsid w:val="00CB4B88"/>
    <w:rsid w:val="00CC1695"/>
    <w:rsid w:val="00CE33C2"/>
    <w:rsid w:val="00CF11DD"/>
    <w:rsid w:val="00CF13E6"/>
    <w:rsid w:val="00CF57BE"/>
    <w:rsid w:val="00D030AC"/>
    <w:rsid w:val="00D135B9"/>
    <w:rsid w:val="00D15E68"/>
    <w:rsid w:val="00D17431"/>
    <w:rsid w:val="00D248C8"/>
    <w:rsid w:val="00D30E5F"/>
    <w:rsid w:val="00D314F0"/>
    <w:rsid w:val="00D322EC"/>
    <w:rsid w:val="00D36033"/>
    <w:rsid w:val="00D362FE"/>
    <w:rsid w:val="00D46B3C"/>
    <w:rsid w:val="00D55EA4"/>
    <w:rsid w:val="00D66FD9"/>
    <w:rsid w:val="00D757D4"/>
    <w:rsid w:val="00DB2FA8"/>
    <w:rsid w:val="00DB488B"/>
    <w:rsid w:val="00DD21F0"/>
    <w:rsid w:val="00DD37B5"/>
    <w:rsid w:val="00DF02E0"/>
    <w:rsid w:val="00DF5FCB"/>
    <w:rsid w:val="00E07CC9"/>
    <w:rsid w:val="00E14CF4"/>
    <w:rsid w:val="00E23E43"/>
    <w:rsid w:val="00E36C56"/>
    <w:rsid w:val="00E40FDC"/>
    <w:rsid w:val="00E53183"/>
    <w:rsid w:val="00E54827"/>
    <w:rsid w:val="00E73533"/>
    <w:rsid w:val="00E805C2"/>
    <w:rsid w:val="00E84D85"/>
    <w:rsid w:val="00E916CE"/>
    <w:rsid w:val="00E92F3D"/>
    <w:rsid w:val="00EA2E50"/>
    <w:rsid w:val="00EB78D4"/>
    <w:rsid w:val="00EC75B3"/>
    <w:rsid w:val="00ED4C08"/>
    <w:rsid w:val="00ED4FBF"/>
    <w:rsid w:val="00EF7F3A"/>
    <w:rsid w:val="00F00E57"/>
    <w:rsid w:val="00F03E1F"/>
    <w:rsid w:val="00F050B1"/>
    <w:rsid w:val="00F1236F"/>
    <w:rsid w:val="00F131DB"/>
    <w:rsid w:val="00F1411F"/>
    <w:rsid w:val="00F16875"/>
    <w:rsid w:val="00F2033D"/>
    <w:rsid w:val="00F47DE3"/>
    <w:rsid w:val="00F5686E"/>
    <w:rsid w:val="00F57F81"/>
    <w:rsid w:val="00F955EA"/>
    <w:rsid w:val="00F95A4E"/>
    <w:rsid w:val="00FA513B"/>
    <w:rsid w:val="00FB546B"/>
    <w:rsid w:val="00FC436D"/>
    <w:rsid w:val="00FD19D1"/>
    <w:rsid w:val="00FD670C"/>
    <w:rsid w:val="00FD7595"/>
    <w:rsid w:val="00FE17A6"/>
    <w:rsid w:val="00FE3197"/>
    <w:rsid w:val="00FE6EA4"/>
    <w:rsid w:val="00FF5C02"/>
    <w:rsid w:val="026E541D"/>
    <w:rsid w:val="041A3464"/>
    <w:rsid w:val="04AE231A"/>
    <w:rsid w:val="04EA38E6"/>
    <w:rsid w:val="08AB1363"/>
    <w:rsid w:val="0FA8795D"/>
    <w:rsid w:val="10496204"/>
    <w:rsid w:val="116348FA"/>
    <w:rsid w:val="12CD7053"/>
    <w:rsid w:val="13B50CCB"/>
    <w:rsid w:val="142D6738"/>
    <w:rsid w:val="156F7863"/>
    <w:rsid w:val="16797752"/>
    <w:rsid w:val="1AF50F55"/>
    <w:rsid w:val="1F0554FB"/>
    <w:rsid w:val="223E0B54"/>
    <w:rsid w:val="24935669"/>
    <w:rsid w:val="285D06C3"/>
    <w:rsid w:val="28D26067"/>
    <w:rsid w:val="2934342E"/>
    <w:rsid w:val="35AD4815"/>
    <w:rsid w:val="368D76D8"/>
    <w:rsid w:val="379005D4"/>
    <w:rsid w:val="3A920867"/>
    <w:rsid w:val="3AE64D81"/>
    <w:rsid w:val="3F6878E7"/>
    <w:rsid w:val="44151EB3"/>
    <w:rsid w:val="49237FE9"/>
    <w:rsid w:val="49774FEE"/>
    <w:rsid w:val="51E32E8D"/>
    <w:rsid w:val="557E5EEB"/>
    <w:rsid w:val="5AB048C2"/>
    <w:rsid w:val="5B0A33CD"/>
    <w:rsid w:val="5E1D068C"/>
    <w:rsid w:val="60D05493"/>
    <w:rsid w:val="63C253FD"/>
    <w:rsid w:val="64A61FB2"/>
    <w:rsid w:val="65422C8C"/>
    <w:rsid w:val="68242394"/>
    <w:rsid w:val="68FD5D0A"/>
    <w:rsid w:val="69775EEE"/>
    <w:rsid w:val="6B1D1A9E"/>
    <w:rsid w:val="6D524844"/>
    <w:rsid w:val="70DB63D1"/>
    <w:rsid w:val="70E963EF"/>
    <w:rsid w:val="77FE70B6"/>
    <w:rsid w:val="7B101EE1"/>
    <w:rsid w:val="7BFF3087"/>
    <w:rsid w:val="7E357790"/>
    <w:rsid w:val="7F145E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40"/>
    <customShpInfo spid="_x0000_s1036"/>
    <customShpInfo spid="_x0000_s1038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632</Characters>
  <Lines>5</Lines>
  <Paragraphs>1</Paragraphs>
  <ScaleCrop>false</ScaleCrop>
  <LinksUpToDate>false</LinksUpToDate>
  <CharactersWithSpaces>741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2021-12-31T08:27:00Z</dcterms:created>
  <dc:creator>admin</dc:creator>
  <cp:lastModifiedBy>江川财政局</cp:lastModifiedBy>
  <dcterms:modified xsi:type="dcterms:W3CDTF">2022-04-21T00:56:14Z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22D9CFA9EEF34881A58D725E6D4B35EA</vt:lpwstr>
  </property>
</Properties>
</file>