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监督索引号53040200136000901000</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44"/>
          <w:szCs w:val="44"/>
        </w:rPr>
        <w:t>玉溪第</w:t>
      </w:r>
      <w:r>
        <w:rPr>
          <w:rFonts w:hint="eastAsia" w:ascii="方正小标宋_GBK" w:hAnsi="方正小标宋_GBK" w:eastAsia="方正小标宋_GBK" w:cs="方正小标宋_GBK"/>
          <w:kern w:val="0"/>
          <w:sz w:val="44"/>
          <w:szCs w:val="44"/>
          <w:lang w:val="en-US" w:eastAsia="zh-CN"/>
        </w:rPr>
        <w:t>五</w:t>
      </w:r>
      <w:r>
        <w:rPr>
          <w:rFonts w:hint="eastAsia" w:ascii="方正小标宋_GBK" w:hAnsi="方正小标宋_GBK" w:eastAsia="方正小标宋_GBK" w:cs="方正小标宋_GBK"/>
          <w:kern w:val="0"/>
          <w:sz w:val="44"/>
          <w:szCs w:val="44"/>
        </w:rPr>
        <w:t>中学</w:t>
      </w:r>
      <w:r>
        <w:rPr>
          <w:rFonts w:hint="default" w:ascii="Times New Roman" w:hAnsi="Times New Roman" w:eastAsia="宋体" w:cs="Times New Roman"/>
          <w:kern w:val="0"/>
          <w:sz w:val="44"/>
          <w:szCs w:val="44"/>
        </w:rPr>
        <w:t>2021</w:t>
      </w:r>
      <w:r>
        <w:rPr>
          <w:rFonts w:hint="eastAsia" w:ascii="方正小标宋_GBK" w:hAnsi="方正小标宋_GBK" w:eastAsia="方正小标宋_GBK" w:cs="方正小标宋_GBK"/>
          <w:kern w:val="0"/>
          <w:sz w:val="44"/>
          <w:szCs w:val="44"/>
        </w:rPr>
        <w:t>年度部门决算</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topLinePunct/>
        <w:autoSpaceDE w:val="0"/>
        <w:autoSpaceDN w:val="0"/>
        <w:spacing w:line="590" w:lineRule="atLeast"/>
        <w:jc w:val="center"/>
      </w:pPr>
      <w:r>
        <w:rPr>
          <w:rFonts w:ascii="方正黑体_GBK" w:hAnsi="方正黑体_GBK" w:eastAsia="方正黑体_GBK" w:cs="方正黑体_GBK"/>
          <w:sz w:val="32"/>
          <w:szCs w:val="32"/>
        </w:rPr>
        <w:t>目</w:t>
      </w:r>
      <w:r>
        <w:rPr>
          <w:rFonts w:ascii="方正黑体_GBK" w:eastAsia="方正黑体_GBK"/>
          <w:sz w:val="32"/>
          <w:szCs w:val="32"/>
        </w:rPr>
        <w:t> </w:t>
      </w:r>
      <w:r>
        <w:rPr>
          <w:rFonts w:ascii="方正黑体_GBK" w:hAnsi="方正黑体_GBK" w:eastAsia="方正黑体_GBK" w:cs="方正黑体_GBK"/>
          <w:sz w:val="32"/>
          <w:szCs w:val="32"/>
        </w:rPr>
        <w:t>录</w:t>
      </w:r>
    </w:p>
    <w:p>
      <w:pPr>
        <w:topLinePunct/>
        <w:autoSpaceDE w:val="0"/>
        <w:autoSpaceDN w:val="0"/>
        <w:spacing w:line="590" w:lineRule="atLeast"/>
        <w:ind w:firstLine="640"/>
        <w:jc w:val="both"/>
      </w:pPr>
      <w:r>
        <w:rPr>
          <w:rFonts w:hint="default" w:ascii="Times New Roman" w:hAnsi="Times New Roman"/>
          <w:sz w:val="32"/>
          <w:szCs w:val="32"/>
        </w:rPr>
        <w:t> </w:t>
      </w:r>
    </w:p>
    <w:p>
      <w:pPr>
        <w:topLinePunct/>
        <w:autoSpaceDE w:val="0"/>
        <w:autoSpaceDN w:val="0"/>
        <w:spacing w:line="590" w:lineRule="atLeast"/>
        <w:ind w:firstLine="640"/>
        <w:jc w:val="both"/>
        <w:outlineLvl w:val="0"/>
      </w:pPr>
      <w:r>
        <w:rPr>
          <w:rFonts w:ascii="方正仿宋_GBK" w:hAnsi="方正仿宋_GBK" w:eastAsia="方正仿宋_GBK" w:cs="方正仿宋_GBK"/>
          <w:sz w:val="32"/>
          <w:szCs w:val="32"/>
        </w:rPr>
        <w:t>第一部分 玉溪第</w:t>
      </w:r>
      <w:r>
        <w:rPr>
          <w:rFonts w:hint="eastAsia" w:ascii="方正仿宋_GBK" w:hAnsi="方正仿宋_GBK" w:eastAsia="方正仿宋_GBK" w:cs="方正仿宋_GBK"/>
          <w:sz w:val="32"/>
          <w:szCs w:val="32"/>
          <w:lang w:val="en-US" w:eastAsia="zh-CN"/>
        </w:rPr>
        <w:t>五</w:t>
      </w:r>
      <w:r>
        <w:rPr>
          <w:rFonts w:ascii="方正仿宋_GBK" w:hAnsi="方正仿宋_GBK" w:eastAsia="方正仿宋_GBK" w:cs="方正仿宋_GBK"/>
          <w:sz w:val="32"/>
          <w:szCs w:val="32"/>
        </w:rPr>
        <w:t>中学概况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一、主要职能</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二、部门基本情况</w:t>
      </w:r>
    </w:p>
    <w:p>
      <w:pPr>
        <w:topLinePunct/>
        <w:autoSpaceDE w:val="0"/>
        <w:autoSpaceDN w:val="0"/>
        <w:spacing w:line="590" w:lineRule="atLeast"/>
        <w:ind w:firstLine="640"/>
        <w:jc w:val="both"/>
      </w:pPr>
      <w:r>
        <w:rPr>
          <w:rFonts w:hint="default" w:ascii="Times New Roman" w:hAnsi="Times New Roman"/>
          <w:sz w:val="32"/>
          <w:szCs w:val="32"/>
        </w:rPr>
        <w:t> </w:t>
      </w:r>
    </w:p>
    <w:p>
      <w:pPr>
        <w:topLinePunct/>
        <w:autoSpaceDE w:val="0"/>
        <w:autoSpaceDN w:val="0"/>
        <w:spacing w:line="590" w:lineRule="atLeast"/>
        <w:ind w:firstLine="640"/>
        <w:jc w:val="both"/>
        <w:outlineLvl w:val="0"/>
      </w:pPr>
      <w:r>
        <w:rPr>
          <w:rFonts w:ascii="方正仿宋_GBK" w:hAnsi="方正仿宋_GBK" w:eastAsia="方正仿宋_GBK" w:cs="方正仿宋_GBK"/>
          <w:sz w:val="32"/>
          <w:szCs w:val="32"/>
        </w:rPr>
        <w:t xml:space="preserve">第二部分 </w:t>
      </w:r>
      <w:r>
        <w:rPr>
          <w:rFonts w:hint="default" w:ascii="Times New Roman" w:hAnsi="Times New Roman"/>
          <w:sz w:val="32"/>
          <w:szCs w:val="32"/>
        </w:rPr>
        <w:t>2021</w:t>
      </w:r>
      <w:r>
        <w:rPr>
          <w:rFonts w:ascii="方正仿宋_GBK" w:hAnsi="方正仿宋_GBK" w:eastAsia="方正仿宋_GBK" w:cs="方正仿宋_GBK"/>
          <w:sz w:val="32"/>
          <w:szCs w:val="32"/>
        </w:rPr>
        <w:t>年度部门决算表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一、收入支出决算总表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二、收入决算表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三、支出决算表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四、财政拨款收入支出决算总表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五、一般公共预算财政拨款收入支出决算表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六、一般公共预算财政拨款基本支出决算表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七、政府性基金预算财政拨款收入支出决算表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八、国有资本经营预算财政拨款收入支出决算表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九、“三公”经费、行政参公单位机关运行经费情况表</w:t>
      </w:r>
    </w:p>
    <w:p>
      <w:pPr>
        <w:topLinePunct/>
        <w:autoSpaceDE w:val="0"/>
        <w:autoSpaceDN w:val="0"/>
        <w:spacing w:line="590" w:lineRule="atLeast"/>
        <w:ind w:firstLine="640"/>
        <w:jc w:val="both"/>
      </w:pPr>
      <w:r>
        <w:rPr>
          <w:rFonts w:hint="default" w:ascii="Times New Roman" w:hAnsi="Times New Roman"/>
          <w:sz w:val="32"/>
          <w:szCs w:val="32"/>
        </w:rPr>
        <w:t> </w:t>
      </w:r>
    </w:p>
    <w:p>
      <w:pPr>
        <w:topLinePunct/>
        <w:autoSpaceDE w:val="0"/>
        <w:autoSpaceDN w:val="0"/>
        <w:spacing w:line="590" w:lineRule="atLeast"/>
        <w:ind w:firstLine="640"/>
        <w:jc w:val="both"/>
        <w:outlineLvl w:val="0"/>
      </w:pPr>
      <w:r>
        <w:rPr>
          <w:rFonts w:ascii="方正仿宋_GBK" w:hAnsi="方正仿宋_GBK" w:eastAsia="方正仿宋_GBK" w:cs="方正仿宋_GBK"/>
          <w:sz w:val="32"/>
          <w:szCs w:val="32"/>
        </w:rPr>
        <w:t xml:space="preserve">第三部分 </w:t>
      </w:r>
      <w:r>
        <w:rPr>
          <w:rFonts w:hint="default" w:ascii="Times New Roman" w:hAnsi="Times New Roman"/>
          <w:sz w:val="32"/>
          <w:szCs w:val="32"/>
        </w:rPr>
        <w:t>2021</w:t>
      </w:r>
      <w:r>
        <w:rPr>
          <w:rFonts w:ascii="方正仿宋_GBK" w:hAnsi="方正仿宋_GBK" w:eastAsia="方正仿宋_GBK" w:cs="方正仿宋_GBK"/>
          <w:sz w:val="32"/>
          <w:szCs w:val="32"/>
        </w:rPr>
        <w:t>年度部门决算情况说明</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一、收入决算情况说明</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二、支出决算情况说明</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三、一般公共预算财政拨款支出决算情况说明</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四、一般公共预算财政拨款“三公”经费支出决算情况说明</w:t>
      </w:r>
    </w:p>
    <w:p>
      <w:pPr>
        <w:topLinePunct/>
        <w:autoSpaceDE w:val="0"/>
        <w:autoSpaceDN w:val="0"/>
        <w:spacing w:line="590" w:lineRule="atLeast"/>
        <w:ind w:firstLine="640"/>
        <w:jc w:val="both"/>
      </w:pPr>
      <w:r>
        <w:rPr>
          <w:rFonts w:hint="default" w:ascii="Times New Roman" w:hAnsi="Times New Roman"/>
          <w:sz w:val="32"/>
          <w:szCs w:val="32"/>
        </w:rPr>
        <w:t> </w:t>
      </w:r>
    </w:p>
    <w:p>
      <w:pPr>
        <w:topLinePunct/>
        <w:autoSpaceDE w:val="0"/>
        <w:autoSpaceDN w:val="0"/>
        <w:spacing w:line="590" w:lineRule="atLeast"/>
        <w:ind w:firstLine="640"/>
        <w:jc w:val="both"/>
        <w:outlineLvl w:val="0"/>
      </w:pPr>
      <w:r>
        <w:rPr>
          <w:rFonts w:ascii="方正仿宋_GBK" w:hAnsi="方正仿宋_GBK" w:eastAsia="方正仿宋_GBK" w:cs="方正仿宋_GBK"/>
          <w:sz w:val="32"/>
          <w:szCs w:val="32"/>
        </w:rPr>
        <w:t>第四部分 其他重要事项及相关口径情况说明</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一、机关运行经费支出情况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二、国有资产占用情况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三、政府采购支出情况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四、部门绩效自评情况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（一）部门整体支出绩效自评情况</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（二）部门整体支出绩效自评表</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（三）项目支出绩效自评表</w:t>
      </w:r>
    </w:p>
    <w:p>
      <w:pPr>
        <w:topLinePunct/>
        <w:autoSpaceDE w:val="0"/>
        <w:autoSpaceDN w:val="0"/>
        <w:spacing w:line="590" w:lineRule="atLeast"/>
        <w:ind w:firstLine="640"/>
        <w:jc w:val="both"/>
        <w:outlineLvl w:val="1"/>
      </w:pPr>
      <w:r>
        <w:rPr>
          <w:rFonts w:ascii="方正仿宋_GBK" w:hAnsi="方正仿宋_GBK" w:eastAsia="方正仿宋_GBK" w:cs="方正仿宋_GBK"/>
          <w:sz w:val="32"/>
          <w:szCs w:val="32"/>
        </w:rPr>
        <w:t>五、其他重要事项情况说明</w:t>
      </w:r>
    </w:p>
    <w:p>
      <w:pPr>
        <w:topLinePunct/>
        <w:autoSpaceDE w:val="0"/>
        <w:autoSpaceDN w:val="0"/>
        <w:spacing w:line="590" w:lineRule="atLeast"/>
        <w:ind w:firstLine="640"/>
        <w:jc w:val="both"/>
      </w:pPr>
      <w:r>
        <w:rPr>
          <w:rFonts w:hint="default" w:ascii="Times New Roman" w:hAnsi="Times New Roman"/>
          <w:sz w:val="32"/>
          <w:szCs w:val="32"/>
        </w:rPr>
        <w:t> </w:t>
      </w:r>
    </w:p>
    <w:p>
      <w:pPr>
        <w:topLinePunct/>
        <w:autoSpaceDE w:val="0"/>
        <w:autoSpaceDN w:val="0"/>
        <w:spacing w:line="590" w:lineRule="atLeast"/>
        <w:ind w:firstLine="640"/>
        <w:jc w:val="both"/>
      </w:pPr>
      <w:r>
        <w:rPr>
          <w:rFonts w:ascii="方正仿宋_GBK" w:hAnsi="方正仿宋_GBK" w:eastAsia="方正仿宋_GBK" w:cs="方正仿宋_GBK"/>
          <w:sz w:val="32"/>
          <w:szCs w:val="32"/>
        </w:rPr>
        <w:t>第五部分 名词解释</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center"/>
        <w:textAlignment w:val="auto"/>
        <w:rPr>
          <w:rFonts w:hint="eastAsia" w:ascii="宋体" w:hAnsi="宋体" w:eastAsia="宋体" w:cs="宋体"/>
          <w:kern w:val="0"/>
          <w:sz w:val="24"/>
          <w:szCs w:val="24"/>
        </w:rPr>
      </w:pPr>
      <w:r>
        <w:rPr>
          <w:rFonts w:hint="default" w:ascii="Times New Roman" w:hAnsi="Times New Roman" w:eastAsia="宋体" w:cs="Times New Roman"/>
          <w:sz w:val="32"/>
          <w:szCs w:val="32"/>
          <w:lang w:val="en-US" w:eastAsia="zh-CN" w:bidi="ar"/>
        </w:rPr>
        <w:br w:type="page"/>
      </w:r>
      <w:r>
        <w:rPr>
          <w:rFonts w:hint="eastAsia" w:ascii="方正小标宋_GBK" w:hAnsi="方正小标宋_GBK" w:eastAsia="方正小标宋_GBK" w:cs="方正小标宋_GBK"/>
          <w:kern w:val="0"/>
          <w:sz w:val="32"/>
          <w:szCs w:val="32"/>
        </w:rPr>
        <w:t>第一部分  玉溪第</w:t>
      </w:r>
      <w:r>
        <w:rPr>
          <w:rFonts w:hint="eastAsia" w:ascii="方正小标宋_GBK" w:hAnsi="方正小标宋_GBK" w:eastAsia="方正小标宋_GBK" w:cs="方正小标宋_GBK"/>
          <w:kern w:val="0"/>
          <w:sz w:val="32"/>
          <w:szCs w:val="32"/>
          <w:lang w:val="en-US" w:eastAsia="zh-CN"/>
        </w:rPr>
        <w:t>五</w:t>
      </w:r>
      <w:r>
        <w:rPr>
          <w:rFonts w:hint="eastAsia" w:ascii="方正小标宋_GBK" w:hAnsi="方正小标宋_GBK" w:eastAsia="方正小标宋_GBK" w:cs="方正小标宋_GBK"/>
          <w:kern w:val="0"/>
          <w:sz w:val="32"/>
          <w:szCs w:val="32"/>
        </w:rPr>
        <w:t>中学概况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641"/>
        <w:jc w:val="both"/>
        <w:textAlignment w:val="auto"/>
        <w:rPr>
          <w:rFonts w:hint="eastAsia" w:ascii="宋体" w:hAnsi="宋体" w:eastAsia="宋体" w:cs="宋体"/>
          <w:kern w:val="0"/>
          <w:sz w:val="24"/>
          <w:szCs w:val="24"/>
        </w:rPr>
      </w:pPr>
      <w:r>
        <w:rPr>
          <w:rFonts w:hint="eastAsia" w:ascii="方正黑体_GBK" w:hAnsi="方正黑体_GBK" w:eastAsia="方正黑体_GBK" w:cs="方正黑体_GBK"/>
          <w:kern w:val="0"/>
          <w:sz w:val="32"/>
          <w:szCs w:val="32"/>
        </w:rPr>
        <w:t>一、主要职能</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641"/>
        <w:jc w:val="both"/>
        <w:textAlignment w:val="auto"/>
        <w:rPr>
          <w:rFonts w:hint="eastAsia" w:ascii="宋体" w:hAnsi="宋体" w:eastAsia="宋体" w:cs="宋体"/>
          <w:kern w:val="0"/>
          <w:sz w:val="24"/>
          <w:szCs w:val="24"/>
        </w:rPr>
      </w:pPr>
      <w:r>
        <w:rPr>
          <w:rFonts w:hint="eastAsia" w:ascii="方正楷体_GBK" w:hAnsi="方正楷体_GBK" w:eastAsia="方正楷体_GBK" w:cs="方正楷体_GBK"/>
          <w:kern w:val="0"/>
          <w:sz w:val="32"/>
          <w:szCs w:val="32"/>
        </w:rPr>
        <w:t>（一）主要职能</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rPr>
      </w:pPr>
      <w:r>
        <w:rPr>
          <w:rFonts w:hint="eastAsia" w:ascii="Times New Roman" w:hAnsi="Times New Roman" w:eastAsia="方正仿宋_GBK" w:cs="方正仿宋_GBK"/>
          <w:kern w:val="0"/>
          <w:sz w:val="32"/>
          <w:szCs w:val="32"/>
          <w:lang w:eastAsia="zh-CN"/>
        </w:rPr>
        <w:t>根据玉红机编〔</w:t>
      </w:r>
      <w:r>
        <w:rPr>
          <w:rFonts w:hint="default" w:ascii="Times New Roman" w:hAnsi="Times New Roman" w:eastAsia="方正仿宋_GBK" w:cs="Times New Roman"/>
          <w:kern w:val="0"/>
          <w:sz w:val="32"/>
          <w:szCs w:val="32"/>
          <w:lang w:val="en-US"/>
        </w:rPr>
        <w:t>1999</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rPr>
        <w:t>21</w:t>
      </w:r>
      <w:r>
        <w:rPr>
          <w:rFonts w:hint="eastAsia" w:ascii="Times New Roman" w:hAnsi="Times New Roman" w:eastAsia="方正仿宋_GBK" w:cs="方正仿宋_GBK"/>
          <w:kern w:val="0"/>
          <w:sz w:val="32"/>
          <w:szCs w:val="32"/>
          <w:lang w:eastAsia="zh-CN"/>
        </w:rPr>
        <w:t>号文件，经玉溪市红塔区机构编制委员会批准成立玉溪第五中学，为玉溪市红塔区教育体育局直属的全额拨款事业单位。玉溪第五中学主要职责是：认真贯彻党和国家的教育方针，坚持教育要面向现代化、面向世界、面向未来的办学方针，为培养有理想、有道德、有文化、有纪律的合格公民及向上一级学校输送合格新生，全面实施素质教育。按照红塔区政府、教体局的部署安排，实施初中义务教育，促进基础教育发展。</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（二）</w:t>
      </w:r>
      <w:r>
        <w:rPr>
          <w:rFonts w:hint="default" w:ascii="Times New Roman" w:hAnsi="Times New Roman" w:eastAsia="方正楷体_GBK" w:cs="Times New Roman"/>
          <w:kern w:val="0"/>
          <w:sz w:val="32"/>
          <w:szCs w:val="32"/>
          <w:lang w:val="en-US"/>
        </w:rPr>
        <w:t>2021</w:t>
      </w:r>
      <w:r>
        <w:rPr>
          <w:rFonts w:hint="eastAsia" w:ascii="方正楷体_GBK" w:hAnsi="方正楷体_GBK" w:eastAsia="方正楷体_GBK" w:cs="方正楷体_GBK"/>
          <w:kern w:val="0"/>
          <w:sz w:val="32"/>
          <w:szCs w:val="32"/>
          <w:lang w:eastAsia="zh-CN"/>
        </w:rPr>
        <w:t>年度重点工作任务介绍</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年度重点工作任务介绍。</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党总支：谋篇布局，推动党史学习教育走深走实；</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德育处：家庭教育进校园，家庭教育进社区；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教研室：试卷制作竞赛，提升教师教学水平；</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4</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教务处：教学成效硕果累累。我校</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届初三毕业学生共</w:t>
      </w:r>
      <w:r>
        <w:rPr>
          <w:rFonts w:hint="default" w:ascii="Times New Roman" w:hAnsi="Times New Roman" w:eastAsia="方正仿宋_GBK" w:cs="Times New Roman"/>
          <w:kern w:val="0"/>
          <w:sz w:val="32"/>
          <w:szCs w:val="32"/>
          <w:lang w:val="en-US" w:eastAsia="zh-CN"/>
        </w:rPr>
        <w:t>394</w:t>
      </w:r>
      <w:r>
        <w:rPr>
          <w:rFonts w:hint="eastAsia" w:ascii="Times New Roman" w:hAnsi="Times New Roman" w:eastAsia="方正仿宋_GBK" w:cs="方正仿宋_GBK"/>
          <w:kern w:val="0"/>
          <w:sz w:val="32"/>
          <w:szCs w:val="32"/>
          <w:lang w:eastAsia="zh-CN"/>
        </w:rPr>
        <w:t>人，实际报考人数为</w:t>
      </w:r>
      <w:r>
        <w:rPr>
          <w:rFonts w:hint="default" w:ascii="Times New Roman" w:hAnsi="Times New Roman" w:eastAsia="方正仿宋_GBK" w:cs="Times New Roman"/>
          <w:kern w:val="0"/>
          <w:sz w:val="32"/>
          <w:szCs w:val="32"/>
          <w:lang w:val="en-US" w:eastAsia="zh-CN"/>
        </w:rPr>
        <w:t>394</w:t>
      </w:r>
      <w:r>
        <w:rPr>
          <w:rFonts w:hint="eastAsia" w:ascii="Times New Roman" w:hAnsi="Times New Roman" w:eastAsia="方正仿宋_GBK" w:cs="方正仿宋_GBK"/>
          <w:kern w:val="0"/>
          <w:sz w:val="32"/>
          <w:szCs w:val="32"/>
          <w:lang w:eastAsia="zh-CN"/>
        </w:rPr>
        <w:t>人，全市前</w:t>
      </w:r>
      <w:r>
        <w:rPr>
          <w:rFonts w:hint="default" w:ascii="Times New Roman" w:hAnsi="Times New Roman" w:eastAsia="方正仿宋_GBK" w:cs="Times New Roman"/>
          <w:kern w:val="0"/>
          <w:sz w:val="32"/>
          <w:szCs w:val="32"/>
          <w:lang w:val="en-US" w:eastAsia="zh-CN"/>
        </w:rPr>
        <w:t>100</w:t>
      </w:r>
      <w:r>
        <w:rPr>
          <w:rFonts w:hint="eastAsia" w:ascii="Times New Roman" w:hAnsi="Times New Roman" w:eastAsia="方正仿宋_GBK" w:cs="方正仿宋_GBK"/>
          <w:kern w:val="0"/>
          <w:sz w:val="32"/>
          <w:szCs w:val="32"/>
          <w:lang w:eastAsia="zh-CN"/>
        </w:rPr>
        <w:t>名</w:t>
      </w: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方正仿宋_GBK"/>
          <w:kern w:val="0"/>
          <w:sz w:val="32"/>
          <w:szCs w:val="32"/>
          <w:lang w:eastAsia="zh-CN"/>
        </w:rPr>
        <w:t>人，玉溪一中录取</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方正仿宋_GBK"/>
          <w:kern w:val="0"/>
          <w:sz w:val="32"/>
          <w:szCs w:val="32"/>
          <w:lang w:eastAsia="zh-CN"/>
        </w:rPr>
        <w:t>人，师院附中</w:t>
      </w:r>
      <w:r>
        <w:rPr>
          <w:rFonts w:hint="default" w:ascii="Times New Roman" w:hAnsi="Times New Roman" w:eastAsia="方正仿宋_GBK" w:cs="Times New Roman"/>
          <w:kern w:val="0"/>
          <w:sz w:val="32"/>
          <w:szCs w:val="32"/>
          <w:lang w:val="en-US" w:eastAsia="zh-CN"/>
        </w:rPr>
        <w:t>31</w:t>
      </w:r>
      <w:r>
        <w:rPr>
          <w:rFonts w:hint="eastAsia" w:ascii="Times New Roman" w:hAnsi="Times New Roman" w:eastAsia="方正仿宋_GBK" w:cs="方正仿宋_GBK"/>
          <w:kern w:val="0"/>
          <w:sz w:val="32"/>
          <w:szCs w:val="32"/>
          <w:lang w:eastAsia="zh-CN"/>
        </w:rPr>
        <w:t>人，玉溪民中</w:t>
      </w:r>
      <w:r>
        <w:rPr>
          <w:rFonts w:hint="default" w:ascii="Times New Roman" w:hAnsi="Times New Roman" w:eastAsia="方正仿宋_GBK" w:cs="Times New Roman"/>
          <w:kern w:val="0"/>
          <w:sz w:val="32"/>
          <w:szCs w:val="32"/>
          <w:lang w:val="en-US" w:eastAsia="zh-CN"/>
        </w:rPr>
        <w:t>22</w:t>
      </w:r>
      <w:r>
        <w:rPr>
          <w:rFonts w:hint="eastAsia" w:ascii="Times New Roman" w:hAnsi="Times New Roman" w:eastAsia="方正仿宋_GBK" w:cs="方正仿宋_GBK"/>
          <w:kern w:val="0"/>
          <w:sz w:val="32"/>
          <w:szCs w:val="32"/>
          <w:lang w:eastAsia="zh-CN"/>
        </w:rPr>
        <w:t>人。高中升学率持续增长，</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年高中升学率达</w:t>
      </w:r>
      <w:r>
        <w:rPr>
          <w:rFonts w:hint="default" w:ascii="Times New Roman" w:hAnsi="Times New Roman" w:eastAsia="方正仿宋_GBK" w:cs="Times New Roman"/>
          <w:kern w:val="0"/>
          <w:sz w:val="32"/>
          <w:szCs w:val="32"/>
          <w:lang w:val="en-US" w:eastAsia="zh-CN"/>
        </w:rPr>
        <w:t>73</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79</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办公室：建立、完善学校教职工人事档案，服务学校管理工作；</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6</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总务处：全员参与，维护校园设施；</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7</w:t>
      </w:r>
      <w:r>
        <w:rPr>
          <w:rFonts w:hint="eastAsia" w:ascii="Times New Roman" w:hAnsi="Times New Roman" w:eastAsia="方正仿宋_GBK" w:cs="方正仿宋_GBK"/>
          <w:kern w:val="0"/>
          <w:sz w:val="32"/>
          <w:szCs w:val="32"/>
          <w:lang w:eastAsia="zh-CN"/>
        </w:rPr>
        <w:t>安管处：抓实抓细安全工作，营造和谐平安校园。</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二、部门基本情况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楷体_GBK" w:hAnsi="方正楷体_GBK" w:eastAsia="方正楷体_GBK" w:cs="方正楷体_GBK"/>
          <w:kern w:val="0"/>
          <w:sz w:val="32"/>
          <w:szCs w:val="32"/>
          <w:lang w:eastAsia="zh-CN"/>
        </w:rPr>
        <w:t>（一）部门决算单位构成</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纳入玉溪第五中学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年度部门决算编报的单位共</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个。其中：行政单位</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个，参照公务员法管理的事业单位</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个，其他事业单位</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个。分别是：</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（二）部门人员和车辆的编制及实有情况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年末实有人员编制</w:t>
      </w:r>
      <w:r>
        <w:rPr>
          <w:rFonts w:hint="default" w:ascii="Times New Roman" w:hAnsi="Times New Roman" w:eastAsia="方正仿宋_GBK" w:cs="Times New Roman"/>
          <w:kern w:val="0"/>
          <w:sz w:val="32"/>
          <w:szCs w:val="32"/>
          <w:lang w:val="en-US" w:eastAsia="zh-CN"/>
        </w:rPr>
        <w:t>122</w:t>
      </w:r>
      <w:r>
        <w:rPr>
          <w:rFonts w:hint="eastAsia" w:ascii="Times New Roman" w:hAnsi="Times New Roman" w:eastAsia="方正仿宋_GBK" w:cs="方正仿宋_GBK"/>
          <w:kern w:val="0"/>
          <w:sz w:val="32"/>
          <w:szCs w:val="32"/>
          <w:lang w:eastAsia="zh-CN"/>
        </w:rPr>
        <w:t>人。其中：行政编制</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人（含行政工勤编制</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人），事业编制</w:t>
      </w:r>
      <w:r>
        <w:rPr>
          <w:rFonts w:hint="default" w:ascii="Times New Roman" w:hAnsi="Times New Roman" w:eastAsia="方正仿宋_GBK" w:cs="Times New Roman"/>
          <w:kern w:val="0"/>
          <w:sz w:val="32"/>
          <w:szCs w:val="32"/>
          <w:lang w:val="en-US" w:eastAsia="zh-CN"/>
        </w:rPr>
        <w:t>122</w:t>
      </w:r>
      <w:r>
        <w:rPr>
          <w:rFonts w:hint="eastAsia" w:ascii="Times New Roman" w:hAnsi="Times New Roman" w:eastAsia="方正仿宋_GBK" w:cs="方正仿宋_GBK"/>
          <w:kern w:val="0"/>
          <w:sz w:val="32"/>
          <w:szCs w:val="32"/>
          <w:lang w:eastAsia="zh-CN"/>
        </w:rPr>
        <w:t>人（含参公管理事业编制</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人）；在职在编实有行政人员</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人（含行政工勤人员</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人），事业人员</w:t>
      </w:r>
      <w:r>
        <w:rPr>
          <w:rFonts w:hint="default" w:ascii="Times New Roman" w:hAnsi="Times New Roman" w:eastAsia="方正仿宋_GBK" w:cs="Times New Roman"/>
          <w:kern w:val="0"/>
          <w:sz w:val="32"/>
          <w:szCs w:val="32"/>
          <w:lang w:val="en-US" w:eastAsia="zh-CN"/>
        </w:rPr>
        <w:t>121</w:t>
      </w:r>
      <w:r>
        <w:rPr>
          <w:rFonts w:hint="eastAsia" w:ascii="Times New Roman" w:hAnsi="Times New Roman" w:eastAsia="方正仿宋_GBK" w:cs="方正仿宋_GBK"/>
          <w:kern w:val="0"/>
          <w:sz w:val="32"/>
          <w:szCs w:val="32"/>
          <w:lang w:eastAsia="zh-CN"/>
        </w:rPr>
        <w:t>人（含参公管理事业人员</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离退休人员</w:t>
      </w:r>
      <w:r>
        <w:rPr>
          <w:rFonts w:hint="default" w:ascii="Times New Roman" w:hAnsi="Times New Roman" w:eastAsia="方正仿宋_GBK" w:cs="Times New Roman"/>
          <w:kern w:val="0"/>
          <w:sz w:val="32"/>
          <w:szCs w:val="32"/>
          <w:lang w:val="en-US" w:eastAsia="zh-CN"/>
        </w:rPr>
        <w:t>55</w:t>
      </w:r>
      <w:r>
        <w:rPr>
          <w:rFonts w:hint="eastAsia" w:ascii="Times New Roman" w:hAnsi="Times New Roman" w:eastAsia="方正仿宋_GBK" w:cs="方正仿宋_GBK"/>
          <w:kern w:val="0"/>
          <w:sz w:val="32"/>
          <w:szCs w:val="32"/>
          <w:lang w:eastAsia="zh-CN"/>
        </w:rPr>
        <w:t>人。其中：离休</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人，退休</w:t>
      </w:r>
      <w:r>
        <w:rPr>
          <w:rFonts w:hint="default" w:ascii="Times New Roman" w:hAnsi="Times New Roman" w:eastAsia="方正仿宋_GBK" w:cs="Times New Roman"/>
          <w:kern w:val="0"/>
          <w:sz w:val="32"/>
          <w:szCs w:val="32"/>
          <w:lang w:val="en-US" w:eastAsia="zh-CN"/>
        </w:rPr>
        <w:t>55</w:t>
      </w:r>
      <w:r>
        <w:rPr>
          <w:rFonts w:hint="eastAsia" w:ascii="Times New Roman" w:hAnsi="Times New Roman" w:eastAsia="方正仿宋_GBK" w:cs="方正仿宋_GBK"/>
          <w:kern w:val="0"/>
          <w:sz w:val="32"/>
          <w:szCs w:val="32"/>
          <w:lang w:eastAsia="zh-CN"/>
        </w:rPr>
        <w:t>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实有车辆编制</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辆，在编实有车辆</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辆。</w:t>
      </w:r>
    </w:p>
    <w:p>
      <w:pPr>
        <w:pStyle w:val="2"/>
        <w:rPr>
          <w:rFonts w:hint="eastAsia"/>
          <w:lang w:eastAsia="zh-CN"/>
        </w:rPr>
      </w:pP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center"/>
        <w:textAlignment w:val="auto"/>
        <w:rPr>
          <w:rFonts w:hint="eastAsia" w:ascii="Times New Roman" w:hAnsi="Times New Roman" w:eastAsia="方正仿宋_GBK" w:cs="方正仿宋_GBK"/>
          <w:kern w:val="0"/>
          <w:sz w:val="32"/>
          <w:szCs w:val="32"/>
          <w:lang w:eastAsia="zh-CN"/>
        </w:rPr>
      </w:pPr>
      <w:r>
        <w:rPr>
          <w:rFonts w:hint="eastAsia" w:ascii="方正小标宋_GBK" w:hAnsi="方正小标宋_GBK" w:eastAsia="方正小标宋_GBK" w:cs="方正小标宋_GBK"/>
          <w:kern w:val="0"/>
          <w:sz w:val="32"/>
          <w:szCs w:val="32"/>
        </w:rPr>
        <w:t>第二部分</w:t>
      </w:r>
      <w:r>
        <w:rPr>
          <w:rFonts w:hint="default" w:ascii="Times New Roman" w:hAnsi="Times New Roman" w:eastAsia="宋体" w:cs="Times New Roman"/>
          <w:kern w:val="0"/>
          <w:sz w:val="32"/>
          <w:szCs w:val="32"/>
        </w:rPr>
        <w:t xml:space="preserve">  2021</w:t>
      </w:r>
      <w:r>
        <w:rPr>
          <w:rFonts w:hint="eastAsia" w:ascii="方正小标宋_GBK" w:hAnsi="方正小标宋_GBK" w:eastAsia="方正小标宋_GBK" w:cs="方正小标宋_GBK"/>
          <w:kern w:val="0"/>
          <w:sz w:val="32"/>
          <w:szCs w:val="32"/>
        </w:rPr>
        <w:t>年度部门决算表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center"/>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（详见附件）</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本单位没有政府性基金收入，也没有使用政府性基金安排的支出，故《政府性基金预算财政拨款收入支出决算表》无数据。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本单位没有国有资本经营收入，也没有使用国有资本经营安排的支出，故《国有资本经营预算财政拨款收入支出决算表》无数据。</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 xml:space="preserve"> </w:t>
      </w: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32"/>
          <w:szCs w:val="32"/>
        </w:rPr>
        <w:t>第三部分</w:t>
      </w:r>
      <w:r>
        <w:rPr>
          <w:rFonts w:hint="default" w:ascii="Times New Roman" w:hAnsi="Times New Roman" w:eastAsia="宋体" w:cs="Times New Roman"/>
          <w:kern w:val="0"/>
          <w:sz w:val="32"/>
          <w:szCs w:val="32"/>
        </w:rPr>
        <w:t xml:space="preserve">  2021</w:t>
      </w:r>
      <w:r>
        <w:rPr>
          <w:rFonts w:hint="eastAsia" w:ascii="方正小标宋_GBK" w:hAnsi="方正小标宋_GBK" w:eastAsia="方正小标宋_GBK" w:cs="方正小标宋_GBK"/>
          <w:kern w:val="0"/>
          <w:sz w:val="32"/>
          <w:szCs w:val="32"/>
        </w:rPr>
        <w:t>年度部门决算情况说明</w:t>
      </w:r>
    </w:p>
    <w:p>
      <w:pPr>
        <w:keepNext w:val="0"/>
        <w:keepLines w:val="0"/>
        <w:pageBreakBefore w:val="0"/>
        <w:widowControl/>
        <w:numPr>
          <w:ilvl w:val="0"/>
          <w:numId w:val="0"/>
        </w:numPr>
        <w:suppressLineNumbers w:val="0"/>
        <w:kinsoku/>
        <w:wordWrap/>
        <w:overflowPunct/>
        <w:topLinePunct/>
        <w:autoSpaceDE w:val="0"/>
        <w:autoSpaceDN w:val="0"/>
        <w:bidi w:val="0"/>
        <w:adjustRightInd/>
        <w:snapToGrid/>
        <w:spacing w:before="0" w:beforeAutospacing="0" w:after="0" w:afterAutospacing="0" w:line="590" w:lineRule="exact"/>
        <w:ind w:left="641" w:leftChars="0" w:right="0" w:rightChars="0"/>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一、收入决算情况说明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年度收入合计</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459</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25</w:t>
      </w:r>
      <w:r>
        <w:rPr>
          <w:rFonts w:hint="eastAsia" w:ascii="Times New Roman" w:hAnsi="Times New Roman" w:eastAsia="方正仿宋_GBK" w:cs="方正仿宋_GBK"/>
          <w:kern w:val="0"/>
          <w:sz w:val="32"/>
          <w:szCs w:val="32"/>
          <w:lang w:eastAsia="zh-CN"/>
        </w:rPr>
        <w:t>万元。其中：财政拨款收入</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455</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27</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99</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84</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；上级补助收入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；事业收入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万元（含教育收费</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；经营收入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；附属单位缴款收入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；其他收入</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98</w:t>
      </w:r>
      <w:r>
        <w:rPr>
          <w:rFonts w:hint="eastAsia" w:ascii="Times New Roman" w:hAnsi="Times New Roman" w:eastAsia="方正仿宋_GBK" w:cs="方正仿宋_GBK"/>
          <w:kern w:val="0"/>
          <w:sz w:val="32"/>
          <w:szCs w:val="32"/>
          <w:lang w:eastAsia="zh-CN"/>
        </w:rPr>
        <w:t>万元，占总收入的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16</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。与上年对比减少</w:t>
      </w:r>
      <w:r>
        <w:rPr>
          <w:rFonts w:hint="default" w:ascii="Times New Roman" w:hAnsi="Times New Roman" w:eastAsia="方正仿宋_GBK" w:cs="Times New Roman"/>
          <w:kern w:val="0"/>
          <w:sz w:val="32"/>
          <w:szCs w:val="32"/>
          <w:lang w:val="en-US" w:eastAsia="zh-CN"/>
        </w:rPr>
        <w:t>66</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67</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64</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，主要原因是：</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年补发退休人员</w:t>
      </w:r>
      <w:r>
        <w:rPr>
          <w:rFonts w:hint="default" w:ascii="Times New Roman" w:hAnsi="Times New Roman" w:eastAsia="方正仿宋_GBK" w:cs="Times New Roman"/>
          <w:kern w:val="0"/>
          <w:sz w:val="32"/>
          <w:szCs w:val="32"/>
          <w:lang w:val="en-US" w:eastAsia="zh-CN"/>
        </w:rPr>
        <w:t>2018</w:t>
      </w:r>
      <w:r>
        <w:rPr>
          <w:rFonts w:hint="eastAsia" w:ascii="Times New Roman" w:hAnsi="Times New Roman" w:eastAsia="方正仿宋_GBK" w:cs="方正仿宋_GBK"/>
          <w:kern w:val="0"/>
          <w:sz w:val="32"/>
          <w:szCs w:val="32"/>
          <w:lang w:eastAsia="zh-CN"/>
        </w:rPr>
        <w:t>年退休生活补助；</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年学校大门、值班室及围墙改造，教室监控设备及体育艺术活动室改造已完工并完成付款，</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年学校无此项目收入。</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二、支出决算情况说明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年度支出合计</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475</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88</w:t>
      </w:r>
      <w:r>
        <w:rPr>
          <w:rFonts w:hint="eastAsia" w:ascii="Times New Roman" w:hAnsi="Times New Roman" w:eastAsia="方正仿宋_GBK" w:cs="方正仿宋_GBK"/>
          <w:kern w:val="0"/>
          <w:sz w:val="32"/>
          <w:szCs w:val="32"/>
          <w:lang w:eastAsia="zh-CN"/>
        </w:rPr>
        <w:t>万元。其中：基本支出</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303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03</w:t>
      </w:r>
      <w:r>
        <w:rPr>
          <w:rFonts w:hint="eastAsia" w:ascii="Times New Roman" w:hAnsi="Times New Roman" w:eastAsia="方正仿宋_GBK" w:cs="方正仿宋_GBK"/>
          <w:kern w:val="0"/>
          <w:sz w:val="32"/>
          <w:szCs w:val="32"/>
          <w:lang w:eastAsia="zh-CN"/>
        </w:rPr>
        <w:t>万元，占总支出的</w:t>
      </w:r>
      <w:r>
        <w:rPr>
          <w:rFonts w:hint="default" w:ascii="Times New Roman" w:hAnsi="Times New Roman" w:eastAsia="方正仿宋_GBK" w:cs="Times New Roman"/>
          <w:kern w:val="0"/>
          <w:sz w:val="32"/>
          <w:szCs w:val="32"/>
          <w:lang w:val="en-US" w:eastAsia="zh-CN"/>
        </w:rPr>
        <w:t>93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02</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；项目支出</w:t>
      </w:r>
      <w:r>
        <w:rPr>
          <w:rFonts w:hint="default" w:ascii="Times New Roman" w:hAnsi="Times New Roman" w:eastAsia="方正仿宋_GBK" w:cs="Times New Roman"/>
          <w:kern w:val="0"/>
          <w:sz w:val="32"/>
          <w:szCs w:val="32"/>
          <w:lang w:val="en-US" w:eastAsia="zh-CN"/>
        </w:rPr>
        <w:t>172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85</w:t>
      </w:r>
      <w:r>
        <w:rPr>
          <w:rFonts w:hint="eastAsia" w:ascii="Times New Roman" w:hAnsi="Times New Roman" w:eastAsia="方正仿宋_GBK" w:cs="方正仿宋_GBK"/>
          <w:kern w:val="0"/>
          <w:sz w:val="32"/>
          <w:szCs w:val="32"/>
          <w:lang w:eastAsia="zh-CN"/>
        </w:rPr>
        <w:t>万元，占总支出的</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98</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；上缴上级支出、经营支出、对附属单位补助支出共</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。与上年对比减少</w:t>
      </w:r>
      <w:r>
        <w:rPr>
          <w:rFonts w:hint="default" w:ascii="Times New Roman" w:hAnsi="Times New Roman" w:eastAsia="方正仿宋_GBK" w:cs="Times New Roman"/>
          <w:kern w:val="0"/>
          <w:sz w:val="32"/>
          <w:szCs w:val="32"/>
          <w:lang w:val="en-US" w:eastAsia="zh-CN"/>
        </w:rPr>
        <w:t>47</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74</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89</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，主要原因是：</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年补发退休人员</w:t>
      </w:r>
      <w:r>
        <w:rPr>
          <w:rFonts w:hint="default" w:ascii="Times New Roman" w:hAnsi="Times New Roman" w:eastAsia="方正仿宋_GBK" w:cs="Times New Roman"/>
          <w:kern w:val="0"/>
          <w:sz w:val="32"/>
          <w:szCs w:val="32"/>
          <w:lang w:val="en-US" w:eastAsia="zh-CN"/>
        </w:rPr>
        <w:t>2018</w:t>
      </w:r>
      <w:r>
        <w:rPr>
          <w:rFonts w:hint="eastAsia" w:ascii="Times New Roman" w:hAnsi="Times New Roman" w:eastAsia="方正仿宋_GBK" w:cs="方正仿宋_GBK"/>
          <w:kern w:val="0"/>
          <w:sz w:val="32"/>
          <w:szCs w:val="32"/>
          <w:lang w:eastAsia="zh-CN"/>
        </w:rPr>
        <w:t>年退休生活补助，</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年无此项支出；</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年学校大门、值班室及围墙改造，教室监控设备及体育艺术活动室改造已完工并完成付款，</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年学校无此项目支出。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（一）基本支出情况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年度用于保障玉溪第五中学正常运转的日常支出</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303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03</w:t>
      </w:r>
      <w:r>
        <w:rPr>
          <w:rFonts w:hint="eastAsia" w:ascii="Times New Roman" w:hAnsi="Times New Roman" w:eastAsia="方正仿宋_GBK" w:cs="方正仿宋_GBK"/>
          <w:kern w:val="0"/>
          <w:sz w:val="32"/>
          <w:szCs w:val="32"/>
          <w:lang w:eastAsia="zh-CN"/>
        </w:rPr>
        <w:t>万元。与上年对比减少</w:t>
      </w:r>
      <w:r>
        <w:rPr>
          <w:rFonts w:hint="default" w:ascii="Times New Roman" w:hAnsi="Times New Roman" w:eastAsia="方正仿宋_GBK" w:cs="Times New Roman"/>
          <w:kern w:val="0"/>
          <w:sz w:val="32"/>
          <w:szCs w:val="32"/>
          <w:lang w:val="en-US" w:eastAsia="zh-CN"/>
        </w:rPr>
        <w:t>15</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49</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67</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，主要原因是：</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年补发退休人员</w:t>
      </w:r>
      <w:r>
        <w:rPr>
          <w:rFonts w:hint="default" w:ascii="Times New Roman" w:hAnsi="Times New Roman" w:eastAsia="方正仿宋_GBK" w:cs="Times New Roman"/>
          <w:kern w:val="0"/>
          <w:sz w:val="32"/>
          <w:szCs w:val="32"/>
          <w:lang w:val="en-US" w:eastAsia="zh-CN"/>
        </w:rPr>
        <w:t>2018</w:t>
      </w:r>
      <w:r>
        <w:rPr>
          <w:rFonts w:hint="eastAsia" w:ascii="Times New Roman" w:hAnsi="Times New Roman" w:eastAsia="方正仿宋_GBK" w:cs="方正仿宋_GBK"/>
          <w:kern w:val="0"/>
          <w:sz w:val="32"/>
          <w:szCs w:val="32"/>
          <w:lang w:eastAsia="zh-CN"/>
        </w:rPr>
        <w:t>年退休生活补助，</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年无此项支出。</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年基本支出包括基本工资、津贴补贴等人员经费支出</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268</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92</w:t>
      </w:r>
      <w:r>
        <w:rPr>
          <w:rFonts w:hint="eastAsia" w:ascii="Times New Roman" w:hAnsi="Times New Roman" w:eastAsia="方正仿宋_GBK" w:cs="方正仿宋_GBK"/>
          <w:kern w:val="0"/>
          <w:sz w:val="32"/>
          <w:szCs w:val="32"/>
          <w:lang w:eastAsia="zh-CN"/>
        </w:rPr>
        <w:t>万元，占基本支出的</w:t>
      </w:r>
      <w:r>
        <w:rPr>
          <w:rFonts w:hint="default" w:ascii="Times New Roman" w:hAnsi="Times New Roman" w:eastAsia="方正仿宋_GBK" w:cs="Times New Roman"/>
          <w:kern w:val="0"/>
          <w:sz w:val="32"/>
          <w:szCs w:val="32"/>
          <w:lang w:val="en-US" w:eastAsia="zh-CN"/>
        </w:rPr>
        <w:t>98</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52</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。办公费、印刷费、水电费、办公设备购置等公用经费</w:t>
      </w:r>
      <w:r>
        <w:rPr>
          <w:rFonts w:hint="default" w:ascii="Times New Roman" w:hAnsi="Times New Roman" w:eastAsia="方正仿宋_GBK" w:cs="Times New Roman"/>
          <w:kern w:val="0"/>
          <w:sz w:val="32"/>
          <w:szCs w:val="32"/>
          <w:lang w:val="en-US" w:eastAsia="zh-CN"/>
        </w:rPr>
        <w:t>34</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11</w:t>
      </w:r>
      <w:r>
        <w:rPr>
          <w:rFonts w:hint="eastAsia" w:ascii="Times New Roman" w:hAnsi="Times New Roman" w:eastAsia="方正仿宋_GBK" w:cs="方正仿宋_GBK"/>
          <w:kern w:val="0"/>
          <w:sz w:val="32"/>
          <w:szCs w:val="32"/>
          <w:lang w:eastAsia="zh-CN"/>
        </w:rPr>
        <w:t>万元，占基本支出的</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48</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楷体_GBK" w:hAnsi="方正楷体_GBK" w:eastAsia="方正楷体_GBK" w:cs="方正楷体_GBK"/>
          <w:kern w:val="0"/>
          <w:sz w:val="32"/>
          <w:szCs w:val="32"/>
          <w:lang w:eastAsia="zh-CN"/>
        </w:rPr>
        <w:t>（二）项目支出情况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年度用于保障玉溪第五中学为完成特定事业发展目标，用于专项业务工作的经费支出</w:t>
      </w:r>
      <w:r>
        <w:rPr>
          <w:rFonts w:hint="default" w:ascii="Times New Roman" w:hAnsi="Times New Roman" w:eastAsia="方正仿宋_GBK" w:cs="Times New Roman"/>
          <w:kern w:val="0"/>
          <w:sz w:val="32"/>
          <w:szCs w:val="32"/>
          <w:lang w:val="en-US" w:eastAsia="zh-CN"/>
        </w:rPr>
        <w:t>172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85</w:t>
      </w:r>
      <w:r>
        <w:rPr>
          <w:rFonts w:hint="eastAsia" w:ascii="Times New Roman" w:hAnsi="Times New Roman" w:eastAsia="方正仿宋_GBK" w:cs="方正仿宋_GBK"/>
          <w:kern w:val="0"/>
          <w:sz w:val="32"/>
          <w:szCs w:val="32"/>
          <w:lang w:eastAsia="zh-CN"/>
        </w:rPr>
        <w:t>万元。与上年对比减少</w:t>
      </w:r>
      <w:r>
        <w:rPr>
          <w:rFonts w:hint="default" w:ascii="Times New Roman" w:hAnsi="Times New Roman" w:eastAsia="方正仿宋_GBK" w:cs="Times New Roman"/>
          <w:kern w:val="0"/>
          <w:sz w:val="32"/>
          <w:szCs w:val="32"/>
          <w:lang w:val="en-US" w:eastAsia="zh-CN"/>
        </w:rPr>
        <w:t>32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25</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15</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72</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，主要原因是：</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年学校大门、值班室及围墙改造完工并已付款，</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年学校无此项目支出。具体项目开支及开展工作情况：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年城乡义务教育公用经费项目经费</w:t>
      </w:r>
      <w:r>
        <w:rPr>
          <w:rFonts w:hint="default" w:ascii="Times New Roman" w:hAnsi="Times New Roman" w:eastAsia="方正仿宋_GBK" w:cs="Times New Roman"/>
          <w:kern w:val="0"/>
          <w:sz w:val="32"/>
          <w:szCs w:val="32"/>
          <w:lang w:val="en-US" w:eastAsia="zh-CN"/>
        </w:rPr>
        <w:t>124</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21</w:t>
      </w:r>
      <w:r>
        <w:rPr>
          <w:rFonts w:hint="eastAsia" w:ascii="Times New Roman" w:hAnsi="Times New Roman" w:eastAsia="方正仿宋_GBK" w:cs="方正仿宋_GBK"/>
          <w:kern w:val="0"/>
          <w:sz w:val="32"/>
          <w:szCs w:val="32"/>
          <w:lang w:eastAsia="zh-CN"/>
        </w:rPr>
        <w:t>万元，主要用于保障教学业务的开展、教师培训与差旅、校园文化建设、仪器设备购置，房屋、建筑物和仪器设备的日常维修维护，以及水电、邮电、办公耗材等支出。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年特殊教育公用经费项目经费</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16</w:t>
      </w:r>
      <w:r>
        <w:rPr>
          <w:rFonts w:hint="eastAsia" w:ascii="Times New Roman" w:hAnsi="Times New Roman" w:eastAsia="方正仿宋_GBK" w:cs="方正仿宋_GBK"/>
          <w:kern w:val="0"/>
          <w:sz w:val="32"/>
          <w:szCs w:val="32"/>
          <w:lang w:eastAsia="zh-CN"/>
        </w:rPr>
        <w:t>万元，主要用于保障随班就读残疾学生得到更好的教育和康复。</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年度义务教育家庭经济困难学生生活补助项目经费</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16</w:t>
      </w:r>
      <w:r>
        <w:rPr>
          <w:rFonts w:hint="eastAsia" w:ascii="Times New Roman" w:hAnsi="Times New Roman" w:eastAsia="方正仿宋_GBK" w:cs="方正仿宋_GBK"/>
          <w:kern w:val="0"/>
          <w:sz w:val="32"/>
          <w:szCs w:val="32"/>
          <w:lang w:eastAsia="zh-CN"/>
        </w:rPr>
        <w:t>万元，主要用于支出家庭经济困难学生补助。</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4</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年义务教育文具费补助项目经费</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23</w:t>
      </w:r>
      <w:r>
        <w:rPr>
          <w:rFonts w:hint="eastAsia" w:ascii="Times New Roman" w:hAnsi="Times New Roman" w:eastAsia="方正仿宋_GBK" w:cs="方正仿宋_GBK"/>
          <w:kern w:val="0"/>
          <w:sz w:val="32"/>
          <w:szCs w:val="32"/>
          <w:lang w:eastAsia="zh-CN"/>
        </w:rPr>
        <w:t>万元，主要用于义务教育阶段学生文具费补助支出。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信息化数字化校园建设项目经费</w:t>
      </w:r>
      <w:r>
        <w:rPr>
          <w:rFonts w:hint="default" w:ascii="Times New Roman" w:hAnsi="Times New Roman" w:eastAsia="方正仿宋_GBK" w:cs="Times New Roman"/>
          <w:kern w:val="0"/>
          <w:sz w:val="32"/>
          <w:szCs w:val="32"/>
          <w:lang w:val="en-US" w:eastAsia="zh-CN"/>
        </w:rPr>
        <w:t>22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85</w:t>
      </w:r>
      <w:r>
        <w:rPr>
          <w:rFonts w:hint="eastAsia" w:ascii="Times New Roman" w:hAnsi="Times New Roman" w:eastAsia="方正仿宋_GBK" w:cs="方正仿宋_GBK"/>
          <w:kern w:val="0"/>
          <w:sz w:val="32"/>
          <w:szCs w:val="32"/>
          <w:lang w:eastAsia="zh-CN"/>
        </w:rPr>
        <w:t>万元，主要用于学校信息化数字化校园建设。</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6</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年校园安保人员服务项目经费</w:t>
      </w:r>
      <w:r>
        <w:rPr>
          <w:rFonts w:hint="default" w:ascii="Times New Roman" w:hAnsi="Times New Roman" w:eastAsia="方正仿宋_GBK" w:cs="Times New Roman"/>
          <w:kern w:val="0"/>
          <w:sz w:val="32"/>
          <w:szCs w:val="32"/>
          <w:lang w:val="en-US" w:eastAsia="zh-CN"/>
        </w:rPr>
        <w:t>17</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64</w:t>
      </w:r>
      <w:r>
        <w:rPr>
          <w:rFonts w:hint="eastAsia" w:ascii="Times New Roman" w:hAnsi="Times New Roman" w:eastAsia="方正仿宋_GBK" w:cs="方正仿宋_GBK"/>
          <w:kern w:val="0"/>
          <w:sz w:val="32"/>
          <w:szCs w:val="32"/>
          <w:lang w:eastAsia="zh-CN"/>
        </w:rPr>
        <w:t>万元，主要用于安保人员工资及保险支出。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7</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玉溪高新技术产业开发区管委会拨入公用经费</w:t>
      </w: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万元，红塔区关心下一代工作委员会办公室拨给工作经费</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10</w:t>
      </w:r>
      <w:r>
        <w:rPr>
          <w:rFonts w:hint="eastAsia" w:ascii="Times New Roman" w:hAnsi="Times New Roman" w:eastAsia="方正仿宋_GBK" w:cs="方正仿宋_GBK"/>
          <w:kern w:val="0"/>
          <w:sz w:val="32"/>
          <w:szCs w:val="32"/>
          <w:lang w:eastAsia="zh-CN"/>
        </w:rPr>
        <w:t>万元，玉溪师范学院拨实习基地建设费</w:t>
      </w: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万元，主要用于补充学校公用经费支出。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8</w:t>
      </w:r>
      <w:r>
        <w:rPr>
          <w:rFonts w:hint="eastAsia" w:ascii="Times New Roman" w:hAnsi="Times New Roman" w:eastAsia="方正仿宋_GBK" w:cs="方正仿宋_GBK"/>
          <w:kern w:val="0"/>
          <w:sz w:val="32"/>
          <w:szCs w:val="32"/>
          <w:lang w:val="en-US" w:eastAsia="zh-CN"/>
        </w:rPr>
        <w:t>.红塔</w:t>
      </w:r>
      <w:r>
        <w:rPr>
          <w:rFonts w:hint="eastAsia" w:ascii="Times New Roman" w:hAnsi="Times New Roman" w:eastAsia="方正仿宋_GBK" w:cs="方正仿宋_GBK"/>
          <w:kern w:val="0"/>
          <w:sz w:val="32"/>
          <w:szCs w:val="32"/>
          <w:lang w:eastAsia="zh-CN"/>
        </w:rPr>
        <w:t>区教育体育局拨见习人员生活补助</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50</w:t>
      </w:r>
      <w:r>
        <w:rPr>
          <w:rFonts w:hint="eastAsia" w:ascii="Times New Roman" w:hAnsi="Times New Roman" w:eastAsia="方正仿宋_GBK" w:cs="方正仿宋_GBK"/>
          <w:kern w:val="0"/>
          <w:sz w:val="32"/>
          <w:szCs w:val="32"/>
          <w:lang w:eastAsia="zh-CN"/>
        </w:rPr>
        <w:t>万元，主要用于见习人员生活补助支出。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（一）一般公共预算财政拨款支出决算总体情况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年度一般公共预算财政拨款支出</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455</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27</w:t>
      </w:r>
      <w:r>
        <w:rPr>
          <w:rFonts w:hint="eastAsia" w:ascii="Times New Roman" w:hAnsi="Times New Roman" w:eastAsia="方正仿宋_GBK" w:cs="方正仿宋_GBK"/>
          <w:kern w:val="0"/>
          <w:sz w:val="32"/>
          <w:szCs w:val="32"/>
          <w:lang w:eastAsia="zh-CN"/>
        </w:rPr>
        <w:t>万元，占本年支出合计的</w:t>
      </w:r>
      <w:r>
        <w:rPr>
          <w:rFonts w:hint="default" w:ascii="Times New Roman" w:hAnsi="Times New Roman" w:eastAsia="方正仿宋_GBK" w:cs="Times New Roman"/>
          <w:kern w:val="0"/>
          <w:sz w:val="32"/>
          <w:szCs w:val="32"/>
          <w:lang w:val="en-US" w:eastAsia="zh-CN"/>
        </w:rPr>
        <w:t>99</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17</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。与上年对比减少</w:t>
      </w:r>
      <w:r>
        <w:rPr>
          <w:rFonts w:hint="default" w:ascii="Times New Roman" w:hAnsi="Times New Roman" w:eastAsia="方正仿宋_GBK" w:cs="Times New Roman"/>
          <w:kern w:val="0"/>
          <w:sz w:val="32"/>
          <w:szCs w:val="32"/>
          <w:lang w:val="en-US" w:eastAsia="zh-CN"/>
        </w:rPr>
        <w:t>58</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89</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34</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，主要原因是：</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年补发退休人员</w:t>
      </w:r>
      <w:r>
        <w:rPr>
          <w:rFonts w:hint="default" w:ascii="Times New Roman" w:hAnsi="Times New Roman" w:eastAsia="方正仿宋_GBK" w:cs="Times New Roman"/>
          <w:kern w:val="0"/>
          <w:sz w:val="32"/>
          <w:szCs w:val="32"/>
          <w:lang w:val="en-US" w:eastAsia="zh-CN"/>
        </w:rPr>
        <w:t>2018</w:t>
      </w:r>
      <w:r>
        <w:rPr>
          <w:rFonts w:hint="eastAsia" w:ascii="Times New Roman" w:hAnsi="Times New Roman" w:eastAsia="方正仿宋_GBK" w:cs="方正仿宋_GBK"/>
          <w:kern w:val="0"/>
          <w:sz w:val="32"/>
          <w:szCs w:val="32"/>
          <w:lang w:eastAsia="zh-CN"/>
        </w:rPr>
        <w:t>年退休生活补助，</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楷体_GBK" w:hAnsi="方正楷体_GBK" w:eastAsia="方正楷体_GBK" w:cs="方正楷体_GBK"/>
          <w:kern w:val="0"/>
          <w:sz w:val="32"/>
          <w:szCs w:val="32"/>
          <w:lang w:eastAsia="zh-CN"/>
        </w:rPr>
        <w:t>（二）一般公共预算财政拨款支出决算具体情况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．一般公共服务（类）支出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方正仿宋_GBK"/>
          <w:kern w:val="0"/>
          <w:sz w:val="32"/>
          <w:szCs w:val="32"/>
          <w:lang w:eastAsia="zh-CN"/>
        </w:rPr>
        <w:t>．外交（类）支出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方正仿宋_GBK"/>
          <w:kern w:val="0"/>
          <w:sz w:val="32"/>
          <w:szCs w:val="32"/>
          <w:lang w:eastAsia="zh-CN"/>
        </w:rPr>
        <w:t>．国防（类）支出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4</w:t>
      </w:r>
      <w:r>
        <w:rPr>
          <w:rFonts w:hint="eastAsia" w:ascii="Times New Roman" w:hAnsi="Times New Roman" w:eastAsia="方正仿宋_GBK" w:cs="方正仿宋_GBK"/>
          <w:kern w:val="0"/>
          <w:sz w:val="32"/>
          <w:szCs w:val="32"/>
          <w:lang w:eastAsia="zh-CN"/>
        </w:rPr>
        <w:t>．公共安全（类）支出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方正仿宋_GBK"/>
          <w:kern w:val="0"/>
          <w:sz w:val="32"/>
          <w:szCs w:val="32"/>
          <w:lang w:eastAsia="zh-CN"/>
        </w:rPr>
        <w:t>．教育（类）支出</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711</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79</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69</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72</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。主要用于基本工资、津贴补贴等人员经费支出；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6</w:t>
      </w:r>
      <w:r>
        <w:rPr>
          <w:rFonts w:hint="eastAsia" w:ascii="Times New Roman" w:hAnsi="Times New Roman" w:eastAsia="方正仿宋_GBK" w:cs="方正仿宋_GBK"/>
          <w:kern w:val="0"/>
          <w:sz w:val="32"/>
          <w:szCs w:val="32"/>
          <w:lang w:eastAsia="zh-CN"/>
        </w:rPr>
        <w:t>．科学技术（类）支出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7</w:t>
      </w:r>
      <w:r>
        <w:rPr>
          <w:rFonts w:hint="eastAsia" w:ascii="Times New Roman" w:hAnsi="Times New Roman" w:eastAsia="方正仿宋_GBK" w:cs="方正仿宋_GBK"/>
          <w:kern w:val="0"/>
          <w:sz w:val="32"/>
          <w:szCs w:val="32"/>
          <w:lang w:eastAsia="zh-CN"/>
        </w:rPr>
        <w:t>．文化旅游体育与传媒（类）支出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8</w:t>
      </w:r>
      <w:r>
        <w:rPr>
          <w:rFonts w:hint="eastAsia" w:ascii="Times New Roman" w:hAnsi="Times New Roman" w:eastAsia="方正仿宋_GBK" w:cs="方正仿宋_GBK"/>
          <w:kern w:val="0"/>
          <w:sz w:val="32"/>
          <w:szCs w:val="32"/>
          <w:lang w:eastAsia="zh-CN"/>
        </w:rPr>
        <w:t>．社会保障和就业（类）支出</w:t>
      </w:r>
      <w:r>
        <w:rPr>
          <w:rFonts w:hint="default" w:ascii="Times New Roman" w:hAnsi="Times New Roman" w:eastAsia="方正仿宋_GBK" w:cs="Times New Roman"/>
          <w:kern w:val="0"/>
          <w:sz w:val="32"/>
          <w:szCs w:val="32"/>
          <w:lang w:val="en-US" w:eastAsia="zh-CN"/>
        </w:rPr>
        <w:t>322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13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11</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。主要用于离退休人员经费、基本养老保险、病故人员家属的丧葬补助、退休人员职业年金缴费；</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9</w:t>
      </w:r>
      <w:r>
        <w:rPr>
          <w:rFonts w:hint="eastAsia" w:ascii="Times New Roman" w:hAnsi="Times New Roman" w:eastAsia="方正仿宋_GBK" w:cs="方正仿宋_GBK"/>
          <w:kern w:val="0"/>
          <w:sz w:val="32"/>
          <w:szCs w:val="32"/>
          <w:lang w:eastAsia="zh-CN"/>
        </w:rPr>
        <w:t>．卫生健康（类）支出</w:t>
      </w:r>
      <w:r>
        <w:rPr>
          <w:rFonts w:hint="default" w:ascii="Times New Roman" w:hAnsi="Times New Roman" w:eastAsia="方正仿宋_GBK" w:cs="Times New Roman"/>
          <w:kern w:val="0"/>
          <w:sz w:val="32"/>
          <w:szCs w:val="32"/>
          <w:lang w:val="en-US" w:eastAsia="zh-CN"/>
        </w:rPr>
        <w:t>187</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54</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64</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。主要用于单位基本医疗保险及公务员医疗补助缴费支出；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10</w:t>
      </w:r>
      <w:r>
        <w:rPr>
          <w:rFonts w:hint="eastAsia" w:ascii="Times New Roman" w:hAnsi="Times New Roman" w:eastAsia="方正仿宋_GBK" w:cs="方正仿宋_GBK"/>
          <w:kern w:val="0"/>
          <w:sz w:val="32"/>
          <w:szCs w:val="32"/>
          <w:lang w:eastAsia="zh-CN"/>
        </w:rPr>
        <w:t>．节能环保（类）支出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11</w:t>
      </w:r>
      <w:r>
        <w:rPr>
          <w:rFonts w:hint="eastAsia" w:ascii="Times New Roman" w:hAnsi="Times New Roman" w:eastAsia="方正仿宋_GBK" w:cs="方正仿宋_GBK"/>
          <w:kern w:val="0"/>
          <w:sz w:val="32"/>
          <w:szCs w:val="32"/>
          <w:lang w:eastAsia="zh-CN"/>
        </w:rPr>
        <w:t>．城乡社区（类）支出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12</w:t>
      </w:r>
      <w:r>
        <w:rPr>
          <w:rFonts w:hint="eastAsia" w:ascii="Times New Roman" w:hAnsi="Times New Roman" w:eastAsia="方正仿宋_GBK" w:cs="方正仿宋_GBK"/>
          <w:kern w:val="0"/>
          <w:sz w:val="32"/>
          <w:szCs w:val="32"/>
          <w:lang w:eastAsia="zh-CN"/>
        </w:rPr>
        <w:t>．农林水（类）支出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13</w:t>
      </w:r>
      <w:r>
        <w:rPr>
          <w:rFonts w:hint="eastAsia" w:ascii="Times New Roman" w:hAnsi="Times New Roman" w:eastAsia="方正仿宋_GBK" w:cs="方正仿宋_GBK"/>
          <w:kern w:val="0"/>
          <w:sz w:val="32"/>
          <w:szCs w:val="32"/>
          <w:lang w:eastAsia="zh-CN"/>
        </w:rPr>
        <w:t>．交通运输（类）支出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14</w:t>
      </w:r>
      <w:r>
        <w:rPr>
          <w:rFonts w:hint="eastAsia" w:ascii="Times New Roman" w:hAnsi="Times New Roman" w:eastAsia="方正仿宋_GBK" w:cs="方正仿宋_GBK"/>
          <w:kern w:val="0"/>
          <w:sz w:val="32"/>
          <w:szCs w:val="32"/>
          <w:lang w:eastAsia="zh-CN"/>
        </w:rPr>
        <w:t>．资源勘探工业信息等（类）支出类</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15</w:t>
      </w:r>
      <w:r>
        <w:rPr>
          <w:rFonts w:hint="eastAsia" w:ascii="Times New Roman" w:hAnsi="Times New Roman" w:eastAsia="方正仿宋_GBK" w:cs="方正仿宋_GBK"/>
          <w:kern w:val="0"/>
          <w:sz w:val="32"/>
          <w:szCs w:val="32"/>
          <w:lang w:eastAsia="zh-CN"/>
        </w:rPr>
        <w:t>．商业服务业等（类）支出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16</w:t>
      </w:r>
      <w:r>
        <w:rPr>
          <w:rFonts w:hint="eastAsia" w:ascii="Times New Roman" w:hAnsi="Times New Roman" w:eastAsia="方正仿宋_GBK" w:cs="方正仿宋_GBK"/>
          <w:kern w:val="0"/>
          <w:sz w:val="32"/>
          <w:szCs w:val="32"/>
          <w:lang w:eastAsia="zh-CN"/>
        </w:rPr>
        <w:t>．金融（类）支出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17</w:t>
      </w:r>
      <w:r>
        <w:rPr>
          <w:rFonts w:hint="eastAsia" w:ascii="Times New Roman" w:hAnsi="Times New Roman" w:eastAsia="方正仿宋_GBK" w:cs="方正仿宋_GBK"/>
          <w:kern w:val="0"/>
          <w:sz w:val="32"/>
          <w:szCs w:val="32"/>
          <w:lang w:eastAsia="zh-CN"/>
        </w:rPr>
        <w:t>．援助其他地区（类）支出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18</w:t>
      </w:r>
      <w:r>
        <w:rPr>
          <w:rFonts w:hint="eastAsia" w:ascii="Times New Roman" w:hAnsi="Times New Roman" w:eastAsia="方正仿宋_GBK" w:cs="方正仿宋_GBK"/>
          <w:kern w:val="0"/>
          <w:sz w:val="32"/>
          <w:szCs w:val="32"/>
          <w:lang w:eastAsia="zh-CN"/>
        </w:rPr>
        <w:t>．自然资源海洋气象等（类）支出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19</w:t>
      </w:r>
      <w:r>
        <w:rPr>
          <w:rFonts w:hint="eastAsia" w:ascii="Times New Roman" w:hAnsi="Times New Roman" w:eastAsia="方正仿宋_GBK" w:cs="方正仿宋_GBK"/>
          <w:kern w:val="0"/>
          <w:sz w:val="32"/>
          <w:szCs w:val="32"/>
          <w:lang w:eastAsia="zh-CN"/>
        </w:rPr>
        <w:t>．住房保障（类）支出</w:t>
      </w:r>
      <w:r>
        <w:rPr>
          <w:rFonts w:hint="default" w:ascii="Times New Roman" w:hAnsi="Times New Roman" w:eastAsia="方正仿宋_GBK" w:cs="Times New Roman"/>
          <w:kern w:val="0"/>
          <w:sz w:val="32"/>
          <w:szCs w:val="32"/>
          <w:lang w:val="en-US" w:eastAsia="zh-CN"/>
        </w:rPr>
        <w:t>233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94</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53</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。主要用于住房公积金及退休人员购房补贴支出；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20</w:t>
      </w:r>
      <w:r>
        <w:rPr>
          <w:rFonts w:hint="eastAsia" w:ascii="Times New Roman" w:hAnsi="Times New Roman" w:eastAsia="方正仿宋_GBK" w:cs="方正仿宋_GBK"/>
          <w:kern w:val="0"/>
          <w:sz w:val="32"/>
          <w:szCs w:val="32"/>
          <w:lang w:eastAsia="zh-CN"/>
        </w:rPr>
        <w:t>．粮油物资储备（类）支出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21</w:t>
      </w:r>
      <w:r>
        <w:rPr>
          <w:rFonts w:hint="eastAsia" w:ascii="Times New Roman" w:hAnsi="Times New Roman" w:eastAsia="方正仿宋_GBK" w:cs="方正仿宋_GBK"/>
          <w:kern w:val="0"/>
          <w:sz w:val="32"/>
          <w:szCs w:val="32"/>
          <w:lang w:eastAsia="zh-CN"/>
        </w:rPr>
        <w:t>．国有资本经营预算（类）支出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22</w:t>
      </w:r>
      <w:r>
        <w:rPr>
          <w:rFonts w:hint="eastAsia" w:ascii="Times New Roman" w:hAnsi="Times New Roman" w:eastAsia="方正仿宋_GBK" w:cs="方正仿宋_GBK"/>
          <w:kern w:val="0"/>
          <w:sz w:val="32"/>
          <w:szCs w:val="32"/>
          <w:lang w:eastAsia="zh-CN"/>
        </w:rPr>
        <w:t>．灾害防治及应急管理（类）支出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23</w:t>
      </w:r>
      <w:r>
        <w:rPr>
          <w:rFonts w:hint="eastAsia" w:ascii="Times New Roman" w:hAnsi="Times New Roman" w:eastAsia="方正仿宋_GBK" w:cs="方正仿宋_GBK"/>
          <w:kern w:val="0"/>
          <w:sz w:val="32"/>
          <w:szCs w:val="32"/>
          <w:lang w:eastAsia="zh-CN"/>
        </w:rPr>
        <w:t>．其他（类）支出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24</w:t>
      </w:r>
      <w:r>
        <w:rPr>
          <w:rFonts w:hint="eastAsia" w:ascii="Times New Roman" w:hAnsi="Times New Roman" w:eastAsia="方正仿宋_GBK" w:cs="方正仿宋_GBK"/>
          <w:kern w:val="0"/>
          <w:sz w:val="32"/>
          <w:szCs w:val="32"/>
          <w:lang w:eastAsia="zh-CN"/>
        </w:rPr>
        <w:t>．债务还本（类）支出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25</w:t>
      </w:r>
      <w:r>
        <w:rPr>
          <w:rFonts w:hint="eastAsia" w:ascii="Times New Roman" w:hAnsi="Times New Roman" w:eastAsia="方正仿宋_GBK" w:cs="方正仿宋_GBK"/>
          <w:kern w:val="0"/>
          <w:sz w:val="32"/>
          <w:szCs w:val="32"/>
          <w:lang w:eastAsia="zh-CN"/>
        </w:rPr>
        <w:t>．债务付息（类）支出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26</w:t>
      </w:r>
      <w:r>
        <w:rPr>
          <w:rFonts w:hint="eastAsia" w:ascii="Times New Roman" w:hAnsi="Times New Roman" w:eastAsia="方正仿宋_GBK" w:cs="方正仿宋_GBK"/>
          <w:kern w:val="0"/>
          <w:sz w:val="32"/>
          <w:szCs w:val="32"/>
          <w:lang w:eastAsia="zh-CN"/>
        </w:rPr>
        <w:t>．抗疫特别国债安排（类）支出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万元，占一般公共预算财政拨款总支出的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四、一般公共预算财政拨款</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lang w:eastAsia="zh-CN"/>
        </w:rPr>
        <w:t>三公</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lang w:eastAsia="zh-CN"/>
        </w:rPr>
        <w:t>经费支出决算情况说明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（一）一般公共预算财政拨款</w:t>
      </w:r>
      <w:r>
        <w:rPr>
          <w:rFonts w:hint="eastAsia"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三公</w:t>
      </w:r>
      <w:r>
        <w:rPr>
          <w:rFonts w:hint="eastAsia"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经费支出决算总体情况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经费支出预算为</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方正仿宋_GBK"/>
          <w:kern w:val="0"/>
          <w:sz w:val="32"/>
          <w:szCs w:val="32"/>
          <w:lang w:eastAsia="zh-CN"/>
        </w:rPr>
        <w:t>万元，支出决算为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40</w:t>
      </w:r>
      <w:r>
        <w:rPr>
          <w:rFonts w:hint="eastAsia" w:ascii="Times New Roman" w:hAnsi="Times New Roman" w:eastAsia="方正仿宋_GBK" w:cs="方正仿宋_GBK"/>
          <w:kern w:val="0"/>
          <w:sz w:val="32"/>
          <w:szCs w:val="32"/>
          <w:lang w:eastAsia="zh-CN"/>
        </w:rPr>
        <w:t>万元，完成预算的</w:t>
      </w:r>
      <w:r>
        <w:rPr>
          <w:rFonts w:hint="default" w:ascii="Times New Roman" w:hAnsi="Times New Roman" w:eastAsia="方正仿宋_GBK" w:cs="Times New Roman"/>
          <w:kern w:val="0"/>
          <w:sz w:val="32"/>
          <w:szCs w:val="32"/>
          <w:lang w:val="en-US" w:eastAsia="zh-CN"/>
        </w:rPr>
        <w:t>17</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39</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。其中：因公出国（境）费支出决算为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万元，完成预算的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；公务用车购置及运行费支出决算为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40</w:t>
      </w:r>
      <w:r>
        <w:rPr>
          <w:rFonts w:hint="eastAsia" w:ascii="Times New Roman" w:hAnsi="Times New Roman" w:eastAsia="方正仿宋_GBK" w:cs="方正仿宋_GBK"/>
          <w:kern w:val="0"/>
          <w:sz w:val="32"/>
          <w:szCs w:val="32"/>
          <w:lang w:eastAsia="zh-CN"/>
        </w:rPr>
        <w:t>万元，完成预算的</w:t>
      </w:r>
      <w:r>
        <w:rPr>
          <w:rFonts w:hint="default" w:ascii="Times New Roman" w:hAnsi="Times New Roman" w:eastAsia="方正仿宋_GBK" w:cs="Times New Roman"/>
          <w:kern w:val="0"/>
          <w:sz w:val="32"/>
          <w:szCs w:val="32"/>
          <w:lang w:val="en-US" w:eastAsia="zh-CN"/>
        </w:rPr>
        <w:t>23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53</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；公务接待费支出决算为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万元，完成预算的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经费支出决算数小于预算数的主要原因是：我校按照厉行节约的要求，逐年压缩</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经费支出决算数比</w:t>
      </w:r>
      <w:r>
        <w:rPr>
          <w:rFonts w:hint="default" w:ascii="Times New Roman" w:hAnsi="Times New Roman" w:eastAsia="方正仿宋_GBK" w:cs="Times New Roman"/>
          <w:kern w:val="0"/>
          <w:sz w:val="32"/>
          <w:szCs w:val="32"/>
          <w:lang w:val="en-US" w:eastAsia="zh-CN"/>
        </w:rPr>
        <w:t>2020</w:t>
      </w:r>
      <w:r>
        <w:rPr>
          <w:rFonts w:hint="eastAsia" w:ascii="Times New Roman" w:hAnsi="Times New Roman" w:eastAsia="方正仿宋_GBK" w:cs="方正仿宋_GBK"/>
          <w:kern w:val="0"/>
          <w:sz w:val="32"/>
          <w:szCs w:val="32"/>
          <w:lang w:eastAsia="zh-CN"/>
        </w:rPr>
        <w:t>年减少</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72</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64</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29</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。其中：因公出国（境）费支出决算增加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万元，增长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；公务用车购置及运行费支出决算减少</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72</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64</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29</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；公务接待费支出决算增加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万元，增长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经费支出决算减少的主要原因是：我校按照厉行节约的要求，逐年压缩</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eastAsia="zh-CN"/>
        </w:rPr>
      </w:pPr>
      <w:r>
        <w:rPr>
          <w:rFonts w:hint="default"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二</w:t>
      </w:r>
      <w:r>
        <w:rPr>
          <w:rFonts w:hint="default"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一般公共预算财政拨款</w:t>
      </w:r>
      <w:r>
        <w:rPr>
          <w:rFonts w:hint="eastAsia"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三公</w:t>
      </w:r>
      <w:r>
        <w:rPr>
          <w:rFonts w:hint="eastAsia" w:ascii="方正楷体_GBK" w:hAnsi="方正楷体_GBK" w:eastAsia="方正楷体_GBK" w:cs="方正楷体_GBK"/>
          <w:kern w:val="0"/>
          <w:sz w:val="32"/>
          <w:szCs w:val="32"/>
          <w:lang w:val="en-US" w:eastAsia="zh-CN"/>
        </w:rPr>
        <w:t>”</w:t>
      </w:r>
      <w:r>
        <w:rPr>
          <w:rFonts w:hint="eastAsia" w:ascii="方正楷体_GBK" w:hAnsi="方正楷体_GBK" w:eastAsia="方正楷体_GBK" w:cs="方正楷体_GBK"/>
          <w:kern w:val="0"/>
          <w:sz w:val="32"/>
          <w:szCs w:val="32"/>
          <w:lang w:eastAsia="zh-CN"/>
        </w:rPr>
        <w:t>经费支出决算具体情况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年度一般公共预算财政拨款</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经费支出决算中，因公出国（境）费支出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；公务用车购置及运行维护费支出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40</w:t>
      </w:r>
      <w:r>
        <w:rPr>
          <w:rFonts w:hint="eastAsia" w:ascii="Times New Roman" w:hAnsi="Times New Roman" w:eastAsia="方正仿宋_GBK" w:cs="方正仿宋_GBK"/>
          <w:kern w:val="0"/>
          <w:sz w:val="32"/>
          <w:szCs w:val="32"/>
          <w:lang w:eastAsia="zh-CN"/>
        </w:rPr>
        <w:t>万元，占</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；公务接待费支出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万元，占</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。具体情况如下：</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b/>
          <w:bCs/>
          <w:kern w:val="0"/>
          <w:sz w:val="32"/>
          <w:szCs w:val="32"/>
          <w:lang w:val="en-US" w:eastAsia="zh-CN"/>
        </w:rPr>
        <w:t>1</w:t>
      </w:r>
      <w:r>
        <w:rPr>
          <w:rFonts w:hint="eastAsia" w:ascii="Times New Roman" w:hAnsi="Times New Roman" w:eastAsia="方正仿宋_GBK" w:cs="方正仿宋_GBK"/>
          <w:b/>
          <w:bCs/>
          <w:kern w:val="0"/>
          <w:sz w:val="32"/>
          <w:szCs w:val="32"/>
          <w:lang w:eastAsia="zh-CN"/>
        </w:rPr>
        <w:t>．因公出国（境）费</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万元，共安排因公出国（境）团组</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个，累计</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人次。本单位无此项支出。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b/>
          <w:bCs/>
          <w:kern w:val="0"/>
          <w:sz w:val="32"/>
          <w:szCs w:val="32"/>
          <w:lang w:val="en-US" w:eastAsia="zh-CN"/>
        </w:rPr>
        <w:t>2</w:t>
      </w:r>
      <w:r>
        <w:rPr>
          <w:rFonts w:hint="eastAsia" w:ascii="Times New Roman" w:hAnsi="Times New Roman" w:eastAsia="方正仿宋_GBK" w:cs="方正仿宋_GBK"/>
          <w:b/>
          <w:bCs/>
          <w:kern w:val="0"/>
          <w:sz w:val="32"/>
          <w:szCs w:val="32"/>
          <w:lang w:eastAsia="zh-CN"/>
        </w:rPr>
        <w:t>．公务用车购置及运行维护费</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40</w:t>
      </w:r>
      <w:r>
        <w:rPr>
          <w:rFonts w:hint="eastAsia" w:ascii="Times New Roman" w:hAnsi="Times New Roman" w:eastAsia="方正仿宋_GBK" w:cs="方正仿宋_GBK"/>
          <w:kern w:val="0"/>
          <w:sz w:val="32"/>
          <w:szCs w:val="32"/>
          <w:lang w:eastAsia="zh-CN"/>
        </w:rPr>
        <w:t>万元。其中：</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b/>
          <w:bCs/>
          <w:kern w:val="0"/>
          <w:sz w:val="32"/>
          <w:szCs w:val="32"/>
          <w:lang w:eastAsia="zh-CN"/>
        </w:rPr>
        <w:t>公务用车购置</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万元，购置车辆</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辆。本单位无此项支出。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b/>
          <w:bCs/>
          <w:kern w:val="0"/>
          <w:sz w:val="32"/>
          <w:szCs w:val="32"/>
          <w:lang w:eastAsia="zh-CN"/>
        </w:rPr>
        <w:t>公务用车运行维护</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40</w:t>
      </w:r>
      <w:r>
        <w:rPr>
          <w:rFonts w:hint="eastAsia" w:ascii="Times New Roman" w:hAnsi="Times New Roman" w:eastAsia="方正仿宋_GBK" w:cs="方正仿宋_GBK"/>
          <w:kern w:val="0"/>
          <w:sz w:val="32"/>
          <w:szCs w:val="32"/>
          <w:lang w:eastAsia="zh-CN"/>
        </w:rPr>
        <w:t>万元，开支一般公共预算财政拨款的公务用车保有量为</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方正仿宋_GBK"/>
          <w:kern w:val="0"/>
          <w:sz w:val="32"/>
          <w:szCs w:val="32"/>
          <w:lang w:eastAsia="zh-CN"/>
        </w:rPr>
        <w:t>辆。主要用于学校公务用车</w:t>
      </w:r>
      <w:r>
        <w:rPr>
          <w:rFonts w:hint="eastAsia" w:ascii="Times New Roman" w:hAnsi="Times New Roman" w:eastAsia="方正仿宋_GBK" w:cs="方正仿宋_GBK"/>
          <w:kern w:val="0"/>
          <w:sz w:val="32"/>
          <w:szCs w:val="32"/>
          <w:lang w:val="en-US" w:eastAsia="zh-CN"/>
        </w:rPr>
        <w:t>的车辆</w:t>
      </w:r>
      <w:r>
        <w:rPr>
          <w:rFonts w:hint="eastAsia" w:ascii="Times New Roman" w:hAnsi="Times New Roman" w:eastAsia="方正仿宋_GBK" w:cs="方正仿宋_GBK"/>
          <w:kern w:val="0"/>
          <w:sz w:val="32"/>
          <w:szCs w:val="32"/>
          <w:lang w:eastAsia="zh-CN"/>
        </w:rPr>
        <w:t>燃料</w:t>
      </w:r>
      <w:bookmarkStart w:id="0" w:name="_GoBack"/>
      <w:bookmarkEnd w:id="0"/>
      <w:r>
        <w:rPr>
          <w:rFonts w:hint="eastAsia" w:ascii="Times New Roman" w:hAnsi="Times New Roman" w:eastAsia="方正仿宋_GBK" w:cs="方正仿宋_GBK"/>
          <w:kern w:val="0"/>
          <w:sz w:val="32"/>
          <w:szCs w:val="32"/>
          <w:lang w:eastAsia="zh-CN"/>
        </w:rPr>
        <w:t>费、维修费、过路过桥费、保险费等。</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b/>
          <w:bCs/>
          <w:kern w:val="0"/>
          <w:sz w:val="32"/>
          <w:szCs w:val="32"/>
          <w:lang w:val="en-US" w:eastAsia="zh-CN"/>
        </w:rPr>
        <w:t>3</w:t>
      </w:r>
      <w:r>
        <w:rPr>
          <w:rFonts w:hint="eastAsia" w:ascii="Times New Roman" w:hAnsi="Times New Roman" w:eastAsia="方正仿宋_GBK" w:cs="方正仿宋_GBK"/>
          <w:b/>
          <w:bCs/>
          <w:kern w:val="0"/>
          <w:sz w:val="32"/>
          <w:szCs w:val="32"/>
          <w:lang w:eastAsia="zh-CN"/>
        </w:rPr>
        <w:t>．公务接待费</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万元。其中：</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b/>
          <w:bCs/>
          <w:kern w:val="0"/>
          <w:sz w:val="32"/>
          <w:szCs w:val="32"/>
          <w:lang w:eastAsia="zh-CN"/>
        </w:rPr>
        <w:t>国内接待费</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万元（其中：外事接待费支出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万元），共安排国内公务接待</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批次（其中：外事接待</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批次），接待人次</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人（其中：外事接待人次</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b/>
          <w:bCs/>
          <w:kern w:val="0"/>
          <w:sz w:val="32"/>
          <w:szCs w:val="32"/>
          <w:lang w:eastAsia="zh-CN"/>
        </w:rPr>
        <w:t>国（境）外接待费</w:t>
      </w:r>
      <w:r>
        <w:rPr>
          <w:rFonts w:hint="eastAsia" w:ascii="Times New Roman" w:hAnsi="Times New Roman" w:eastAsia="方正仿宋_GBK" w:cs="方正仿宋_GBK"/>
          <w:kern w:val="0"/>
          <w:sz w:val="32"/>
          <w:szCs w:val="32"/>
          <w:lang w:eastAsia="zh-CN"/>
        </w:rPr>
        <w:t>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万元，共安排国（境）外公务接待</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批次，接待人次</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人。本单位无此项支出。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方正仿宋_GBK"/>
          <w:kern w:val="0"/>
          <w:sz w:val="32"/>
          <w:szCs w:val="32"/>
          <w:lang w:val="en-US" w:eastAsia="zh-CN"/>
        </w:rPr>
        <w:t xml:space="preserve"> </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center"/>
        <w:textAlignment w:val="auto"/>
        <w:rPr>
          <w:rFonts w:hint="eastAsia" w:ascii="Times New Roman" w:hAnsi="Times New Roman" w:eastAsia="方正仿宋_GBK" w:cs="方正仿宋_GBK"/>
          <w:kern w:val="0"/>
          <w:sz w:val="32"/>
          <w:szCs w:val="32"/>
          <w:lang w:eastAsia="zh-CN"/>
        </w:rPr>
      </w:pPr>
      <w:r>
        <w:rPr>
          <w:rFonts w:hint="eastAsia" w:ascii="方正小标宋_GBK" w:hAnsi="方正小标宋_GBK" w:eastAsia="方正小标宋_GBK" w:cs="方正小标宋_GBK"/>
          <w:kern w:val="0"/>
          <w:sz w:val="32"/>
          <w:szCs w:val="32"/>
        </w:rPr>
        <w:t>第四部分  其他重要事项及相关口径情况说明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一、机关运行经费支出情况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年机关运行经费支出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万元，与上年对比减少</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万元，下降</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。玉溪第五中学为其他事业单位，无机关运行相关经费支出。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二、国有资产占用情况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lang w:eastAsia="zh-CN"/>
        </w:rPr>
      </w:pPr>
      <w:r>
        <w:rPr>
          <w:rFonts w:hint="eastAsia" w:ascii="Times New Roman" w:hAnsi="Times New Roman" w:eastAsia="方正仿宋_GBK" w:cs="方正仿宋_GBK"/>
          <w:kern w:val="0"/>
          <w:sz w:val="32"/>
          <w:szCs w:val="32"/>
          <w:lang w:eastAsia="zh-CN"/>
        </w:rPr>
        <w:t>截至</w:t>
      </w:r>
      <w:r>
        <w:rPr>
          <w:rFonts w:hint="default" w:ascii="Times New Roman" w:hAnsi="Times New Roman" w:eastAsia="方正仿宋_GBK" w:cs="Times New Roman"/>
          <w:kern w:val="0"/>
          <w:sz w:val="32"/>
          <w:szCs w:val="32"/>
          <w:lang w:val="en-US" w:eastAsia="zh-CN"/>
        </w:rPr>
        <w:t>2021</w:t>
      </w:r>
      <w:r>
        <w:rPr>
          <w:rFonts w:hint="eastAsia" w:ascii="Times New Roman" w:hAnsi="Times New Roman" w:eastAsia="方正仿宋_GBK" w:cs="方正仿宋_GBK"/>
          <w:kern w:val="0"/>
          <w:sz w:val="32"/>
          <w:szCs w:val="32"/>
          <w:lang w:eastAsia="zh-CN"/>
        </w:rPr>
        <w:t>年</w:t>
      </w:r>
      <w:r>
        <w:rPr>
          <w:rFonts w:hint="default" w:ascii="Times New Roman" w:hAnsi="Times New Roman" w:eastAsia="方正仿宋_GBK" w:cs="Times New Roman"/>
          <w:kern w:val="0"/>
          <w:sz w:val="32"/>
          <w:szCs w:val="32"/>
          <w:lang w:val="en-US" w:eastAsia="zh-CN"/>
        </w:rPr>
        <w:t>12</w:t>
      </w:r>
      <w:r>
        <w:rPr>
          <w:rFonts w:hint="eastAsia" w:ascii="Times New Roman" w:hAnsi="Times New Roman" w:eastAsia="方正仿宋_GBK" w:cs="方正仿宋_GBK"/>
          <w:kern w:val="0"/>
          <w:sz w:val="32"/>
          <w:szCs w:val="32"/>
          <w:lang w:eastAsia="zh-CN"/>
        </w:rPr>
        <w:t>月</w:t>
      </w:r>
      <w:r>
        <w:rPr>
          <w:rFonts w:hint="default" w:ascii="Times New Roman" w:hAnsi="Times New Roman" w:eastAsia="方正仿宋_GBK" w:cs="Times New Roman"/>
          <w:kern w:val="0"/>
          <w:sz w:val="32"/>
          <w:szCs w:val="32"/>
          <w:lang w:val="en-US" w:eastAsia="zh-CN"/>
        </w:rPr>
        <w:t>31</w:t>
      </w:r>
      <w:r>
        <w:rPr>
          <w:rFonts w:hint="eastAsia" w:ascii="Times New Roman" w:hAnsi="Times New Roman" w:eastAsia="方正仿宋_GBK" w:cs="方正仿宋_GBK"/>
          <w:kern w:val="0"/>
          <w:sz w:val="32"/>
          <w:szCs w:val="32"/>
          <w:lang w:eastAsia="zh-CN"/>
        </w:rPr>
        <w:t>日，玉溪第五中学资产总额</w:t>
      </w:r>
      <w:r>
        <w:rPr>
          <w:rFonts w:hint="default" w:ascii="Times New Roman" w:hAnsi="Times New Roman" w:eastAsia="方正仿宋_GBK" w:cs="Times New Roman"/>
          <w:kern w:val="0"/>
          <w:sz w:val="32"/>
          <w:szCs w:val="32"/>
          <w:highlight w:val="none"/>
          <w:lang w:val="en-US" w:eastAsia="zh-CN"/>
        </w:rPr>
        <w:t>3</w:t>
      </w:r>
      <w:r>
        <w:rPr>
          <w:rFonts w:hint="eastAsia" w:ascii="Times New Roman" w:hAnsi="Times New Roman" w:eastAsia="方正仿宋_GBK" w:cs="方正仿宋_GBK"/>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976</w:t>
      </w:r>
      <w:r>
        <w:rPr>
          <w:rFonts w:hint="default" w:ascii="Times New Roman" w:hAnsi="Times New Roman" w:eastAsia="方正仿宋_GBK" w:cs="方正仿宋_GBK"/>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92</w:t>
      </w:r>
      <w:r>
        <w:rPr>
          <w:rFonts w:hint="eastAsia" w:ascii="Times New Roman" w:hAnsi="Times New Roman" w:eastAsia="方正仿宋_GBK" w:cs="方正仿宋_GBK"/>
          <w:kern w:val="0"/>
          <w:sz w:val="32"/>
          <w:szCs w:val="32"/>
          <w:lang w:eastAsia="zh-CN"/>
        </w:rPr>
        <w:t>万元，其中，流动资产</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04</w:t>
      </w:r>
      <w:r>
        <w:rPr>
          <w:rFonts w:hint="eastAsia" w:ascii="Times New Roman" w:hAnsi="Times New Roman" w:eastAsia="方正仿宋_GBK" w:cs="方正仿宋_GBK"/>
          <w:kern w:val="0"/>
          <w:sz w:val="32"/>
          <w:szCs w:val="32"/>
          <w:lang w:eastAsia="zh-CN"/>
        </w:rPr>
        <w:t>万元，固定资产</w:t>
      </w:r>
      <w:r>
        <w:rPr>
          <w:rFonts w:hint="default" w:ascii="Times New Roman" w:hAnsi="Times New Roman" w:eastAsia="方正仿宋_GBK" w:cs="Times New Roman"/>
          <w:kern w:val="0"/>
          <w:sz w:val="32"/>
          <w:szCs w:val="32"/>
          <w:highlight w:val="none"/>
          <w:lang w:val="en-US" w:eastAsia="zh-CN"/>
        </w:rPr>
        <w:t>3</w:t>
      </w:r>
      <w:r>
        <w:rPr>
          <w:rFonts w:hint="eastAsia" w:ascii="Times New Roman" w:hAnsi="Times New Roman" w:eastAsia="方正仿宋_GBK" w:cs="方正仿宋_GBK"/>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136</w:t>
      </w:r>
      <w:r>
        <w:rPr>
          <w:rFonts w:hint="default" w:ascii="Times New Roman" w:hAnsi="Times New Roman" w:eastAsia="方正仿宋_GBK" w:cs="方正仿宋_GBK"/>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91</w:t>
      </w:r>
      <w:r>
        <w:rPr>
          <w:rFonts w:hint="eastAsia" w:ascii="Times New Roman" w:hAnsi="Times New Roman" w:eastAsia="方正仿宋_GBK" w:cs="方正仿宋_GBK"/>
          <w:kern w:val="0"/>
          <w:sz w:val="32"/>
          <w:szCs w:val="32"/>
          <w:lang w:eastAsia="zh-CN"/>
        </w:rPr>
        <w:t>万元，对外投资及有价证券</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万元，在建工程</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万元，无形资产</w:t>
      </w:r>
      <w:r>
        <w:rPr>
          <w:rFonts w:hint="default" w:ascii="Times New Roman" w:hAnsi="Times New Roman" w:eastAsia="方正仿宋_GBK" w:cs="Times New Roman"/>
          <w:kern w:val="0"/>
          <w:sz w:val="32"/>
          <w:szCs w:val="32"/>
          <w:lang w:val="en-US" w:eastAsia="zh-CN"/>
        </w:rPr>
        <w:t>838</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97</w:t>
      </w:r>
      <w:r>
        <w:rPr>
          <w:rFonts w:hint="eastAsia" w:ascii="Times New Roman" w:hAnsi="Times New Roman" w:eastAsia="方正仿宋_GBK" w:cs="方正仿宋_GBK"/>
          <w:kern w:val="0"/>
          <w:sz w:val="32"/>
          <w:szCs w:val="32"/>
          <w:lang w:eastAsia="zh-CN"/>
        </w:rPr>
        <w:t>万元，其他资产</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万元（具体内容详见附表）。与上年相比，本年资产总额减少</w:t>
      </w:r>
      <w:r>
        <w:rPr>
          <w:rFonts w:hint="default" w:ascii="Times New Roman" w:hAnsi="Times New Roman" w:eastAsia="方正仿宋_GBK" w:cs="Times New Roman"/>
          <w:kern w:val="0"/>
          <w:sz w:val="32"/>
          <w:szCs w:val="32"/>
          <w:lang w:val="en-US" w:eastAsia="zh-CN"/>
        </w:rPr>
        <w:t>62</w:t>
      </w:r>
      <w:r>
        <w:rPr>
          <w:rFonts w:hint="eastAsia"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77</w:t>
      </w:r>
      <w:r>
        <w:rPr>
          <w:rFonts w:hint="eastAsia" w:ascii="Times New Roman" w:hAnsi="Times New Roman" w:eastAsia="方正仿宋_GBK" w:cs="方正仿宋_GBK"/>
          <w:kern w:val="0"/>
          <w:sz w:val="32"/>
          <w:szCs w:val="32"/>
          <w:lang w:eastAsia="zh-CN"/>
        </w:rPr>
        <w:t>万元，其中固定资产减少</w:t>
      </w:r>
      <w:r>
        <w:rPr>
          <w:rFonts w:hint="default" w:ascii="Times New Roman" w:hAnsi="Times New Roman" w:eastAsia="方正仿宋_GBK" w:cs="Times New Roman"/>
          <w:kern w:val="0"/>
          <w:sz w:val="32"/>
          <w:szCs w:val="32"/>
          <w:lang w:val="en-US" w:eastAsia="zh-CN"/>
        </w:rPr>
        <w:t>43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90</w:t>
      </w:r>
      <w:r>
        <w:rPr>
          <w:rFonts w:hint="eastAsia" w:ascii="Times New Roman" w:hAnsi="Times New Roman" w:eastAsia="方正仿宋_GBK" w:cs="方正仿宋_GBK"/>
          <w:kern w:val="0"/>
          <w:sz w:val="32"/>
          <w:szCs w:val="32"/>
          <w:lang w:eastAsia="zh-CN"/>
        </w:rPr>
        <w:t>万元。处置房屋建筑物</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平方米，账面原值</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万元；处置车辆</w:t>
      </w:r>
      <w:r>
        <w:rPr>
          <w:rFonts w:hint="default" w:ascii="Times New Roman" w:hAnsi="Times New Roman" w:eastAsia="方正仿宋_GBK" w:cs="Times New Roman"/>
          <w:kern w:val="0"/>
          <w:sz w:val="32"/>
          <w:szCs w:val="32"/>
          <w:lang w:val="en-US" w:eastAsia="zh-CN"/>
        </w:rPr>
        <w:t>0</w:t>
      </w:r>
      <w:r>
        <w:rPr>
          <w:rFonts w:hint="eastAsia" w:ascii="Times New Roman" w:hAnsi="Times New Roman" w:eastAsia="方正仿宋_GBK" w:cs="方正仿宋_GBK"/>
          <w:kern w:val="0"/>
          <w:sz w:val="32"/>
          <w:szCs w:val="32"/>
          <w:lang w:eastAsia="zh-CN"/>
        </w:rPr>
        <w:t>辆，账面原值</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万元；报废报损资产</w:t>
      </w:r>
      <w:r>
        <w:rPr>
          <w:rFonts w:hint="default" w:ascii="Times New Roman" w:hAnsi="Times New Roman" w:eastAsia="方正仿宋_GBK" w:cs="Times New Roman"/>
          <w:kern w:val="0"/>
          <w:sz w:val="32"/>
          <w:szCs w:val="32"/>
          <w:lang w:val="en-US" w:eastAsia="zh-CN"/>
        </w:rPr>
        <w:t>122</w:t>
      </w:r>
      <w:r>
        <w:rPr>
          <w:rFonts w:hint="eastAsia" w:ascii="Times New Roman" w:hAnsi="Times New Roman" w:eastAsia="方正仿宋_GBK" w:cs="方正仿宋_GBK"/>
          <w:kern w:val="0"/>
          <w:sz w:val="32"/>
          <w:szCs w:val="32"/>
          <w:lang w:eastAsia="zh-CN"/>
        </w:rPr>
        <w:t>项，账面原值</w:t>
      </w:r>
      <w:r>
        <w:rPr>
          <w:rFonts w:hint="default" w:ascii="Times New Roman" w:hAnsi="Times New Roman" w:eastAsia="方正仿宋_GBK" w:cs="Times New Roman"/>
          <w:kern w:val="0"/>
          <w:sz w:val="32"/>
          <w:szCs w:val="32"/>
          <w:lang w:val="en-US" w:eastAsia="zh-CN"/>
        </w:rPr>
        <w:t>73</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75</w:t>
      </w:r>
      <w:r>
        <w:rPr>
          <w:rFonts w:hint="eastAsia" w:ascii="Times New Roman" w:hAnsi="Times New Roman" w:eastAsia="方正仿宋_GBK" w:cs="方正仿宋_GBK"/>
          <w:kern w:val="0"/>
          <w:sz w:val="32"/>
          <w:szCs w:val="32"/>
          <w:lang w:eastAsia="zh-CN"/>
        </w:rPr>
        <w:t>万元，实现资产处置收入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70</w:t>
      </w:r>
      <w:r>
        <w:rPr>
          <w:rFonts w:hint="eastAsia" w:ascii="Times New Roman" w:hAnsi="Times New Roman" w:eastAsia="方正仿宋_GBK" w:cs="方正仿宋_GBK"/>
          <w:kern w:val="0"/>
          <w:sz w:val="32"/>
          <w:szCs w:val="32"/>
          <w:lang w:eastAsia="zh-CN"/>
        </w:rPr>
        <w:t>万元；出租房屋</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平方米，账面原值</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万元，实现资产使用收入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方正仿宋_GBK"/>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方正仿宋_GBK"/>
          <w:kern w:val="0"/>
          <w:sz w:val="32"/>
          <w:szCs w:val="32"/>
          <w:lang w:eastAsia="zh-CN"/>
        </w:rPr>
        <w:t>万元。</w:t>
      </w:r>
    </w:p>
    <w:tbl>
      <w:tblPr>
        <w:tblStyle w:val="3"/>
        <w:tblW w:w="8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6"/>
        <w:gridCol w:w="387"/>
        <w:gridCol w:w="740"/>
        <w:gridCol w:w="525"/>
        <w:gridCol w:w="752"/>
        <w:gridCol w:w="813"/>
        <w:gridCol w:w="523"/>
        <w:gridCol w:w="1110"/>
        <w:gridCol w:w="727"/>
        <w:gridCol w:w="723"/>
        <w:gridCol w:w="550"/>
        <w:gridCol w:w="650"/>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8993" w:type="dxa"/>
            <w:gridSpan w:val="13"/>
            <w:shd w:val="clear" w:color="auto" w:fill="FFFFFF"/>
            <w:tcMar>
              <w:left w:w="108" w:type="dxa"/>
              <w:right w:w="108" w:type="dxa"/>
            </w:tcMar>
            <w:vAlign w:val="center"/>
          </w:tcPr>
          <w:p>
            <w:pPr>
              <w:spacing w:before="0" w:beforeAutospacing="1" w:after="0" w:afterAutospacing="1"/>
              <w:jc w:val="center"/>
            </w:pPr>
            <w:r>
              <w:rPr>
                <w:rFonts w:hint="eastAsia" w:ascii="仿宋_GB2312" w:hAnsi="仿宋_GB2312" w:eastAsia="仿宋_GB2312" w:cs="仿宋_GB2312"/>
                <w:b/>
                <w:bCs/>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566" w:type="dxa"/>
            <w:gridSpan w:val="8"/>
            <w:shd w:val="clear" w:color="auto" w:fill="FFFFFF"/>
            <w:tcMar>
              <w:left w:w="108" w:type="dxa"/>
              <w:right w:w="108" w:type="dxa"/>
            </w:tcMar>
            <w:vAlign w:val="center"/>
          </w:tcPr>
          <w:p>
            <w:pPr>
              <w:spacing w:before="0" w:beforeAutospacing="1" w:after="0" w:afterAutospacing="1"/>
            </w:pPr>
            <w:r>
              <w:rPr>
                <w:color w:val="000000"/>
                <w:sz w:val="20"/>
                <w:szCs w:val="20"/>
                <w:lang w:val="en-US"/>
              </w:rPr>
              <w:t> </w:t>
            </w:r>
          </w:p>
        </w:tc>
        <w:tc>
          <w:tcPr>
            <w:tcW w:w="727" w:type="dxa"/>
            <w:tcBorders>
              <w:top w:val="nil"/>
              <w:left w:val="nil"/>
              <w:bottom w:val="single" w:color="auto" w:sz="8" w:space="0"/>
              <w:right w:val="nil"/>
            </w:tcBorders>
            <w:shd w:val="clear" w:color="auto" w:fill="FFFFFF"/>
            <w:tcMar>
              <w:left w:w="108" w:type="dxa"/>
              <w:right w:w="108" w:type="dxa"/>
            </w:tcMar>
            <w:vAlign w:val="center"/>
          </w:tcPr>
          <w:p>
            <w:pPr>
              <w:tabs>
                <w:tab w:val="left" w:pos="345"/>
              </w:tabs>
              <w:spacing w:before="0" w:beforeAutospacing="1" w:after="0" w:afterAutospacing="1"/>
              <w:rPr>
                <w:rFonts w:hint="eastAsia" w:eastAsia="宋体"/>
                <w:lang w:eastAsia="zh-CN"/>
              </w:rPr>
            </w:pPr>
          </w:p>
        </w:tc>
        <w:tc>
          <w:tcPr>
            <w:tcW w:w="2700" w:type="dxa"/>
            <w:gridSpan w:val="4"/>
            <w:tcBorders>
              <w:top w:val="nil"/>
              <w:left w:val="nil"/>
              <w:bottom w:val="single" w:color="auto" w:sz="8" w:space="0"/>
              <w:right w:val="nil"/>
            </w:tcBorders>
            <w:shd w:val="clear" w:color="auto" w:fill="FFFFFF"/>
            <w:tcMar>
              <w:left w:w="108" w:type="dxa"/>
              <w:right w:w="108" w:type="dxa"/>
            </w:tcMar>
            <w:vAlign w:val="center"/>
          </w:tcPr>
          <w:p>
            <w:pPr>
              <w:spacing w:before="0" w:beforeAutospacing="1" w:after="0" w:afterAutospacing="1"/>
              <w:jc w:val="right"/>
            </w:pPr>
            <w:r>
              <w:rPr>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1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项目</w:t>
            </w:r>
          </w:p>
        </w:tc>
        <w:tc>
          <w:tcPr>
            <w:tcW w:w="38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行次</w:t>
            </w:r>
          </w:p>
        </w:tc>
        <w:tc>
          <w:tcPr>
            <w:tcW w:w="740"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资产总额</w:t>
            </w:r>
          </w:p>
        </w:tc>
        <w:tc>
          <w:tcPr>
            <w:tcW w:w="52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流动资产</w:t>
            </w:r>
          </w:p>
        </w:tc>
        <w:tc>
          <w:tcPr>
            <w:tcW w:w="392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固定资产</w:t>
            </w:r>
          </w:p>
        </w:tc>
        <w:tc>
          <w:tcPr>
            <w:tcW w:w="7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对外投资</w:t>
            </w:r>
            <w:r>
              <w:rPr>
                <w:color w:val="000000"/>
                <w:sz w:val="20"/>
                <w:szCs w:val="20"/>
                <w:lang w:val="en-US"/>
              </w:rPr>
              <w:t>/</w:t>
            </w:r>
            <w:r>
              <w:rPr>
                <w:color w:val="000000"/>
                <w:sz w:val="20"/>
                <w:szCs w:val="20"/>
              </w:rPr>
              <w:t>有价证券</w:t>
            </w:r>
          </w:p>
        </w:tc>
        <w:tc>
          <w:tcPr>
            <w:tcW w:w="5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在建工程</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无形资产</w:t>
            </w:r>
          </w:p>
        </w:tc>
        <w:tc>
          <w:tcPr>
            <w:tcW w:w="77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71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8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5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小计</w:t>
            </w: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房屋构筑物</w:t>
            </w:r>
          </w:p>
        </w:tc>
        <w:tc>
          <w:tcPr>
            <w:tcW w:w="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车辆</w:t>
            </w:r>
          </w:p>
        </w:tc>
        <w:tc>
          <w:tcPr>
            <w:tcW w:w="11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单价</w:t>
            </w:r>
            <w:r>
              <w:rPr>
                <w:color w:val="000000"/>
                <w:sz w:val="20"/>
                <w:szCs w:val="20"/>
                <w:lang w:val="en-US"/>
              </w:rPr>
              <w:t>200</w:t>
            </w:r>
            <w:r>
              <w:rPr>
                <w:rFonts w:hint="eastAsia"/>
                <w:color w:val="000000"/>
                <w:sz w:val="20"/>
                <w:szCs w:val="20"/>
                <w:lang w:val="en-US" w:eastAsia="zh-CN"/>
              </w:rPr>
              <w:t>.00</w:t>
            </w:r>
            <w:r>
              <w:rPr>
                <w:color w:val="000000"/>
                <w:sz w:val="20"/>
                <w:szCs w:val="20"/>
              </w:rPr>
              <w:t>万以上大型设备</w:t>
            </w:r>
          </w:p>
        </w:tc>
        <w:tc>
          <w:tcPr>
            <w:tcW w:w="72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其他固定资产</w:t>
            </w:r>
          </w:p>
        </w:tc>
        <w:tc>
          <w:tcPr>
            <w:tcW w:w="7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7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71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38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40" w:type="dxa"/>
            <w:vMerge w:val="continue"/>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5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1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2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5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77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栏次</w:t>
            </w:r>
          </w:p>
        </w:tc>
        <w:tc>
          <w:tcPr>
            <w:tcW w:w="38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pPr>
            <w:r>
              <w:rPr>
                <w:color w:val="000000"/>
                <w:sz w:val="20"/>
                <w:szCs w:val="20"/>
                <w:lang w:val="en-US"/>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1</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2</w:t>
            </w:r>
          </w:p>
        </w:tc>
        <w:tc>
          <w:tcPr>
            <w:tcW w:w="75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3</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4</w:t>
            </w:r>
          </w:p>
        </w:tc>
        <w:tc>
          <w:tcPr>
            <w:tcW w:w="52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5</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6</w:t>
            </w:r>
          </w:p>
        </w:tc>
        <w:tc>
          <w:tcPr>
            <w:tcW w:w="72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7</w:t>
            </w:r>
          </w:p>
        </w:tc>
        <w:tc>
          <w:tcPr>
            <w:tcW w:w="72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8</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9</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10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rPr>
              <w:t>合计</w:t>
            </w:r>
          </w:p>
        </w:tc>
        <w:tc>
          <w:tcPr>
            <w:tcW w:w="38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pPr>
            <w:r>
              <w:rPr>
                <w:color w:val="000000"/>
                <w:sz w:val="20"/>
                <w:szCs w:val="20"/>
                <w:lang w:val="en-US"/>
              </w:rPr>
              <w:t>1</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3,976.92</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color w:val="000000"/>
                <w:sz w:val="13"/>
                <w:szCs w:val="13"/>
                <w:lang w:val="en-US"/>
              </w:rPr>
              <w:t>1.04</w:t>
            </w:r>
          </w:p>
        </w:tc>
        <w:tc>
          <w:tcPr>
            <w:tcW w:w="75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3,136.</w:t>
            </w:r>
            <w:r>
              <w:rPr>
                <w:color w:val="000000"/>
                <w:sz w:val="13"/>
                <w:szCs w:val="13"/>
                <w:lang w:val="en-US"/>
              </w:rPr>
              <w:t>91</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2,650.</w:t>
            </w:r>
            <w:r>
              <w:rPr>
                <w:color w:val="000000"/>
                <w:sz w:val="13"/>
                <w:szCs w:val="13"/>
                <w:lang w:val="en-US"/>
              </w:rPr>
              <w:t>24</w:t>
            </w:r>
          </w:p>
        </w:tc>
        <w:tc>
          <w:tcPr>
            <w:tcW w:w="52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color w:val="000000"/>
                <w:sz w:val="13"/>
                <w:szCs w:val="13"/>
                <w:lang w:val="en-US"/>
              </w:rPr>
              <w:t>4.94</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0.00</w:t>
            </w:r>
          </w:p>
        </w:tc>
        <w:tc>
          <w:tcPr>
            <w:tcW w:w="72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color w:val="000000"/>
                <w:sz w:val="13"/>
                <w:szCs w:val="13"/>
                <w:lang w:val="en-US"/>
              </w:rPr>
              <w:t>481.73</w:t>
            </w:r>
          </w:p>
        </w:tc>
        <w:tc>
          <w:tcPr>
            <w:tcW w:w="72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0.00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0.00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color w:val="000000"/>
                <w:sz w:val="13"/>
                <w:szCs w:val="13"/>
                <w:lang w:val="en-US"/>
              </w:rPr>
              <w:t>838.97</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right"/>
              <w:rPr>
                <w:sz w:val="13"/>
                <w:szCs w:val="13"/>
              </w:rPr>
            </w:pPr>
            <w:r>
              <w:rPr>
                <w:rFonts w:hint="eastAsia"/>
                <w:color w:val="000000"/>
                <w:sz w:val="13"/>
                <w:szCs w:val="13"/>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jc w:val="center"/>
        </w:trPr>
        <w:tc>
          <w:tcPr>
            <w:tcW w:w="8993" w:type="dxa"/>
            <w:gridSpan w:val="13"/>
            <w:shd w:val="clear" w:color="auto" w:fill="auto"/>
            <w:tcMar>
              <w:left w:w="108" w:type="dxa"/>
              <w:right w:w="108" w:type="dxa"/>
            </w:tcMar>
            <w:vAlign w:val="bottom"/>
          </w:tcPr>
          <w:p>
            <w:pPr>
              <w:spacing w:before="0" w:beforeAutospacing="1" w:after="0" w:afterAutospacing="1"/>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103" w:type="dxa"/>
            <w:gridSpan w:val="2"/>
            <w:shd w:val="clear" w:color="auto" w:fill="auto"/>
            <w:noWrap/>
            <w:tcMar>
              <w:left w:w="108" w:type="dxa"/>
              <w:right w:w="108" w:type="dxa"/>
            </w:tcMar>
            <w:vAlign w:val="bottom"/>
          </w:tcPr>
          <w:p>
            <w:pPr>
              <w:spacing w:before="0" w:beforeAutospacing="1" w:after="0" w:afterAutospacing="1"/>
              <w:jc w:val="center"/>
            </w:pPr>
            <w:r>
              <w:rPr>
                <w:color w:val="000000"/>
                <w:sz w:val="20"/>
                <w:szCs w:val="20"/>
              </w:rPr>
              <w:t>填报说明：</w:t>
            </w:r>
          </w:p>
        </w:tc>
        <w:tc>
          <w:tcPr>
            <w:tcW w:w="7890" w:type="dxa"/>
            <w:gridSpan w:val="11"/>
            <w:shd w:val="clear" w:color="auto" w:fill="auto"/>
            <w:noWrap/>
            <w:tcMar>
              <w:left w:w="108" w:type="dxa"/>
              <w:right w:w="108" w:type="dxa"/>
            </w:tcMar>
            <w:vAlign w:val="center"/>
          </w:tcPr>
          <w:p>
            <w:pPr>
              <w:spacing w:before="0" w:beforeAutospacing="1" w:after="0" w:afterAutospacing="1"/>
            </w:pPr>
            <w:r>
              <w:rPr>
                <w:color w:val="000000"/>
                <w:sz w:val="20"/>
                <w:szCs w:val="20"/>
                <w:lang w:val="en-US"/>
              </w:rPr>
              <w:t>1.</w:t>
            </w:r>
            <w:r>
              <w:rPr>
                <w:color w:val="000000"/>
                <w:sz w:val="20"/>
                <w:szCs w:val="20"/>
              </w:rPr>
              <w:t>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6" w:type="dxa"/>
            <w:shd w:val="clear" w:color="auto" w:fill="auto"/>
            <w:noWrap/>
            <w:tcMar>
              <w:left w:w="108" w:type="dxa"/>
              <w:right w:w="108" w:type="dxa"/>
            </w:tcMar>
            <w:vAlign w:val="center"/>
          </w:tcPr>
          <w:p>
            <w:pPr>
              <w:spacing w:before="0" w:beforeAutospacing="1" w:after="0" w:afterAutospacing="1"/>
            </w:pPr>
            <w:r>
              <w:rPr>
                <w:lang w:val="en-US"/>
              </w:rPr>
              <w:t> </w:t>
            </w:r>
          </w:p>
        </w:tc>
        <w:tc>
          <w:tcPr>
            <w:tcW w:w="387" w:type="dxa"/>
            <w:shd w:val="clear" w:color="auto" w:fill="auto"/>
            <w:noWrap/>
            <w:tcMar>
              <w:left w:w="108" w:type="dxa"/>
              <w:right w:w="108" w:type="dxa"/>
            </w:tcMar>
            <w:vAlign w:val="center"/>
          </w:tcPr>
          <w:p>
            <w:pPr>
              <w:spacing w:before="0" w:beforeAutospacing="1" w:after="0" w:afterAutospacing="1"/>
            </w:pPr>
            <w:r>
              <w:rPr>
                <w:lang w:val="en-US"/>
              </w:rPr>
              <w:t> </w:t>
            </w:r>
          </w:p>
        </w:tc>
        <w:tc>
          <w:tcPr>
            <w:tcW w:w="7890" w:type="dxa"/>
            <w:gridSpan w:val="11"/>
            <w:shd w:val="clear" w:color="auto" w:fill="auto"/>
            <w:noWrap/>
            <w:tcMar>
              <w:left w:w="108" w:type="dxa"/>
              <w:right w:w="108" w:type="dxa"/>
            </w:tcMar>
            <w:vAlign w:val="center"/>
          </w:tcPr>
          <w:p>
            <w:pPr>
              <w:spacing w:before="0" w:beforeAutospacing="1" w:after="0" w:afterAutospacing="1"/>
            </w:pPr>
            <w:r>
              <w:rPr>
                <w:color w:val="000000"/>
                <w:sz w:val="20"/>
                <w:szCs w:val="20"/>
                <w:lang w:val="en-US"/>
              </w:rPr>
              <w:t>2.</w:t>
            </w:r>
            <w:r>
              <w:rPr>
                <w:color w:val="000000"/>
                <w:sz w:val="20"/>
                <w:szCs w:val="20"/>
              </w:rPr>
              <w:t>固定资产＝房屋构筑物＋车辆＋单价</w:t>
            </w:r>
            <w:r>
              <w:rPr>
                <w:color w:val="000000"/>
                <w:sz w:val="20"/>
                <w:szCs w:val="20"/>
                <w:lang w:val="en-US"/>
              </w:rPr>
              <w:t>200</w:t>
            </w:r>
            <w:r>
              <w:rPr>
                <w:rFonts w:hint="eastAsia"/>
                <w:color w:val="000000"/>
                <w:sz w:val="20"/>
                <w:szCs w:val="20"/>
                <w:lang w:val="en-US" w:eastAsia="zh-CN"/>
              </w:rPr>
              <w:t>.00</w:t>
            </w:r>
            <w:r>
              <w:rPr>
                <w:color w:val="000000"/>
                <w:sz w:val="20"/>
                <w:szCs w:val="20"/>
              </w:rPr>
              <w:t>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6" w:type="dxa"/>
            <w:shd w:val="clear" w:color="auto" w:fill="auto"/>
            <w:noWrap/>
            <w:tcMar>
              <w:left w:w="108" w:type="dxa"/>
              <w:right w:w="108" w:type="dxa"/>
            </w:tcMar>
            <w:vAlign w:val="center"/>
          </w:tcPr>
          <w:p>
            <w:pPr>
              <w:spacing w:before="0" w:beforeAutospacing="1" w:after="0" w:afterAutospacing="1"/>
            </w:pPr>
            <w:r>
              <w:rPr>
                <w:lang w:val="en-US"/>
              </w:rPr>
              <w:t> </w:t>
            </w:r>
          </w:p>
        </w:tc>
        <w:tc>
          <w:tcPr>
            <w:tcW w:w="387" w:type="dxa"/>
            <w:shd w:val="clear" w:color="auto" w:fill="auto"/>
            <w:noWrap/>
            <w:tcMar>
              <w:left w:w="108" w:type="dxa"/>
              <w:right w:w="108" w:type="dxa"/>
            </w:tcMar>
            <w:vAlign w:val="center"/>
          </w:tcPr>
          <w:p>
            <w:pPr>
              <w:spacing w:before="0" w:beforeAutospacing="1" w:after="0" w:afterAutospacing="1"/>
            </w:pPr>
            <w:r>
              <w:rPr>
                <w:lang w:val="en-US"/>
              </w:rPr>
              <w:t> </w:t>
            </w:r>
          </w:p>
        </w:tc>
        <w:tc>
          <w:tcPr>
            <w:tcW w:w="7890" w:type="dxa"/>
            <w:gridSpan w:val="11"/>
            <w:shd w:val="clear" w:color="auto" w:fill="auto"/>
            <w:noWrap/>
            <w:tcMar>
              <w:left w:w="108" w:type="dxa"/>
              <w:right w:w="108" w:type="dxa"/>
            </w:tcMar>
            <w:vAlign w:val="center"/>
          </w:tcPr>
          <w:p>
            <w:pPr>
              <w:spacing w:before="0" w:beforeAutospacing="1" w:after="0" w:afterAutospacing="1"/>
            </w:pPr>
            <w:r>
              <w:rPr>
                <w:color w:val="000000"/>
                <w:sz w:val="20"/>
                <w:szCs w:val="20"/>
                <w:lang w:val="en-US"/>
              </w:rPr>
              <w:t>3.</w:t>
            </w:r>
            <w:r>
              <w:rPr>
                <w:color w:val="000000"/>
                <w:sz w:val="20"/>
                <w:szCs w:val="20"/>
              </w:rPr>
              <w:t>填报金额为资产“账面原值”。</w:t>
            </w:r>
          </w:p>
        </w:tc>
      </w:tr>
    </w:tbl>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三、政府采购支出情况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方正仿宋_GBK"/>
          <w:kern w:val="0"/>
          <w:sz w:val="32"/>
          <w:szCs w:val="32"/>
          <w:lang w:val="en-US" w:eastAsia="zh-CN"/>
        </w:rPr>
        <w:t>2021</w:t>
      </w:r>
      <w:r>
        <w:rPr>
          <w:rFonts w:hint="eastAsia" w:ascii="Times New Roman" w:hAnsi="Times New Roman" w:eastAsia="方正仿宋_GBK" w:cs="方正仿宋_GBK"/>
          <w:kern w:val="0"/>
          <w:sz w:val="32"/>
          <w:szCs w:val="32"/>
          <w:lang w:eastAsia="zh-CN"/>
        </w:rPr>
        <w:t>年度，部门政府采购支出总额</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万元，其中：政府采购货物支出</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万元；政府采购工程支出</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万元；政府采购服务支出</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万元。授予中小企业合同金额</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万元，占政府采购支出总额的</w:t>
      </w:r>
      <w:r>
        <w:rPr>
          <w:rFonts w:hint="default" w:ascii="Times New Roman" w:hAnsi="Times New Roman" w:eastAsia="方正仿宋_GBK" w:cs="方正仿宋_GBK"/>
          <w:kern w:val="0"/>
          <w:sz w:val="32"/>
          <w:szCs w:val="32"/>
          <w:lang w:val="en-US" w:eastAsia="zh-CN"/>
        </w:rPr>
        <w:t>0.00%</w:t>
      </w:r>
      <w:r>
        <w:rPr>
          <w:rFonts w:hint="eastAsia" w:ascii="Times New Roman" w:hAnsi="Times New Roman" w:eastAsia="方正仿宋_GBK" w:cs="方正仿宋_GBK"/>
          <w:kern w:val="0"/>
          <w:sz w:val="32"/>
          <w:szCs w:val="32"/>
          <w:lang w:eastAsia="zh-CN"/>
        </w:rPr>
        <w:t>。</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四、部门绩效自评情况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部门绩效自评情况详见附表（附表</w:t>
      </w:r>
      <w:r>
        <w:rPr>
          <w:rFonts w:hint="default" w:ascii="Times New Roman" w:hAnsi="Times New Roman" w:eastAsia="方正仿宋_GBK" w:cs="方正仿宋_GBK"/>
          <w:kern w:val="0"/>
          <w:sz w:val="32"/>
          <w:szCs w:val="32"/>
          <w:lang w:val="en-US" w:eastAsia="zh-CN"/>
        </w:rPr>
        <w:t>10</w:t>
      </w:r>
      <w:r>
        <w:rPr>
          <w:rFonts w:hint="eastAsia" w:ascii="Times New Roman" w:hAnsi="Times New Roman" w:eastAsia="方正仿宋_GBK" w:cs="方正仿宋_GBK"/>
          <w:kern w:val="0"/>
          <w:sz w:val="32"/>
          <w:szCs w:val="32"/>
          <w:lang w:eastAsia="zh-CN"/>
        </w:rPr>
        <w:t>－附表</w:t>
      </w:r>
      <w:r>
        <w:rPr>
          <w:rFonts w:hint="default" w:ascii="Times New Roman" w:hAnsi="Times New Roman" w:eastAsia="方正仿宋_GBK" w:cs="方正仿宋_GBK"/>
          <w:kern w:val="0"/>
          <w:sz w:val="32"/>
          <w:szCs w:val="32"/>
          <w:lang w:val="en-US" w:eastAsia="zh-CN"/>
        </w:rPr>
        <w:t>12</w:t>
      </w:r>
      <w:r>
        <w:rPr>
          <w:rFonts w:hint="eastAsia" w:ascii="Times New Roman" w:hAnsi="Times New Roman" w:eastAsia="方正仿宋_GBK" w:cs="方正仿宋_GBK"/>
          <w:kern w:val="0"/>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本单位为下级单位，不涉及部门整体支出绩效自评，附表10－11为空表。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（一）预算绩效管理工作开展情况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加强单位预算绩效管理工作组织领导、健全预算绩效管理工作机制、审核完善绩效目标，提升单位预算绩效管理水平，建立健全相关的预算绩效管理制度，使绩效工作有据可依，重视绩效指标的细化和量化，遵循绩效导向原则，加强绩效运行监控，保证项目实施与绩效指标一致，做好绩效自评工作，为下一年的预算执行工作奠定基础。</w:t>
      </w:r>
      <w:r>
        <w:rPr>
          <w:rFonts w:hint="default" w:ascii="Times New Roman" w:hAnsi="Times New Roman" w:eastAsia="方正仿宋_GBK" w:cs="方正仿宋_GBK"/>
          <w:kern w:val="0"/>
          <w:sz w:val="32"/>
          <w:szCs w:val="32"/>
          <w:lang w:val="en-US" w:eastAsia="zh-CN"/>
        </w:rPr>
        <w:t>2021</w:t>
      </w:r>
      <w:r>
        <w:rPr>
          <w:rFonts w:hint="eastAsia" w:ascii="Times New Roman" w:hAnsi="Times New Roman" w:eastAsia="方正仿宋_GBK" w:cs="方正仿宋_GBK"/>
          <w:kern w:val="0"/>
          <w:sz w:val="32"/>
          <w:szCs w:val="32"/>
          <w:lang w:eastAsia="zh-CN"/>
        </w:rPr>
        <w:t>年玉溪第五中学按时完成了对预算项目的绩效目标管理、绩效运行监控、绩效评价工作。</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（二）部门整体支出自评结果</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本单位属下级单位，未开展部门整体绩效自评工作。</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（三）部门决算中项目支出自评结果</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玉溪第五中学2021年在预算管理一体化平台项目绩效自评中项目级次为本级的项目共有10个，均为特定目标类项目，10个项目各项设定绩效指标都已完成，9个绩效评价等级为优；因财政资金紧张，一体机</w:t>
      </w:r>
      <w:r>
        <w:rPr>
          <w:rFonts w:hint="eastAsia" w:ascii="Times New Roman" w:hAnsi="Times New Roman" w:eastAsia="方正仿宋_GBK" w:cs="方正仿宋_GBK"/>
          <w:kern w:val="0"/>
          <w:sz w:val="32"/>
          <w:szCs w:val="32"/>
          <w:lang w:val="en-US" w:eastAsia="zh-CN"/>
        </w:rPr>
        <w:t>设备</w:t>
      </w:r>
      <w:r>
        <w:rPr>
          <w:rFonts w:hint="eastAsia" w:ascii="Times New Roman" w:hAnsi="Times New Roman" w:eastAsia="方正仿宋_GBK" w:cs="方正仿宋_GBK"/>
          <w:kern w:val="0"/>
          <w:sz w:val="32"/>
          <w:szCs w:val="32"/>
          <w:lang w:eastAsia="zh-CN"/>
        </w:rPr>
        <w:t>购置项目未能支付，故有1个项目未支付，绩效评价等级为良。</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val="en-US" w:eastAsia="zh-CN"/>
        </w:rPr>
      </w:pPr>
      <w:r>
        <w:rPr>
          <w:rFonts w:hint="eastAsia" w:ascii="方正黑体_GBK" w:hAnsi="方正黑体_GBK" w:eastAsia="方正黑体_GBK" w:cs="方正黑体_GBK"/>
          <w:kern w:val="0"/>
          <w:sz w:val="32"/>
          <w:szCs w:val="32"/>
          <w:lang w:eastAsia="zh-CN"/>
        </w:rPr>
        <w:t>五、其他重要事项情况说明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w:t>
      </w:r>
      <w:r>
        <w:rPr>
          <w:rFonts w:hint="default" w:ascii="Times New Roman" w:hAnsi="Times New Roman" w:eastAsia="方正仿宋_GBK" w:cs="方正仿宋_GBK"/>
          <w:kern w:val="0"/>
          <w:sz w:val="32"/>
          <w:szCs w:val="32"/>
          <w:lang w:val="en-US" w:eastAsia="zh-CN"/>
        </w:rPr>
        <w:t>2021</w:t>
      </w:r>
      <w:r>
        <w:rPr>
          <w:rFonts w:hint="eastAsia" w:ascii="Times New Roman" w:hAnsi="Times New Roman" w:eastAsia="方正仿宋_GBK" w:cs="方正仿宋_GBK"/>
          <w:kern w:val="0"/>
          <w:sz w:val="32"/>
          <w:szCs w:val="32"/>
          <w:lang w:eastAsia="zh-CN"/>
        </w:rPr>
        <w:t>年无其他重要事项情况说明。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六、相关口径说明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（三）按照党中央、国务院有关文件及部门预算管理有关规定，</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eastAsia="zh-CN"/>
        </w:rPr>
        <w:t>（四）</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方正仿宋_GBK"/>
          <w:kern w:val="0"/>
          <w:sz w:val="32"/>
          <w:szCs w:val="32"/>
          <w:lang w:val="en-US" w:eastAsia="zh-CN"/>
        </w:rPr>
        <w:t xml:space="preserve"> </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right="0"/>
        <w:jc w:val="center"/>
        <w:textAlignment w:val="auto"/>
        <w:rPr>
          <w:rFonts w:hint="eastAsia" w:ascii="Times New Roman" w:hAnsi="Times New Roman" w:eastAsia="方正仿宋_GBK" w:cs="方正仿宋_GBK"/>
          <w:kern w:val="0"/>
          <w:sz w:val="32"/>
          <w:szCs w:val="32"/>
          <w:lang w:eastAsia="zh-CN"/>
        </w:rPr>
      </w:pPr>
      <w:r>
        <w:rPr>
          <w:rFonts w:hint="eastAsia" w:ascii="方正小标宋_GBK" w:hAnsi="方正小标宋_GBK" w:eastAsia="方正小标宋_GBK" w:cs="方正小标宋_GBK"/>
          <w:kern w:val="0"/>
          <w:sz w:val="32"/>
          <w:szCs w:val="32"/>
          <w:lang w:eastAsia="zh-CN"/>
        </w:rPr>
        <w:t>第五部分  名词解释</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rPr>
        <w:t>一、政府采购：</w:t>
      </w:r>
      <w:r>
        <w:rPr>
          <w:rFonts w:hint="eastAsia" w:ascii="Times New Roman" w:hAnsi="Times New Roman" w:eastAsia="方正仿宋_GBK" w:cs="方正仿宋_GBK"/>
          <w:kern w:val="0"/>
          <w:sz w:val="32"/>
          <w:szCs w:val="32"/>
          <w:lang w:eastAsia="zh-CN"/>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二、一般公共预算收入：</w:t>
      </w:r>
      <w:r>
        <w:rPr>
          <w:rFonts w:hint="eastAsia" w:ascii="Times New Roman" w:hAnsi="Times New Roman" w:eastAsia="方正仿宋_GBK" w:cs="方正仿宋_GBK"/>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三、一般公共预算支出：</w:t>
      </w:r>
      <w:r>
        <w:rPr>
          <w:rFonts w:hint="eastAsia" w:ascii="Times New Roman" w:hAnsi="Times New Roman" w:eastAsia="方正仿宋_GBK" w:cs="方正仿宋_GBK"/>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1"/>
        <w:jc w:val="both"/>
        <w:textAlignment w:val="auto"/>
        <w:rPr>
          <w:rFonts w:hint="eastAsia" w:ascii="Times New Roman" w:hAnsi="Times New Roman" w:eastAsia="方正仿宋_GBK" w:cs="方正仿宋_GBK"/>
          <w:kern w:val="0"/>
          <w:sz w:val="32"/>
          <w:szCs w:val="32"/>
          <w:lang w:eastAsia="zh-CN"/>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lang w:eastAsia="zh-CN"/>
        </w:rPr>
        <w:t>三公</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lang w:eastAsia="zh-CN"/>
        </w:rPr>
        <w:t>经费：</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三公</w:t>
      </w:r>
      <w:r>
        <w:rPr>
          <w:rFonts w:hint="eastAsia" w:ascii="Times New Roman" w:hAnsi="Times New Roman" w:eastAsia="方正仿宋_GBK" w:cs="方正仿宋_GBK"/>
          <w:kern w:val="0"/>
          <w:sz w:val="32"/>
          <w:szCs w:val="32"/>
          <w:lang w:val="en-US" w:eastAsia="zh-CN"/>
        </w:rPr>
        <w:t>”</w:t>
      </w:r>
      <w:r>
        <w:rPr>
          <w:rFonts w:hint="eastAsia" w:ascii="Times New Roman" w:hAnsi="Times New Roman" w:eastAsia="方正仿宋_GBK" w:cs="方正仿宋_GBK"/>
          <w:kern w:val="0"/>
          <w:sz w:val="32"/>
          <w:szCs w:val="32"/>
          <w:lang w:eastAsia="zh-CN"/>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ind w:left="0" w:leftChars="0" w:firstLine="0" w:firstLineChars="0"/>
        <w:rPr>
          <w:rFonts w:hint="eastAsia" w:ascii="Times New Roman" w:hAnsi="Times New Roman" w:eastAsia="方正仿宋_GBK" w:cs="方正仿宋_GBK"/>
          <w:kern w:val="0"/>
          <w:sz w:val="32"/>
          <w:szCs w:val="32"/>
          <w:lang w:eastAsia="zh-CN"/>
        </w:rPr>
      </w:pPr>
    </w:p>
    <w:p>
      <w:pPr>
        <w:pStyle w:val="2"/>
        <w:ind w:left="0" w:leftChars="0" w:firstLine="0" w:firstLineChars="0"/>
        <w:rPr>
          <w:rFonts w:hint="eastAsia" w:ascii="Times New Roman" w:hAnsi="Times New Roman" w:eastAsia="方正仿宋_GBK" w:cs="方正仿宋_GBK"/>
          <w:kern w:val="0"/>
          <w:sz w:val="32"/>
          <w:szCs w:val="32"/>
          <w:lang w:eastAsia="zh-CN"/>
        </w:rPr>
      </w:pPr>
    </w:p>
    <w:p>
      <w:pPr>
        <w:pStyle w:val="2"/>
        <w:rPr>
          <w:rFonts w:hint="eastAsia" w:ascii="Times New Roman" w:hAnsi="Times New Roman" w:eastAsia="方正仿宋_GBK" w:cs="方正仿宋_GBK"/>
          <w:kern w:val="0"/>
          <w:sz w:val="32"/>
          <w:szCs w:val="32"/>
          <w:lang w:val="en-US" w:eastAsia="zh-CN"/>
        </w:rPr>
      </w:pPr>
    </w:p>
    <w:p>
      <w:pPr>
        <w:keepNext w:val="0"/>
        <w:keepLines w:val="0"/>
        <w:widowControl/>
        <w:suppressLineNumbers w:val="0"/>
        <w:topLinePunct/>
        <w:autoSpaceDE w:val="0"/>
        <w:autoSpaceDN w:val="0"/>
        <w:spacing w:before="0" w:beforeAutospacing="0" w:after="0" w:afterAutospacing="0" w:line="590" w:lineRule="atLeast"/>
        <w:ind w:left="0" w:right="0" w:firstLine="640"/>
        <w:jc w:val="right"/>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eastAsia="zh-CN"/>
        </w:rPr>
        <w:t>玉溪第五中学</w:t>
      </w:r>
    </w:p>
    <w:p>
      <w:pPr>
        <w:keepNext w:val="0"/>
        <w:keepLines w:val="0"/>
        <w:widowControl/>
        <w:suppressLineNumbers w:val="0"/>
        <w:topLinePunct/>
        <w:autoSpaceDE w:val="0"/>
        <w:autoSpaceDN w:val="0"/>
        <w:spacing w:before="0" w:beforeAutospacing="0" w:after="0" w:afterAutospacing="0" w:line="590" w:lineRule="atLeast"/>
        <w:ind w:left="0" w:right="0" w:firstLine="640"/>
        <w:jc w:val="right"/>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2022</w:t>
      </w:r>
      <w:r>
        <w:rPr>
          <w:rFonts w:hint="eastAsia" w:ascii="Times New Roman" w:hAnsi="Times New Roman" w:eastAsia="方正仿宋_GBK" w:cs="方正仿宋_GBK"/>
          <w:kern w:val="0"/>
          <w:sz w:val="32"/>
          <w:szCs w:val="32"/>
          <w:lang w:eastAsia="zh-CN"/>
        </w:rPr>
        <w:t>年</w:t>
      </w:r>
      <w:r>
        <w:rPr>
          <w:rFonts w:hint="eastAsia" w:ascii="Times New Roman" w:hAnsi="Times New Roman" w:eastAsia="方正仿宋_GBK" w:cs="方正仿宋_GBK"/>
          <w:kern w:val="0"/>
          <w:sz w:val="32"/>
          <w:szCs w:val="32"/>
          <w:lang w:val="en-US" w:eastAsia="zh-CN"/>
        </w:rPr>
        <w:t>10</w:t>
      </w:r>
      <w:r>
        <w:rPr>
          <w:rFonts w:hint="eastAsia" w:ascii="Times New Roman" w:hAnsi="Times New Roman" w:eastAsia="方正仿宋_GBK" w:cs="方正仿宋_GBK"/>
          <w:kern w:val="0"/>
          <w:sz w:val="32"/>
          <w:szCs w:val="32"/>
          <w:lang w:eastAsia="zh-CN"/>
        </w:rPr>
        <w:t>月</w:t>
      </w:r>
      <w:r>
        <w:rPr>
          <w:rFonts w:hint="eastAsia" w:ascii="Times New Roman" w:hAnsi="Times New Roman" w:eastAsia="方正仿宋_GBK" w:cs="方正仿宋_GBK"/>
          <w:kern w:val="0"/>
          <w:sz w:val="32"/>
          <w:szCs w:val="32"/>
          <w:lang w:val="en-US" w:eastAsia="zh-CN"/>
        </w:rPr>
        <w:t>17</w:t>
      </w:r>
      <w:r>
        <w:rPr>
          <w:rFonts w:hint="eastAsia" w:ascii="Times New Roman" w:hAnsi="Times New Roman" w:eastAsia="方正仿宋_GBK" w:cs="方正仿宋_GBK"/>
          <w:kern w:val="0"/>
          <w:sz w:val="32"/>
          <w:szCs w:val="32"/>
          <w:lang w:eastAsia="zh-CN"/>
        </w:rPr>
        <w:t>日</w:t>
      </w:r>
    </w:p>
    <w:p>
      <w:pPr>
        <w:tabs>
          <w:tab w:val="left" w:pos="925"/>
        </w:tabs>
        <w:topLinePunct/>
        <w:spacing w:line="590" w:lineRule="atLeast"/>
        <w:ind w:left="0" w:firstLine="640"/>
        <w:jc w:val="both"/>
        <w:rPr>
          <w:rFonts w:hint="eastAsia" w:eastAsia="宋体"/>
          <w:lang w:val="en-US" w:eastAsia="zh-CN"/>
        </w:rPr>
      </w:pPr>
    </w:p>
    <w:p/>
    <w:p/>
    <w:p>
      <w:pPr>
        <w:rPr>
          <w:rFonts w:ascii="Arial" w:hAnsi="Arial" w:eastAsia="Arial" w:cs="Arial"/>
          <w:b/>
          <w:sz w:val="36"/>
        </w:rPr>
      </w:pPr>
      <w:r>
        <w:rPr>
          <w:rFonts w:ascii="Arial" w:hAnsi="Arial" w:eastAsia="Arial" w:cs="Arial"/>
          <w:b/>
          <w:sz w:val="36"/>
        </w:rPr>
        <w:t>监督索引号53040200136000901111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2M0YzE1YWZlYzkzNGRiOTMyMTcyNThiZDRmY2YifQ=="/>
  </w:docVars>
  <w:rsids>
    <w:rsidRoot w:val="6ABB2AB5"/>
    <w:rsid w:val="0C483B12"/>
    <w:rsid w:val="14F67130"/>
    <w:rsid w:val="18987B41"/>
    <w:rsid w:val="1A6121A9"/>
    <w:rsid w:val="1C93455A"/>
    <w:rsid w:val="2DA147DE"/>
    <w:rsid w:val="310844B4"/>
    <w:rsid w:val="4D3320F2"/>
    <w:rsid w:val="54C02F26"/>
    <w:rsid w:val="5D4B3ED8"/>
    <w:rsid w:val="690C2C81"/>
    <w:rsid w:val="6ABB2AB5"/>
    <w:rsid w:val="701A6EE3"/>
    <w:rsid w:val="75C366B0"/>
    <w:rsid w:val="7F02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16</Pages>
  <Words>6722</Words>
  <Characters>7661</Characters>
  <Lines>0</Lines>
  <Paragraphs>0</Paragraphs>
  <TotalTime>15</TotalTime>
  <ScaleCrop>false</ScaleCrop>
  <LinksUpToDate>false</LinksUpToDate>
  <CharactersWithSpaces>7693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2022-10-18T01:10:00Z</dcterms:created>
  <dc:creator>zy、耀</dc:creator>
  <cp:lastModifiedBy>zy、耀</cp:lastModifiedBy>
  <dcterms:modified xsi:type="dcterms:W3CDTF">2022-11-11T03:35:47Z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6F4C4B575FC04F54B409C9AEF4C1D195</vt:lpwstr>
  </property>
  <property fmtid="{D5CDD505-2E9C-101B-9397-08002B2CF9AE}" pid="3" name="KSOProductBuildVer">
    <vt:lpwstr>2052-11.1.0.12763</vt:lpwstr>
  </property>
</Properties>
</file>