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监督索引号53040300436100501000</w:t>
      </w:r>
    </w:p>
    <w:p>
      <w:pPr>
        <w:widowControl/>
        <w:topLinePunct/>
        <w:snapToGrid w:val="0"/>
        <w:spacing w:after="0" w:line="590" w:lineRule="atLeast"/>
        <w:jc w:val="center"/>
        <w:rPr>
          <w:rFonts w:ascii="宋体" w:hAnsi="宋体" w:eastAsia="宋体" w:cs="宋体"/>
          <w:kern w:val="0"/>
          <w:sz w:val="24"/>
        </w:rPr>
      </w:pPr>
      <w:r>
        <w:rPr>
          <w:rFonts w:hint="eastAsia" w:ascii="方正小标宋_GBK" w:hAnsi="方正小标宋_GBK" w:eastAsia="方正小标宋_GBK" w:cs="方正小标宋_GBK"/>
          <w:kern w:val="0"/>
          <w:sz w:val="44"/>
          <w:szCs w:val="44"/>
        </w:rPr>
        <w:t>玉溪市江川区大街街道中心卫生院（玉溪市江川区大街街道妇幼保健计划生育服务站）</w:t>
      </w:r>
      <w:r>
        <w:rPr>
          <w:rFonts w:ascii="Times New Roman" w:hAnsi="Times New Roman" w:eastAsia="宋体" w:cs="Times New Roman"/>
          <w:kern w:val="0"/>
          <w:sz w:val="44"/>
          <w:szCs w:val="44"/>
        </w:rPr>
        <w:t>2021</w:t>
      </w:r>
      <w:r>
        <w:rPr>
          <w:rFonts w:hint="eastAsia" w:ascii="方正小标宋_GBK" w:hAnsi="方正小标宋_GBK" w:eastAsia="方正小标宋_GBK" w:cs="方正小标宋_GBK"/>
          <w:kern w:val="0"/>
          <w:sz w:val="44"/>
          <w:szCs w:val="44"/>
        </w:rPr>
        <w:t>年度部门决算</w:t>
      </w:r>
    </w:p>
    <w:p>
      <w:pPr>
        <w:widowControl/>
        <w:topLinePunct/>
        <w:snapToGrid w:val="0"/>
        <w:spacing w:after="0" w:line="590" w:lineRule="atLeast"/>
        <w:jc w:val="center"/>
        <w:rPr>
          <w:rFonts w:ascii="宋体" w:hAnsi="宋体" w:eastAsia="宋体" w:cs="宋体"/>
          <w:kern w:val="0"/>
          <w:sz w:val="24"/>
        </w:rPr>
      </w:pPr>
      <w:r>
        <w:rPr>
          <w:rFonts w:ascii="Times New Roman" w:hAnsi="Times New Roman" w:eastAsia="宋体" w:cs="Times New Roman"/>
          <w:kern w:val="0"/>
          <w:sz w:val="36"/>
          <w:szCs w:val="36"/>
        </w:rPr>
        <w:t xml:space="preserve"> </w:t>
      </w:r>
    </w:p>
    <w:p>
      <w:pPr>
        <w:widowControl/>
        <w:topLinePunct/>
        <w:snapToGrid w:val="0"/>
        <w:spacing w:after="0" w:line="590" w:lineRule="atLeast"/>
        <w:jc w:val="center"/>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目  录</w:t>
      </w:r>
    </w:p>
    <w:p>
      <w:pPr>
        <w:widowControl/>
        <w:topLinePunct/>
        <w:snapToGrid w:val="0"/>
        <w:spacing w:after="0" w:line="590" w:lineRule="atLeast"/>
        <w:ind w:firstLine="640"/>
        <w:rPr>
          <w:rFonts w:ascii="宋体" w:hAnsi="宋体" w:eastAsia="宋体" w:cs="宋体"/>
          <w:kern w:val="0"/>
          <w:sz w:val="24"/>
        </w:rPr>
      </w:pPr>
      <w:r>
        <w:rPr>
          <w:rFonts w:ascii="Times New Roman" w:hAnsi="Times New Roman" w:eastAsia="宋体" w:cs="Times New Roman"/>
          <w:kern w:val="0"/>
          <w:sz w:val="32"/>
          <w:szCs w:val="32"/>
        </w:rPr>
        <w:t xml:space="preserve"> </w:t>
      </w:r>
    </w:p>
    <w:p>
      <w:pPr>
        <w:widowControl/>
        <w:topLinePunct/>
        <w:snapToGrid w:val="0"/>
        <w:spacing w:after="0" w:line="590" w:lineRule="atLeast"/>
        <w:ind w:firstLine="64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第一部分  玉溪市江川区大街街道中心卫生院（玉溪市江川区大街街道妇幼保健计划生育服务站）概况</w:t>
      </w:r>
    </w:p>
    <w:p>
      <w:pPr>
        <w:widowControl/>
        <w:topLinePunct/>
        <w:snapToGrid w:val="0"/>
        <w:spacing w:after="0" w:line="590" w:lineRule="atLeast"/>
        <w:ind w:firstLine="640"/>
        <w:rPr>
          <w:rFonts w:ascii="宋体" w:hAnsi="宋体" w:eastAsia="宋体" w:cs="宋体"/>
          <w:kern w:val="0"/>
          <w:sz w:val="32"/>
          <w:szCs w:val="32"/>
        </w:rPr>
      </w:pPr>
      <w:r>
        <w:rPr>
          <w:rFonts w:hint="eastAsia" w:ascii="方正仿宋_GBK" w:hAnsi="方正仿宋_GBK" w:eastAsia="方正仿宋_GBK" w:cs="方正仿宋_GBK"/>
          <w:kern w:val="0"/>
          <w:sz w:val="32"/>
          <w:szCs w:val="32"/>
        </w:rPr>
        <w:t>一、主要职能</w:t>
      </w:r>
    </w:p>
    <w:p>
      <w:pPr>
        <w:widowControl/>
        <w:topLinePunct/>
        <w:snapToGrid w:val="0"/>
        <w:spacing w:after="0" w:line="590" w:lineRule="atLeast"/>
        <w:ind w:firstLine="640"/>
        <w:rPr>
          <w:rFonts w:ascii="宋体" w:hAnsi="宋体" w:eastAsia="宋体" w:cs="宋体"/>
          <w:kern w:val="0"/>
          <w:sz w:val="32"/>
          <w:szCs w:val="32"/>
        </w:rPr>
      </w:pPr>
      <w:r>
        <w:rPr>
          <w:rFonts w:hint="eastAsia" w:ascii="方正仿宋_GBK" w:hAnsi="方正仿宋_GBK" w:eastAsia="方正仿宋_GBK" w:cs="方正仿宋_GBK"/>
          <w:kern w:val="0"/>
          <w:sz w:val="32"/>
          <w:szCs w:val="32"/>
        </w:rPr>
        <w:t>二、部门基本情况</w:t>
      </w:r>
      <w:r>
        <w:rPr>
          <w:rFonts w:ascii="Times New Roman" w:hAnsi="Times New Roman" w:eastAsia="宋体" w:cs="Times New Roman"/>
          <w:kern w:val="0"/>
          <w:sz w:val="32"/>
          <w:szCs w:val="32"/>
        </w:rPr>
        <w:t xml:space="preserve"> </w:t>
      </w:r>
    </w:p>
    <w:p>
      <w:pPr>
        <w:widowControl/>
        <w:topLinePunct/>
        <w:snapToGrid w:val="0"/>
        <w:spacing w:after="0" w:line="590" w:lineRule="atLeast"/>
        <w:ind w:firstLine="64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第二部分  2021年度部门决算表</w:t>
      </w:r>
    </w:p>
    <w:p>
      <w:pPr>
        <w:widowControl/>
        <w:topLinePunct/>
        <w:snapToGrid w:val="0"/>
        <w:spacing w:after="0" w:line="590" w:lineRule="atLeast"/>
        <w:ind w:firstLine="640"/>
        <w:rPr>
          <w:rFonts w:ascii="宋体" w:hAnsi="宋体" w:eastAsia="宋体" w:cs="宋体"/>
          <w:kern w:val="0"/>
          <w:sz w:val="32"/>
          <w:szCs w:val="32"/>
        </w:rPr>
      </w:pPr>
      <w:r>
        <w:rPr>
          <w:rFonts w:hint="eastAsia" w:ascii="方正仿宋_GBK" w:hAnsi="方正仿宋_GBK" w:eastAsia="方正仿宋_GBK" w:cs="方正仿宋_GBK"/>
          <w:kern w:val="0"/>
          <w:sz w:val="32"/>
          <w:szCs w:val="32"/>
        </w:rPr>
        <w:t>一、收入支出决算总表</w:t>
      </w:r>
    </w:p>
    <w:p>
      <w:pPr>
        <w:widowControl/>
        <w:topLinePunct/>
        <w:snapToGrid w:val="0"/>
        <w:spacing w:after="0" w:line="590" w:lineRule="atLeast"/>
        <w:ind w:firstLine="640"/>
        <w:rPr>
          <w:rFonts w:ascii="宋体" w:hAnsi="宋体" w:eastAsia="宋体" w:cs="宋体"/>
          <w:kern w:val="0"/>
          <w:sz w:val="32"/>
          <w:szCs w:val="32"/>
        </w:rPr>
      </w:pPr>
      <w:r>
        <w:rPr>
          <w:rFonts w:hint="eastAsia" w:ascii="方正仿宋_GBK" w:hAnsi="方正仿宋_GBK" w:eastAsia="方正仿宋_GBK" w:cs="方正仿宋_GBK"/>
          <w:kern w:val="0"/>
          <w:sz w:val="32"/>
          <w:szCs w:val="32"/>
        </w:rPr>
        <w:t>二、收入决算表</w:t>
      </w:r>
    </w:p>
    <w:p>
      <w:pPr>
        <w:widowControl/>
        <w:topLinePunct/>
        <w:snapToGrid w:val="0"/>
        <w:spacing w:after="0" w:line="590" w:lineRule="atLeast"/>
        <w:ind w:firstLine="640"/>
        <w:rPr>
          <w:rFonts w:ascii="宋体" w:hAnsi="宋体" w:eastAsia="宋体" w:cs="宋体"/>
          <w:kern w:val="0"/>
          <w:sz w:val="32"/>
          <w:szCs w:val="32"/>
        </w:rPr>
      </w:pPr>
      <w:r>
        <w:rPr>
          <w:rFonts w:hint="eastAsia" w:ascii="方正仿宋_GBK" w:hAnsi="方正仿宋_GBK" w:eastAsia="方正仿宋_GBK" w:cs="方正仿宋_GBK"/>
          <w:kern w:val="0"/>
          <w:sz w:val="32"/>
          <w:szCs w:val="32"/>
        </w:rPr>
        <w:t>三、支出决算表</w:t>
      </w:r>
    </w:p>
    <w:p>
      <w:pPr>
        <w:widowControl/>
        <w:topLinePunct/>
        <w:snapToGrid w:val="0"/>
        <w:spacing w:after="0" w:line="590" w:lineRule="atLeast"/>
        <w:ind w:firstLine="640"/>
        <w:rPr>
          <w:rFonts w:ascii="宋体" w:hAnsi="宋体" w:eastAsia="宋体" w:cs="宋体"/>
          <w:kern w:val="0"/>
          <w:sz w:val="32"/>
          <w:szCs w:val="32"/>
        </w:rPr>
      </w:pPr>
      <w:r>
        <w:rPr>
          <w:rFonts w:hint="eastAsia" w:ascii="方正仿宋_GBK" w:hAnsi="方正仿宋_GBK" w:eastAsia="方正仿宋_GBK" w:cs="方正仿宋_GBK"/>
          <w:kern w:val="0"/>
          <w:sz w:val="32"/>
          <w:szCs w:val="32"/>
        </w:rPr>
        <w:t>四、财政拨款收入支出决算总表</w:t>
      </w:r>
    </w:p>
    <w:p>
      <w:pPr>
        <w:widowControl/>
        <w:topLinePunct/>
        <w:snapToGrid w:val="0"/>
        <w:spacing w:after="0" w:line="590" w:lineRule="atLeast"/>
        <w:ind w:firstLine="640"/>
        <w:rPr>
          <w:rFonts w:ascii="宋体" w:hAnsi="宋体" w:eastAsia="宋体" w:cs="宋体"/>
          <w:kern w:val="0"/>
          <w:sz w:val="32"/>
          <w:szCs w:val="32"/>
        </w:rPr>
      </w:pPr>
      <w:r>
        <w:rPr>
          <w:rFonts w:hint="eastAsia" w:ascii="方正仿宋_GBK" w:hAnsi="方正仿宋_GBK" w:eastAsia="方正仿宋_GBK" w:cs="方正仿宋_GBK"/>
          <w:kern w:val="0"/>
          <w:sz w:val="32"/>
          <w:szCs w:val="32"/>
        </w:rPr>
        <w:t>五、一般公共预算财政拨款收入支出决算表</w:t>
      </w:r>
    </w:p>
    <w:p>
      <w:pPr>
        <w:widowControl/>
        <w:topLinePunct/>
        <w:snapToGrid w:val="0"/>
        <w:spacing w:after="0" w:line="590" w:lineRule="atLeast"/>
        <w:ind w:firstLine="640"/>
        <w:rPr>
          <w:rFonts w:ascii="宋体" w:hAnsi="宋体" w:eastAsia="宋体" w:cs="宋体"/>
          <w:kern w:val="0"/>
          <w:sz w:val="32"/>
          <w:szCs w:val="32"/>
        </w:rPr>
      </w:pPr>
      <w:r>
        <w:rPr>
          <w:rFonts w:hint="eastAsia" w:ascii="方正仿宋_GBK" w:hAnsi="方正仿宋_GBK" w:eastAsia="方正仿宋_GBK" w:cs="方正仿宋_GBK"/>
          <w:kern w:val="0"/>
          <w:sz w:val="32"/>
          <w:szCs w:val="32"/>
        </w:rPr>
        <w:t>六、一般公共预算财政拨款基本支出决算表</w:t>
      </w:r>
    </w:p>
    <w:p>
      <w:pPr>
        <w:widowControl/>
        <w:topLinePunct/>
        <w:snapToGrid w:val="0"/>
        <w:spacing w:after="0" w:line="590" w:lineRule="atLeast"/>
        <w:ind w:firstLine="640"/>
        <w:rPr>
          <w:rFonts w:ascii="宋体" w:hAnsi="宋体" w:eastAsia="宋体" w:cs="宋体"/>
          <w:kern w:val="0"/>
          <w:sz w:val="32"/>
          <w:szCs w:val="32"/>
        </w:rPr>
      </w:pPr>
      <w:r>
        <w:rPr>
          <w:rFonts w:hint="eastAsia" w:ascii="方正仿宋_GBK" w:hAnsi="方正仿宋_GBK" w:eastAsia="方正仿宋_GBK" w:cs="方正仿宋_GBK"/>
          <w:kern w:val="0"/>
          <w:sz w:val="32"/>
          <w:szCs w:val="32"/>
        </w:rPr>
        <w:t>七、政府性基金预算财政拨款收入支出决算表</w:t>
      </w:r>
    </w:p>
    <w:p>
      <w:pPr>
        <w:widowControl/>
        <w:topLinePunct/>
        <w:snapToGrid w:val="0"/>
        <w:spacing w:after="0" w:line="590" w:lineRule="atLeast"/>
        <w:ind w:firstLine="640"/>
        <w:rPr>
          <w:rFonts w:ascii="宋体" w:hAnsi="宋体" w:eastAsia="宋体" w:cs="宋体"/>
          <w:kern w:val="0"/>
          <w:sz w:val="32"/>
          <w:szCs w:val="32"/>
        </w:rPr>
      </w:pPr>
      <w:r>
        <w:rPr>
          <w:rFonts w:hint="eastAsia" w:ascii="方正仿宋_GBK" w:hAnsi="方正仿宋_GBK" w:eastAsia="方正仿宋_GBK" w:cs="方正仿宋_GBK"/>
          <w:kern w:val="0"/>
          <w:sz w:val="32"/>
          <w:szCs w:val="32"/>
        </w:rPr>
        <w:t>八、国有资本经营预算财政拨款收入支出决算表</w:t>
      </w:r>
    </w:p>
    <w:p>
      <w:pPr>
        <w:widowControl/>
        <w:topLinePunct/>
        <w:snapToGrid w:val="0"/>
        <w:spacing w:after="0" w:line="590" w:lineRule="atLeast"/>
        <w:ind w:firstLine="640"/>
        <w:rPr>
          <w:rFonts w:ascii="宋体" w:hAnsi="宋体" w:eastAsia="宋体" w:cs="宋体"/>
          <w:kern w:val="0"/>
          <w:sz w:val="32"/>
          <w:szCs w:val="32"/>
        </w:rPr>
      </w:pPr>
      <w:r>
        <w:rPr>
          <w:rFonts w:hint="eastAsia" w:ascii="方正仿宋_GBK" w:hAnsi="方正仿宋_GBK" w:eastAsia="方正仿宋_GBK" w:cs="方正仿宋_GBK"/>
          <w:kern w:val="0"/>
          <w:sz w:val="32"/>
          <w:szCs w:val="32"/>
        </w:rPr>
        <w:t>九、“三公”经费、行政参公单位机关运行经费情况表</w:t>
      </w:r>
    </w:p>
    <w:p>
      <w:pPr>
        <w:widowControl/>
        <w:topLinePunct/>
        <w:snapToGrid w:val="0"/>
        <w:spacing w:after="0" w:line="590" w:lineRule="atLeast"/>
        <w:ind w:firstLine="64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第三部分  2021年度部门决算情况说明</w:t>
      </w:r>
    </w:p>
    <w:p>
      <w:pPr>
        <w:widowControl/>
        <w:topLinePunct/>
        <w:snapToGrid w:val="0"/>
        <w:spacing w:after="0" w:line="590" w:lineRule="atLeast"/>
        <w:ind w:firstLine="640"/>
        <w:rPr>
          <w:rFonts w:ascii="宋体" w:hAnsi="宋体" w:eastAsia="宋体" w:cs="宋体"/>
          <w:kern w:val="0"/>
          <w:sz w:val="32"/>
          <w:szCs w:val="32"/>
        </w:rPr>
      </w:pPr>
      <w:r>
        <w:rPr>
          <w:rFonts w:hint="eastAsia" w:ascii="方正仿宋_GBK" w:hAnsi="方正仿宋_GBK" w:eastAsia="方正仿宋_GBK" w:cs="方正仿宋_GBK"/>
          <w:kern w:val="0"/>
          <w:sz w:val="32"/>
          <w:szCs w:val="32"/>
        </w:rPr>
        <w:t>一、收入决算情况说明</w:t>
      </w:r>
    </w:p>
    <w:p>
      <w:pPr>
        <w:widowControl/>
        <w:topLinePunct/>
        <w:snapToGrid w:val="0"/>
        <w:spacing w:after="0" w:line="590" w:lineRule="atLeast"/>
        <w:ind w:firstLine="640"/>
        <w:rPr>
          <w:rFonts w:ascii="宋体" w:hAnsi="宋体" w:eastAsia="宋体" w:cs="宋体"/>
          <w:kern w:val="0"/>
          <w:sz w:val="32"/>
          <w:szCs w:val="32"/>
        </w:rPr>
      </w:pPr>
      <w:r>
        <w:rPr>
          <w:rFonts w:hint="eastAsia" w:ascii="方正仿宋_GBK" w:hAnsi="方正仿宋_GBK" w:eastAsia="方正仿宋_GBK" w:cs="方正仿宋_GBK"/>
          <w:kern w:val="0"/>
          <w:sz w:val="32"/>
          <w:szCs w:val="32"/>
        </w:rPr>
        <w:t>二、支出决算情况说明</w:t>
      </w:r>
    </w:p>
    <w:p>
      <w:pPr>
        <w:widowControl/>
        <w:topLinePunct/>
        <w:snapToGrid w:val="0"/>
        <w:spacing w:after="0" w:line="590" w:lineRule="atLeast"/>
        <w:ind w:firstLine="640"/>
        <w:rPr>
          <w:rFonts w:ascii="宋体" w:hAnsi="宋体" w:eastAsia="宋体" w:cs="宋体"/>
          <w:kern w:val="0"/>
          <w:sz w:val="32"/>
          <w:szCs w:val="32"/>
        </w:rPr>
      </w:pPr>
      <w:r>
        <w:rPr>
          <w:rFonts w:hint="eastAsia" w:ascii="方正仿宋_GBK" w:hAnsi="方正仿宋_GBK" w:eastAsia="方正仿宋_GBK" w:cs="方正仿宋_GBK"/>
          <w:kern w:val="0"/>
          <w:sz w:val="32"/>
          <w:szCs w:val="32"/>
        </w:rPr>
        <w:t>三、一般公共预算财政拨款支出决算情况说明</w:t>
      </w:r>
    </w:p>
    <w:p>
      <w:pPr>
        <w:widowControl/>
        <w:topLinePunct/>
        <w:snapToGrid w:val="0"/>
        <w:spacing w:after="0" w:line="590" w:lineRule="atLeast"/>
        <w:ind w:firstLine="640"/>
        <w:rPr>
          <w:rFonts w:ascii="宋体" w:hAnsi="宋体" w:eastAsia="宋体" w:cs="宋体"/>
          <w:kern w:val="0"/>
          <w:sz w:val="32"/>
          <w:szCs w:val="32"/>
        </w:rPr>
      </w:pPr>
      <w:r>
        <w:rPr>
          <w:rFonts w:hint="eastAsia" w:ascii="方正仿宋_GBK" w:hAnsi="方正仿宋_GBK" w:eastAsia="方正仿宋_GBK" w:cs="方正仿宋_GBK"/>
          <w:kern w:val="0"/>
          <w:sz w:val="32"/>
          <w:szCs w:val="32"/>
        </w:rPr>
        <w:t>四、一般公共预算财政拨款“三公”经费支出决算情况说明</w:t>
      </w:r>
    </w:p>
    <w:p>
      <w:pPr>
        <w:widowControl/>
        <w:topLinePunct/>
        <w:snapToGrid w:val="0"/>
        <w:spacing w:after="0" w:line="590" w:lineRule="atLeast"/>
        <w:ind w:firstLine="64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第四部分  其他重要事项及相关口径情况说明</w:t>
      </w:r>
    </w:p>
    <w:p>
      <w:pPr>
        <w:widowControl/>
        <w:topLinePunct/>
        <w:snapToGrid w:val="0"/>
        <w:spacing w:after="0" w:line="590" w:lineRule="atLeast"/>
        <w:ind w:firstLine="640"/>
        <w:rPr>
          <w:rFonts w:ascii="宋体" w:hAnsi="宋体" w:eastAsia="宋体" w:cs="宋体"/>
          <w:kern w:val="0"/>
          <w:sz w:val="32"/>
          <w:szCs w:val="32"/>
        </w:rPr>
      </w:pPr>
      <w:r>
        <w:rPr>
          <w:rFonts w:hint="eastAsia" w:ascii="方正仿宋_GBK" w:hAnsi="方正仿宋_GBK" w:eastAsia="方正仿宋_GBK" w:cs="方正仿宋_GBK"/>
          <w:kern w:val="0"/>
          <w:sz w:val="32"/>
          <w:szCs w:val="32"/>
        </w:rPr>
        <w:t>一、机关运行经费支出情况</w:t>
      </w:r>
    </w:p>
    <w:p>
      <w:pPr>
        <w:widowControl/>
        <w:topLinePunct/>
        <w:snapToGrid w:val="0"/>
        <w:spacing w:after="0" w:line="590" w:lineRule="atLeast"/>
        <w:ind w:firstLine="640"/>
        <w:rPr>
          <w:rFonts w:ascii="宋体" w:hAnsi="宋体" w:eastAsia="宋体" w:cs="宋体"/>
          <w:kern w:val="0"/>
          <w:sz w:val="32"/>
          <w:szCs w:val="32"/>
        </w:rPr>
      </w:pPr>
      <w:r>
        <w:rPr>
          <w:rFonts w:hint="eastAsia" w:ascii="方正仿宋_GBK" w:hAnsi="方正仿宋_GBK" w:eastAsia="方正仿宋_GBK" w:cs="方正仿宋_GBK"/>
          <w:kern w:val="0"/>
          <w:sz w:val="32"/>
          <w:szCs w:val="32"/>
        </w:rPr>
        <w:t>二、国有资产占用情况</w:t>
      </w:r>
    </w:p>
    <w:p>
      <w:pPr>
        <w:widowControl/>
        <w:topLinePunct/>
        <w:snapToGrid w:val="0"/>
        <w:spacing w:after="0" w:line="590" w:lineRule="atLeast"/>
        <w:ind w:firstLine="640"/>
        <w:rPr>
          <w:rFonts w:ascii="宋体" w:hAnsi="宋体" w:eastAsia="宋体" w:cs="宋体"/>
          <w:kern w:val="0"/>
          <w:sz w:val="32"/>
          <w:szCs w:val="32"/>
        </w:rPr>
      </w:pPr>
      <w:r>
        <w:rPr>
          <w:rFonts w:hint="eastAsia" w:ascii="方正仿宋_GBK" w:hAnsi="方正仿宋_GBK" w:eastAsia="方正仿宋_GBK" w:cs="方正仿宋_GBK"/>
          <w:kern w:val="0"/>
          <w:sz w:val="32"/>
          <w:szCs w:val="32"/>
        </w:rPr>
        <w:t>三、政府采购支出情况</w:t>
      </w:r>
    </w:p>
    <w:p>
      <w:pPr>
        <w:widowControl/>
        <w:topLinePunct/>
        <w:snapToGrid w:val="0"/>
        <w:spacing w:after="0" w:line="590" w:lineRule="atLeast"/>
        <w:ind w:firstLine="640"/>
        <w:rPr>
          <w:rFonts w:ascii="宋体" w:hAnsi="宋体" w:eastAsia="宋体" w:cs="宋体"/>
          <w:kern w:val="0"/>
          <w:sz w:val="32"/>
          <w:szCs w:val="32"/>
        </w:rPr>
      </w:pPr>
      <w:r>
        <w:rPr>
          <w:rFonts w:hint="eastAsia" w:ascii="方正仿宋_GBK" w:hAnsi="方正仿宋_GBK" w:eastAsia="方正仿宋_GBK" w:cs="方正仿宋_GBK"/>
          <w:kern w:val="0"/>
          <w:sz w:val="32"/>
          <w:szCs w:val="32"/>
        </w:rPr>
        <w:t>四、部门绩效自评情况</w:t>
      </w:r>
    </w:p>
    <w:p>
      <w:pPr>
        <w:widowControl/>
        <w:topLinePunct/>
        <w:snapToGrid w:val="0"/>
        <w:spacing w:after="0" w:line="590" w:lineRule="atLeast"/>
        <w:ind w:firstLine="640"/>
        <w:rPr>
          <w:rFonts w:ascii="宋体" w:hAnsi="宋体" w:eastAsia="宋体" w:cs="宋体"/>
          <w:kern w:val="0"/>
          <w:sz w:val="32"/>
          <w:szCs w:val="32"/>
        </w:rPr>
      </w:pPr>
      <w:r>
        <w:rPr>
          <w:rFonts w:hint="eastAsia" w:ascii="方正仿宋_GBK" w:hAnsi="方正仿宋_GBK" w:eastAsia="方正仿宋_GBK" w:cs="方正仿宋_GBK"/>
          <w:kern w:val="0"/>
          <w:sz w:val="32"/>
          <w:szCs w:val="32"/>
        </w:rPr>
        <w:t>（一）部门整体支出绩效自评情况</w:t>
      </w:r>
    </w:p>
    <w:p>
      <w:pPr>
        <w:widowControl/>
        <w:topLinePunct/>
        <w:snapToGrid w:val="0"/>
        <w:spacing w:after="0" w:line="590" w:lineRule="atLeast"/>
        <w:ind w:firstLine="640"/>
        <w:rPr>
          <w:rFonts w:ascii="宋体" w:hAnsi="宋体" w:eastAsia="宋体" w:cs="宋体"/>
          <w:kern w:val="0"/>
          <w:sz w:val="32"/>
          <w:szCs w:val="32"/>
        </w:rPr>
      </w:pPr>
      <w:r>
        <w:rPr>
          <w:rFonts w:hint="eastAsia" w:ascii="方正仿宋_GBK" w:hAnsi="方正仿宋_GBK" w:eastAsia="方正仿宋_GBK" w:cs="方正仿宋_GBK"/>
          <w:kern w:val="0"/>
          <w:sz w:val="32"/>
          <w:szCs w:val="32"/>
        </w:rPr>
        <w:t>（二）部门整体支出绩效自评表</w:t>
      </w:r>
    </w:p>
    <w:p>
      <w:pPr>
        <w:widowControl/>
        <w:topLinePunct/>
        <w:snapToGrid w:val="0"/>
        <w:spacing w:after="0" w:line="590" w:lineRule="atLeast"/>
        <w:ind w:firstLine="640"/>
        <w:rPr>
          <w:rFonts w:ascii="宋体" w:hAnsi="宋体" w:eastAsia="宋体" w:cs="宋体"/>
          <w:kern w:val="0"/>
          <w:sz w:val="32"/>
          <w:szCs w:val="32"/>
        </w:rPr>
      </w:pPr>
      <w:r>
        <w:rPr>
          <w:rFonts w:hint="eastAsia" w:ascii="方正仿宋_GBK" w:hAnsi="方正仿宋_GBK" w:eastAsia="方正仿宋_GBK" w:cs="方正仿宋_GBK"/>
          <w:kern w:val="0"/>
          <w:sz w:val="32"/>
          <w:szCs w:val="32"/>
        </w:rPr>
        <w:t>（三）项目支出绩效自评表</w:t>
      </w:r>
    </w:p>
    <w:p>
      <w:pPr>
        <w:widowControl/>
        <w:topLinePunct/>
        <w:snapToGrid w:val="0"/>
        <w:spacing w:after="0" w:line="590" w:lineRule="atLeast"/>
        <w:ind w:firstLine="640"/>
        <w:rPr>
          <w:rFonts w:ascii="宋体" w:hAnsi="宋体" w:eastAsia="宋体" w:cs="宋体"/>
          <w:kern w:val="0"/>
          <w:sz w:val="32"/>
          <w:szCs w:val="32"/>
        </w:rPr>
      </w:pPr>
      <w:r>
        <w:rPr>
          <w:rFonts w:hint="eastAsia" w:ascii="方正仿宋_GBK" w:hAnsi="方正仿宋_GBK" w:eastAsia="方正仿宋_GBK" w:cs="方正仿宋_GBK"/>
          <w:kern w:val="0"/>
          <w:sz w:val="32"/>
          <w:szCs w:val="32"/>
        </w:rPr>
        <w:t>五、其他重要事项情况说明</w:t>
      </w:r>
    </w:p>
    <w:p>
      <w:pPr>
        <w:widowControl/>
        <w:topLinePunct/>
        <w:snapToGrid w:val="0"/>
        <w:spacing w:after="0" w:line="590" w:lineRule="atLeast"/>
        <w:ind w:firstLine="64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第五部分  名词解释</w:t>
      </w:r>
    </w:p>
    <w:p>
      <w:pPr>
        <w:widowControl/>
        <w:topLinePunct/>
        <w:snapToGrid w:val="0"/>
        <w:spacing w:after="0" w:line="590" w:lineRule="atLeast"/>
        <w:jc w:val="center"/>
        <w:rPr>
          <w:rFonts w:ascii="方正黑体_GBK" w:hAnsi="方正黑体_GBK" w:eastAsia="方正黑体_GBK" w:cs="方正黑体_GBK"/>
          <w:kern w:val="0"/>
          <w:sz w:val="32"/>
          <w:szCs w:val="32"/>
        </w:rPr>
      </w:pPr>
      <w:r>
        <w:rPr>
          <w:rFonts w:ascii="Times New Roman" w:hAnsi="Times New Roman" w:eastAsia="宋体" w:cs="Times New Roman"/>
          <w:kern w:val="0"/>
          <w:sz w:val="32"/>
          <w:szCs w:val="32"/>
        </w:rPr>
        <w:br w:type="page"/>
      </w:r>
      <w:r>
        <w:rPr>
          <w:rFonts w:hint="eastAsia" w:ascii="方正黑体_GBK" w:hAnsi="方正黑体_GBK" w:eastAsia="方正黑体_GBK" w:cs="方正黑体_GBK"/>
          <w:kern w:val="0"/>
          <w:sz w:val="32"/>
          <w:szCs w:val="32"/>
        </w:rPr>
        <w:t>第一部分  玉溪市江川区大街街道中心卫生院（玉溪市江川区大街街道妇幼保健计划生育服务站）概况</w:t>
      </w:r>
    </w:p>
    <w:p>
      <w:pPr>
        <w:widowControl/>
        <w:topLinePunct/>
        <w:snapToGrid w:val="0"/>
        <w:spacing w:after="0" w:line="590" w:lineRule="atLeast"/>
        <w:ind w:firstLine="600"/>
        <w:rPr>
          <w:rFonts w:ascii="宋体" w:hAnsi="宋体" w:eastAsia="宋体" w:cs="宋体"/>
          <w:kern w:val="0"/>
          <w:sz w:val="24"/>
        </w:rPr>
      </w:pPr>
      <w:r>
        <w:rPr>
          <w:rFonts w:ascii="Times New Roman" w:hAnsi="Times New Roman" w:eastAsia="宋体" w:cs="Times New Roman"/>
          <w:kern w:val="0"/>
          <w:sz w:val="32"/>
          <w:szCs w:val="32"/>
        </w:rPr>
        <w:t xml:space="preserve"> </w:t>
      </w:r>
    </w:p>
    <w:p>
      <w:pPr>
        <w:widowControl/>
        <w:topLinePunct/>
        <w:snapToGrid w:val="0"/>
        <w:spacing w:after="0" w:line="590" w:lineRule="atLeast"/>
        <w:ind w:firstLine="640"/>
        <w:rPr>
          <w:rFonts w:ascii="宋体" w:hAnsi="宋体" w:eastAsia="宋体" w:cs="宋体"/>
          <w:kern w:val="0"/>
          <w:sz w:val="32"/>
          <w:szCs w:val="32"/>
        </w:rPr>
      </w:pPr>
      <w:r>
        <w:rPr>
          <w:rFonts w:hint="eastAsia" w:ascii="方正黑体_GBK" w:hAnsi="方正黑体_GBK" w:eastAsia="方正黑体_GBK" w:cs="方正黑体_GBK"/>
          <w:kern w:val="0"/>
          <w:sz w:val="32"/>
          <w:szCs w:val="32"/>
        </w:rPr>
        <w:t>一、主要职能</w:t>
      </w:r>
    </w:p>
    <w:p>
      <w:pPr>
        <w:widowControl/>
        <w:topLinePunct/>
        <w:snapToGrid w:val="0"/>
        <w:spacing w:after="0" w:line="590" w:lineRule="atLeast"/>
        <w:ind w:firstLine="640"/>
        <w:rPr>
          <w:rFonts w:ascii="宋体" w:hAnsi="宋体" w:eastAsia="宋体" w:cs="宋体"/>
          <w:kern w:val="0"/>
          <w:sz w:val="32"/>
          <w:szCs w:val="32"/>
        </w:rPr>
      </w:pPr>
      <w:r>
        <w:rPr>
          <w:rFonts w:hint="eastAsia" w:ascii="方正楷体_GBK" w:hAnsi="方正楷体_GBK" w:eastAsia="方正楷体_GBK" w:cs="方正楷体_GBK"/>
          <w:kern w:val="0"/>
          <w:sz w:val="32"/>
          <w:szCs w:val="32"/>
        </w:rPr>
        <w:t>（一）主要职能</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1.承担辖区内居民基本公共卫生服务项目。</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2.为搞好计划生育提供技术指导和技术服务,生育指导与避孕咨询,婚前咨询与新婚保健,做好计划生育放环,取环等服务,为生殖健康提供咨询及优质服务，做好计划生育技术服务工作。</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3.接受县级卫生行政部门委托，承担辖区内公共卫生管理职责，负责对村级预防保健工作进行指导、培训、考核。</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4.使用农村适宜医疗技术和中医药技术，正确处理常见病、多发病，对疑难病症进行恰当的处理与转诊。承担乡村现场应急救护、转诊服务和康复服务。</w:t>
      </w:r>
    </w:p>
    <w:p>
      <w:pPr>
        <w:widowControl/>
        <w:topLinePunct/>
        <w:snapToGrid w:val="0"/>
        <w:spacing w:after="0" w:line="590" w:lineRule="atLeast"/>
        <w:ind w:firstLine="64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（二）2021年度重点工作任务介绍</w:t>
      </w:r>
    </w:p>
    <w:p>
      <w:pPr>
        <w:widowControl/>
        <w:snapToGrid w:val="0"/>
        <w:spacing w:line="59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1.基本医疗服务</w:t>
      </w:r>
    </w:p>
    <w:p>
      <w:pPr>
        <w:widowControl/>
        <w:snapToGrid w:val="0"/>
        <w:spacing w:line="59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2021年度大街街道中心卫生院门诊共接诊74,504人次，住院75人次。为提升我院医疗服务质量，加强我院人才队伍建设，新招聘2名医学专业技术人才，5人到市级医院进行规培。严格执行基本药物制度，严谨、认真的工作作风赢得了群众的好评，取得了良好的经济效益。</w:t>
      </w:r>
    </w:p>
    <w:p>
      <w:pPr>
        <w:widowControl/>
        <w:snapToGrid w:val="0"/>
        <w:spacing w:line="59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2.基本公共卫生服务</w:t>
      </w:r>
    </w:p>
    <w:p>
      <w:pPr>
        <w:widowControl/>
        <w:snapToGrid w:val="0"/>
        <w:spacing w:line="59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我院以满足广大群众日益增长的健康需求为根本目标，致力于人人享有基本卫生医疗服务，积极为老年人开展免费体检，探索基本公共卫生服务新机制，采取有力措施深入扎实推进基本公共卫生服务项目的实施，辖区基本公共卫生服务得到了社会各界的共同关注与支持，各基本公共卫生服务项目指标完成率逐年提高。</w:t>
      </w:r>
    </w:p>
    <w:p>
      <w:pPr>
        <w:widowControl/>
        <w:snapToGrid w:val="0"/>
        <w:spacing w:line="59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3.工会工作</w:t>
      </w:r>
    </w:p>
    <w:p>
      <w:pPr>
        <w:widowControl/>
        <w:snapToGrid w:val="0"/>
        <w:spacing w:line="590" w:lineRule="exact"/>
        <w:ind w:firstLine="640" w:firstLineChars="200"/>
        <w:jc w:val="left"/>
        <w:rPr>
          <w:rFonts w:ascii="宋体" w:hAnsi="宋体" w:eastAsia="宋体" w:cs="宋体"/>
          <w:kern w:val="0"/>
          <w:sz w:val="32"/>
          <w:szCs w:val="32"/>
        </w:rPr>
      </w:pPr>
      <w:r>
        <w:rPr>
          <w:rFonts w:hint="eastAsia" w:ascii="方正仿宋_GBK" w:hAnsi="方正仿宋_GBK" w:eastAsia="方正仿宋_GBK" w:cs="方正仿宋_GBK"/>
          <w:kern w:val="0"/>
          <w:sz w:val="32"/>
          <w:szCs w:val="32"/>
        </w:rPr>
        <w:t>在工会主席的领导下，我院工会工作稳步有序，工会组织职在维权、履行单位管理等方面的职能作用得到巩固和加强。</w:t>
      </w:r>
    </w:p>
    <w:p>
      <w:pPr>
        <w:widowControl/>
        <w:topLinePunct/>
        <w:snapToGrid w:val="0"/>
        <w:spacing w:after="0" w:line="590" w:lineRule="atLeast"/>
        <w:ind w:firstLine="640"/>
        <w:rPr>
          <w:rFonts w:ascii="宋体" w:hAnsi="宋体" w:eastAsia="宋体" w:cs="宋体"/>
          <w:kern w:val="0"/>
          <w:sz w:val="32"/>
          <w:szCs w:val="32"/>
        </w:rPr>
      </w:pPr>
      <w:r>
        <w:rPr>
          <w:rFonts w:hint="eastAsia" w:ascii="方正黑体_GBK" w:hAnsi="方正黑体_GBK" w:eastAsia="方正黑体_GBK" w:cs="方正黑体_GBK"/>
          <w:kern w:val="0"/>
          <w:sz w:val="32"/>
          <w:szCs w:val="32"/>
        </w:rPr>
        <w:t>二、部门基本情况</w:t>
      </w:r>
    </w:p>
    <w:p>
      <w:pPr>
        <w:widowControl/>
        <w:topLinePunct/>
        <w:snapToGrid w:val="0"/>
        <w:spacing w:after="0" w:line="590" w:lineRule="atLeast"/>
        <w:ind w:firstLine="640"/>
        <w:rPr>
          <w:rFonts w:ascii="宋体" w:hAnsi="宋体" w:eastAsia="宋体" w:cs="宋体"/>
          <w:kern w:val="0"/>
          <w:sz w:val="32"/>
          <w:szCs w:val="32"/>
        </w:rPr>
      </w:pPr>
      <w:r>
        <w:rPr>
          <w:rFonts w:hint="eastAsia" w:ascii="方正楷体_GBK" w:hAnsi="方正楷体_GBK" w:eastAsia="方正楷体_GBK" w:cs="方正楷体_GBK"/>
          <w:kern w:val="0"/>
          <w:sz w:val="32"/>
          <w:szCs w:val="32"/>
        </w:rPr>
        <w:t>（一）部门决算单位构成</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纳入玉溪市江川区大街街道中心卫生院（玉溪市江川区大街街道妇幼保健计划生育服务站）2021年度部门决算编报的单位共1个。其中：行政单位0个，参照公务员法管理的事业单位0个，其他事业单位1个。分别是：</w:t>
      </w:r>
    </w:p>
    <w:p>
      <w:pPr>
        <w:pStyle w:val="2"/>
        <w:ind w:firstLine="640"/>
        <w:rPr>
          <w:rFonts w:hint="default"/>
        </w:rPr>
      </w:pPr>
      <w:r>
        <w:rPr>
          <w:rFonts w:ascii="方正仿宋_GBK" w:hAnsi="方正仿宋_GBK" w:eastAsia="方正仿宋_GBK" w:cs="方正仿宋_GBK"/>
          <w:sz w:val="32"/>
          <w:szCs w:val="32"/>
        </w:rPr>
        <w:t>1.玉溪市江川区大街街道中心卫生院。</w:t>
      </w:r>
    </w:p>
    <w:p>
      <w:pPr>
        <w:widowControl/>
        <w:topLinePunct/>
        <w:snapToGrid w:val="0"/>
        <w:spacing w:after="0" w:line="590" w:lineRule="atLeast"/>
        <w:ind w:firstLine="640"/>
        <w:rPr>
          <w:rFonts w:ascii="宋体" w:hAnsi="宋体" w:eastAsia="宋体" w:cs="宋体"/>
          <w:kern w:val="0"/>
          <w:sz w:val="32"/>
          <w:szCs w:val="32"/>
        </w:rPr>
      </w:pPr>
      <w:r>
        <w:rPr>
          <w:rFonts w:hint="eastAsia" w:ascii="方正楷体_GBK" w:hAnsi="方正楷体_GBK" w:eastAsia="方正楷体_GBK" w:cs="方正楷体_GBK"/>
          <w:kern w:val="0"/>
          <w:sz w:val="32"/>
          <w:szCs w:val="32"/>
        </w:rPr>
        <w:t>（二）部门人员和车辆的编制及实有情况</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玉溪市江川区大街街道中心卫生院（玉溪市江川区大街街道妇幼保健计划生育服务站）2021年末实有人员编制56人。其中：行政编制0人（含行政工勤编制0人），事业编制56人（含参公管理事业编制0人）；在职在编实有行政人员0人（含行政工勤人员0人），事业人员43人（含参公管理事业人员0人）。</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离退休人员35人。其中：离休0人，退休35人。</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实有车辆编制0辆，在编实有车辆1辆。</w:t>
      </w:r>
    </w:p>
    <w:p>
      <w:pPr>
        <w:widowControl/>
        <w:topLinePunct/>
        <w:snapToGrid w:val="0"/>
        <w:spacing w:after="0" w:line="590" w:lineRule="atLeast"/>
        <w:jc w:val="center"/>
        <w:rPr>
          <w:rFonts w:ascii="宋体" w:hAnsi="宋体" w:eastAsia="宋体" w:cs="宋体"/>
          <w:kern w:val="0"/>
          <w:sz w:val="24"/>
        </w:rPr>
      </w:pPr>
      <w:r>
        <w:rPr>
          <w:rFonts w:ascii="Times New Roman" w:hAnsi="Times New Roman" w:eastAsia="宋体" w:cs="Times New Roman"/>
          <w:kern w:val="0"/>
          <w:sz w:val="32"/>
          <w:szCs w:val="32"/>
        </w:rPr>
        <w:t xml:space="preserve"> </w:t>
      </w:r>
    </w:p>
    <w:p>
      <w:pPr>
        <w:widowControl/>
        <w:topLinePunct/>
        <w:snapToGrid w:val="0"/>
        <w:spacing w:after="0" w:line="590" w:lineRule="atLeast"/>
        <w:jc w:val="center"/>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第二部分  2021年度部门决算表</w:t>
      </w:r>
    </w:p>
    <w:p>
      <w:pPr>
        <w:widowControl/>
        <w:topLinePunct/>
        <w:snapToGrid w:val="0"/>
        <w:spacing w:line="590" w:lineRule="atLeast"/>
        <w:ind w:firstLine="640"/>
        <w:jc w:val="center"/>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（详见附件）</w:t>
      </w:r>
    </w:p>
    <w:p>
      <w:pPr>
        <w:widowControl/>
        <w:topLinePunct/>
        <w:snapToGrid w:val="0"/>
        <w:spacing w:line="590" w:lineRule="atLeas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备注说明：</w:t>
      </w:r>
    </w:p>
    <w:p>
      <w:pPr>
        <w:widowControl/>
        <w:topLinePunct/>
        <w:snapToGrid w:val="0"/>
        <w:spacing w:line="590" w:lineRule="atLeast"/>
        <w:ind w:firstLine="640"/>
        <w:rPr>
          <w:rFonts w:ascii="方正仿宋_GBK" w:hAnsi="方正仿宋_GBK" w:eastAsia="方正仿宋_GBK" w:cs="方正仿宋_GBK"/>
          <w:sz w:val="32"/>
          <w:szCs w:val="32"/>
        </w:rPr>
      </w:pPr>
      <w:r>
        <w:rPr>
          <w:rFonts w:hint="eastAsia" w:ascii="方正黑体_GBK" w:hAnsi="方正黑体_GBK" w:eastAsia="方正黑体_GBK" w:cs="方正黑体_GBK"/>
          <w:kern w:val="0"/>
          <w:sz w:val="32"/>
          <w:szCs w:val="32"/>
        </w:rPr>
        <w:t>一、</w:t>
      </w:r>
      <w:r>
        <w:rPr>
          <w:rFonts w:hint="eastAsia" w:ascii="方正仿宋_GBK" w:hAnsi="方正仿宋_GBK" w:eastAsia="方正仿宋_GBK" w:cs="方正仿宋_GBK"/>
          <w:sz w:val="32"/>
          <w:szCs w:val="32"/>
        </w:rPr>
        <w:t>玉溪市江川区大街街道中心卫生院没有政府性基金收入，也没有使用政府性基金安排的支出，故《政府性基金预算财政拨款收入支出决算表》无数据。</w:t>
      </w:r>
    </w:p>
    <w:p>
      <w:pPr>
        <w:widowControl/>
        <w:topLinePunct/>
        <w:snapToGrid w:val="0"/>
        <w:spacing w:line="590" w:lineRule="atLeast"/>
        <w:ind w:firstLine="640"/>
        <w:rPr>
          <w:rFonts w:ascii="方正仿宋_GBK" w:hAnsi="方正仿宋_GBK" w:eastAsia="方正仿宋_GBK" w:cs="方正仿宋_GBK"/>
          <w:sz w:val="32"/>
          <w:szCs w:val="32"/>
        </w:rPr>
      </w:pPr>
      <w:r>
        <w:rPr>
          <w:rFonts w:hint="eastAsia" w:ascii="方正黑体_GBK" w:hAnsi="方正黑体_GBK" w:eastAsia="方正黑体_GBK" w:cs="方正黑体_GBK"/>
          <w:kern w:val="0"/>
          <w:sz w:val="32"/>
          <w:szCs w:val="32"/>
        </w:rPr>
        <w:t>二、</w:t>
      </w:r>
      <w:r>
        <w:rPr>
          <w:rFonts w:hint="eastAsia" w:ascii="方正仿宋_GBK" w:hAnsi="方正仿宋_GBK" w:eastAsia="方正仿宋_GBK" w:cs="方正仿宋_GBK"/>
          <w:sz w:val="32"/>
          <w:szCs w:val="32"/>
        </w:rPr>
        <w:t>玉溪市江川区大街街道中心卫生院没有国有资本经营预算财政拨款收入，也没有使用国有资本经营预算财政拨款收入安排的支出，故《国有资本经营预算财政拨款收入支出决算表》无数据。</w:t>
      </w:r>
    </w:p>
    <w:p>
      <w:pPr>
        <w:widowControl/>
        <w:topLinePunct/>
        <w:snapToGrid w:val="0"/>
        <w:spacing w:line="590" w:lineRule="atLeast"/>
        <w:ind w:firstLine="640"/>
        <w:rPr>
          <w:rFonts w:ascii="方正仿宋_GBK" w:hAnsi="方正仿宋_GBK" w:eastAsia="方正仿宋_GBK" w:cs="方正仿宋_GBK"/>
          <w:sz w:val="32"/>
          <w:szCs w:val="32"/>
        </w:rPr>
      </w:pPr>
      <w:r>
        <w:rPr>
          <w:rFonts w:hint="eastAsia" w:ascii="方正黑体_GBK" w:hAnsi="方正黑体_GBK" w:eastAsia="方正黑体_GBK" w:cs="方正黑体_GBK"/>
          <w:kern w:val="0"/>
          <w:sz w:val="32"/>
          <w:szCs w:val="32"/>
        </w:rPr>
        <w:t>三、</w:t>
      </w:r>
      <w:r>
        <w:rPr>
          <w:rFonts w:hint="eastAsia" w:ascii="方正仿宋_GBK" w:hAnsi="方正仿宋_GBK" w:eastAsia="方正仿宋_GBK" w:cs="方正仿宋_GBK"/>
          <w:sz w:val="32"/>
          <w:szCs w:val="32"/>
        </w:rPr>
        <w:t>玉溪市江川区大街街道中心卫生院没有“三公”经费、行政参公单位机关运行经费，也没有使用“三公”经费、行政参公单位机关运行经费安排的支出，故《“三公”经费、行政参公单位机关运行经费情况表》无数据。</w:t>
      </w:r>
    </w:p>
    <w:p>
      <w:pPr>
        <w:widowControl/>
        <w:topLinePunct/>
        <w:snapToGrid w:val="0"/>
        <w:spacing w:line="590" w:lineRule="atLeast"/>
        <w:ind w:firstLine="640"/>
        <w:rPr>
          <w:rFonts w:ascii="方正仿宋_GBK" w:hAnsi="方正仿宋_GBK" w:eastAsia="方正仿宋_GBK" w:cs="方正仿宋_GBK"/>
          <w:sz w:val="32"/>
          <w:szCs w:val="32"/>
        </w:rPr>
      </w:pPr>
      <w:r>
        <w:rPr>
          <w:rFonts w:hint="eastAsia" w:ascii="方正黑体_GBK" w:hAnsi="方正黑体_GBK" w:eastAsia="方正黑体_GBK" w:cs="方正黑体_GBK"/>
          <w:kern w:val="0"/>
          <w:sz w:val="32"/>
          <w:szCs w:val="32"/>
        </w:rPr>
        <w:t>四、</w:t>
      </w:r>
      <w:r>
        <w:rPr>
          <w:rFonts w:hint="eastAsia" w:ascii="方正仿宋_GBK" w:hAnsi="方正仿宋_GBK" w:eastAsia="方正仿宋_GBK" w:cs="方正仿宋_GBK"/>
          <w:sz w:val="32"/>
          <w:szCs w:val="32"/>
        </w:rPr>
        <w:t>玉溪市江川区大街街道中心卫生院属于二级预算单位，不涉及2021年度部门整体支出绩效自评表，故《2021年度部门整体支出绩效自评表》无数据。</w:t>
      </w:r>
    </w:p>
    <w:p>
      <w:pPr>
        <w:widowControl/>
        <w:topLinePunct/>
        <w:snapToGrid w:val="0"/>
        <w:spacing w:after="0" w:line="590" w:lineRule="atLeast"/>
        <w:rPr>
          <w:rFonts w:ascii="宋体" w:hAnsi="宋体" w:eastAsia="宋体" w:cs="宋体"/>
          <w:kern w:val="0"/>
          <w:sz w:val="24"/>
        </w:rPr>
      </w:pPr>
    </w:p>
    <w:p>
      <w:pPr>
        <w:widowControl/>
        <w:topLinePunct/>
        <w:snapToGrid w:val="0"/>
        <w:spacing w:after="0" w:line="590" w:lineRule="atLeast"/>
        <w:jc w:val="center"/>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第三部分  2021年度部门决算情况说明</w:t>
      </w:r>
    </w:p>
    <w:p>
      <w:pPr>
        <w:widowControl/>
        <w:topLinePunct/>
        <w:snapToGrid w:val="0"/>
        <w:spacing w:after="0" w:line="590" w:lineRule="atLeast"/>
        <w:ind w:firstLine="640"/>
        <w:rPr>
          <w:rFonts w:ascii="宋体" w:hAnsi="宋体" w:eastAsia="宋体" w:cs="宋体"/>
          <w:kern w:val="0"/>
          <w:sz w:val="32"/>
          <w:szCs w:val="32"/>
        </w:rPr>
      </w:pPr>
      <w:r>
        <w:rPr>
          <w:rFonts w:hint="eastAsia" w:ascii="方正黑体_GBK" w:hAnsi="方正黑体_GBK" w:eastAsia="方正黑体_GBK" w:cs="方正黑体_GBK"/>
          <w:kern w:val="0"/>
          <w:sz w:val="32"/>
          <w:szCs w:val="32"/>
        </w:rPr>
        <w:t>一、收入决算情况说明</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玉溪市江川区大街街道中心卫生院（玉溪市江川区大街街道妇幼保健计划生育服务站）2021年度收入合计1,634.41万元。其中：财政拨款收入996.04万元，占总收入的60.94%；上级补助收入0.00万元，占总收入的0.00%；事业收入631.83万元（含教育收费0.00万元），占总收入的38.66%；经营收入0.00万元，占总收入的0.00%；附属单位缴款收入0.00万元，占总收入的0.00%；其他收入6.55万元，占总收入的0.40%。与上年对比减少310.43万元，下降15.96%，主要原因分析：</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（一）一般公共预算财政拨款996.04万元，比上年同期减少436.23万元，下降30.46%，减少原因：2021年财政拨款方式改变，以支代收，年内部分开支未形成支出。</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（二）事业收入631.83万元，与上年同期相比增加190.93万元，增长43.30%，增加原因：门诊人次增加收入增加，新增新冠肺炎疫苗接种医保补助32.77万元。</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其他收入6.55万元，与上年同期相比减少65.13万元，下降90.86%，减少原因：2020年其他收入包含疫情防控补助资金，2021年仅含野生菌中毒防控综合体系构建试点经费0.10万元；慢性病及危险因素检测经费0.60万元；新招考录用人员上交解除协议违约金5万元；临时工产假期间承担社保费0.85万元。</w:t>
      </w:r>
    </w:p>
    <w:p>
      <w:pPr>
        <w:widowControl/>
        <w:topLinePunct/>
        <w:snapToGrid w:val="0"/>
        <w:spacing w:line="590" w:lineRule="atLeast"/>
        <w:ind w:firstLine="640"/>
        <w:rPr>
          <w:rFonts w:ascii="宋体" w:hAnsi="宋体" w:eastAsia="宋体" w:cs="宋体"/>
          <w:kern w:val="0"/>
          <w:sz w:val="32"/>
          <w:szCs w:val="32"/>
        </w:rPr>
      </w:pPr>
      <w:r>
        <w:rPr>
          <w:rFonts w:hint="eastAsia" w:ascii="方正黑体_GBK" w:hAnsi="方正黑体_GBK" w:eastAsia="方正黑体_GBK" w:cs="方正黑体_GBK"/>
          <w:kern w:val="0"/>
          <w:sz w:val="32"/>
          <w:szCs w:val="32"/>
        </w:rPr>
        <w:t>二、支出决算情况说明</w:t>
      </w:r>
    </w:p>
    <w:p>
      <w:pPr>
        <w:widowControl/>
        <w:topLinePunct/>
        <w:snapToGrid w:val="0"/>
        <w:spacing w:after="0" w:line="590" w:lineRule="atLeast"/>
        <w:ind w:firstLine="640"/>
        <w:rPr>
          <w:rFonts w:ascii="方正楷体_GBK" w:hAnsi="方正楷体_GBK" w:eastAsia="方正楷体_GBK" w:cs="方正楷体_GBK"/>
          <w:kern w:val="0"/>
          <w:sz w:val="32"/>
          <w:szCs w:val="32"/>
        </w:rPr>
      </w:pPr>
      <w:r>
        <w:rPr>
          <w:rFonts w:hint="eastAsia" w:ascii="方正仿宋_GBK" w:hAnsi="方正仿宋_GBK" w:eastAsia="方正仿宋_GBK" w:cs="方正仿宋_GBK"/>
          <w:kern w:val="0"/>
          <w:sz w:val="32"/>
          <w:szCs w:val="32"/>
        </w:rPr>
        <w:t>玉溪市江川区大街街道中心卫生院（玉溪市江川区大街街道妇幼保健计划生育服务站）2021年度支出合计1,805.</w:t>
      </w:r>
      <w:r>
        <w:rPr>
          <w:rFonts w:hint="eastAsia" w:ascii="方正仿宋_GBK" w:hAnsi="方正仿宋_GBK" w:eastAsia="方正仿宋_GBK" w:cs="方正仿宋_GBK"/>
          <w:kern w:val="0"/>
          <w:sz w:val="32"/>
          <w:szCs w:val="32"/>
          <w:lang w:val="en-US" w:eastAsia="zh-CN"/>
        </w:rPr>
        <w:t>59</w:t>
      </w:r>
      <w:bookmarkStart w:id="0" w:name="_GoBack"/>
      <w:bookmarkEnd w:id="0"/>
      <w:r>
        <w:rPr>
          <w:rFonts w:hint="eastAsia" w:ascii="方正仿宋_GBK" w:hAnsi="方正仿宋_GBK" w:eastAsia="方正仿宋_GBK" w:cs="方正仿宋_GBK"/>
          <w:kern w:val="0"/>
          <w:sz w:val="32"/>
          <w:szCs w:val="32"/>
        </w:rPr>
        <w:t>万元。其中：基本支出1,658.52万元，占总支出的91.85%；项目支出147.07万元，占总支出的8.15%；上缴上级支出、经营支出、对附属单位补助支出共0.00万元，占总支出的0.00%。与上年对比增加59.89万元，增长3.43%，主要原因分析：基本支出1,658.52万元，与上年对比减少7.46万元，下降0.45%，减少原因是：2021年财政拨款方式改变，以支代收，年内部分开支未形成支出。项目支出147.07万元，与上年对比增加67.53万元，增长84.90%，增加原因是：2021年规范项目支出，将基本药物补助、乡村医生补助、乡村医生养老保险补助纳入项目核算。</w:t>
      </w:r>
      <w:r>
        <w:rPr>
          <w:rFonts w:hint="eastAsia" w:ascii="方正楷体_GBK" w:hAnsi="方正楷体_GBK" w:eastAsia="方正楷体_GBK" w:cs="方正楷体_GBK"/>
          <w:kern w:val="0"/>
          <w:sz w:val="32"/>
          <w:szCs w:val="32"/>
        </w:rPr>
        <w:t xml:space="preserve"> </w:t>
      </w:r>
    </w:p>
    <w:p>
      <w:pPr>
        <w:widowControl/>
        <w:topLinePunct/>
        <w:snapToGrid w:val="0"/>
        <w:spacing w:after="0" w:line="590" w:lineRule="atLeast"/>
        <w:ind w:firstLine="640"/>
        <w:rPr>
          <w:rFonts w:ascii="宋体" w:hAnsi="宋体" w:eastAsia="宋体" w:cs="宋体"/>
          <w:kern w:val="0"/>
          <w:sz w:val="32"/>
          <w:szCs w:val="32"/>
        </w:rPr>
      </w:pPr>
      <w:r>
        <w:rPr>
          <w:rFonts w:hint="eastAsia" w:ascii="方正楷体_GBK" w:hAnsi="方正楷体_GBK" w:eastAsia="方正楷体_GBK" w:cs="方正楷体_GBK"/>
          <w:kern w:val="0"/>
          <w:sz w:val="32"/>
          <w:szCs w:val="32"/>
        </w:rPr>
        <w:t>（一）基本支出情况</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2021年度用于保障玉溪市江川区大街街道中心卫生院（玉溪市江川区大街街道妇幼保健计划生育服务站）机关、下属事业单位等机构正常运转的日常支出1,658.52万元。与上年对比减少7.65万元，下降0.45%，主要原因分析：2021年财政拨款方式改变，以支代收，年内部分开支未形成支出。包括基本工资、津贴补贴等人员经费支出849.98万元，占基本支出的51.25%。办公费、印刷费、水电费、办公设备购置等公用经费808.54万元，占基本支出的48.75%。</w:t>
      </w:r>
    </w:p>
    <w:p>
      <w:pPr>
        <w:widowControl/>
        <w:topLinePunct/>
        <w:snapToGrid w:val="0"/>
        <w:spacing w:after="0" w:line="590" w:lineRule="atLeast"/>
        <w:ind w:left="718" w:leftChars="342" w:firstLine="6" w:firstLineChars="2"/>
        <w:rPr>
          <w:rFonts w:ascii="宋体" w:hAnsi="宋体" w:eastAsia="宋体" w:cs="宋体"/>
          <w:kern w:val="0"/>
          <w:sz w:val="32"/>
          <w:szCs w:val="32"/>
        </w:rPr>
      </w:pPr>
      <w:r>
        <w:rPr>
          <w:rFonts w:hint="eastAsia" w:ascii="方正楷体_GBK" w:hAnsi="方正楷体_GBK" w:eastAsia="方正楷体_GBK" w:cs="方正楷体_GBK"/>
          <w:kern w:val="0"/>
          <w:sz w:val="32"/>
          <w:szCs w:val="32"/>
        </w:rPr>
        <w:t>（二）项目支出情况</w:t>
      </w:r>
    </w:p>
    <w:p>
      <w:pPr>
        <w:widowControl/>
        <w:topLinePunct/>
        <w:snapToGrid w:val="0"/>
        <w:spacing w:line="590" w:lineRule="exac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2021年度用于保障玉溪市江川区大街街道中心卫生院（玉溪市江川区大街街道妇幼保健计划生育服务站）机构、下属事业单位等机构为完成特定的行政工作任务或事业发展目标，用于专项业务工作的经费支出147.07万元。与上年对比增加67.53万元，增长84.90%，主要原因分析：乡村医生养老保险补助资金、基层慢病管理中心专项资金、基层呼吸系统疾病早期筛查干预能力提升项目增加。</w:t>
      </w:r>
    </w:p>
    <w:p>
      <w:pPr>
        <w:widowControl/>
        <w:topLinePunct/>
        <w:snapToGrid w:val="0"/>
        <w:spacing w:line="590" w:lineRule="exac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具体项目开支及开展工作情况：</w:t>
      </w:r>
    </w:p>
    <w:p>
      <w:pPr>
        <w:snapToGrid w:val="0"/>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其他卫生健康管理事务支出20.31万元，其中：玉江财社〔2020〕168号列支2020年乡村医生养老保险省级补助资金14.88万元，玉江财社〔2020〕191号列支医疗卫生事业发展三年行动（第二批）基层慢病管理中心专项资金5.43万元。</w:t>
      </w:r>
    </w:p>
    <w:p>
      <w:pPr>
        <w:snapToGrid w:val="0"/>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其他基层医疗卫生机构支出84.38万元，其中：玉江财社〔2021〕147号列支2022年建档立卡贫困人口家庭医生签约服务个人缴费省级补助资金0.16万元；玉江财社〔2021〕113号列支村卫生室2021年基本药物制度中央结算补助资金11.27万元；玉江财社〔2021〕148号列支2021年四季度乡村医生补助资金4.98万元；玉江财社〔2020〕167号列支2020年建档立卡贫困人口家庭医生签约服务个人代缴省级财政补助资金0.84万元；玉江财社〔2020〕40号列支2021年建档立卡贫困人口家庭医生签约服务个人缴费省级补助资金0.38万元；玉江财社〔2020〕39号列支村卫生室2021年基本药物制度中央补助资金32.90万元；玉江财社〔2020〕38号列支2021年乡村医生补助资金12.34万元；玉江财社〔2021〕57号列支2021年乡村医生生活补助区级配套补助资金11.32万元，玉江财社〔2021〕56号列支乡村医生市级补助10.19万元。</w:t>
      </w:r>
    </w:p>
    <w:p>
      <w:pPr>
        <w:snapToGrid w:val="0"/>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3.基本公共卫生服务：玉江财社〔2020〕16号列支2020年基本公共卫生服务中央补助资金（疫情防控）26.49万元。</w:t>
      </w:r>
    </w:p>
    <w:p>
      <w:pPr>
        <w:snapToGrid w:val="0"/>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4.重大公共卫生服务：玉江财社〔2020〕110号列支2020年基层呼吸系统疾病早期筛查干预能力提升项目资金1.15万元。</w:t>
      </w:r>
    </w:p>
    <w:p>
      <w:pPr>
        <w:snapToGrid w:val="0"/>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5.其他医疗救助支出科目列支0.82万元，玉江财社〔2021〕56号列支2021年建档立卡贫困人口家庭医生签约服务市级补助资金0.82万元。</w:t>
      </w:r>
    </w:p>
    <w:p>
      <w:pPr>
        <w:snapToGrid w:val="0"/>
        <w:spacing w:line="59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6.其他卫生健康支出科目列支13.92万元，玉江财社〔2021〕112号列支2021年乡村医生养老保险省级补助资金13.92万元。</w:t>
      </w:r>
    </w:p>
    <w:p>
      <w:pPr>
        <w:widowControl/>
        <w:topLinePunct/>
        <w:snapToGrid w:val="0"/>
        <w:spacing w:after="0" w:line="590" w:lineRule="atLeast"/>
        <w:ind w:firstLine="640"/>
        <w:rPr>
          <w:rFonts w:ascii="宋体" w:hAnsi="宋体" w:eastAsia="宋体" w:cs="宋体"/>
          <w:kern w:val="0"/>
          <w:sz w:val="32"/>
          <w:szCs w:val="32"/>
        </w:rPr>
      </w:pPr>
      <w:r>
        <w:rPr>
          <w:rFonts w:hint="eastAsia" w:ascii="方正黑体_GBK" w:hAnsi="方正黑体_GBK" w:eastAsia="方正黑体_GBK" w:cs="方正黑体_GBK"/>
          <w:kern w:val="0"/>
          <w:sz w:val="32"/>
          <w:szCs w:val="32"/>
        </w:rPr>
        <w:t>三、一般公共预算财政拨款支出决算情况说明</w:t>
      </w:r>
    </w:p>
    <w:p>
      <w:pPr>
        <w:widowControl/>
        <w:topLinePunct/>
        <w:snapToGrid w:val="0"/>
        <w:spacing w:after="0" w:line="590" w:lineRule="atLeast"/>
        <w:ind w:firstLine="64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（一）一般公共预算财政拨款支出决算总体情况</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玉溪市江川区大街街道中心卫生院（玉溪市江川区大街街道妇幼保健计划生育服务站）2021年度一般公共预算财政拨款支出1,222.94万元，占本年支出合计的67.73%。与上年对比减少127.49万元，下降9.44%，主要原因分析：2021年财政拨款方式改变，以支代收，年内部分开支未形成支出。</w:t>
      </w:r>
    </w:p>
    <w:p>
      <w:pPr>
        <w:widowControl/>
        <w:topLinePunct/>
        <w:snapToGrid w:val="0"/>
        <w:spacing w:after="0" w:line="590" w:lineRule="atLeast"/>
        <w:ind w:firstLine="64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（二）一般公共预算财政拨款支出决算具体情况</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1．一般公共服务（类）支出0.00万元，占一般公共预算财政拨款总支出的0.00%;</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2．外交（类）支出0.00万元，占一般公共预算财政拨款总支出的0.00%;</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3．国防（类）支出0.00万元，占一般公共预算财政拨款总支出的0.00%;</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4．公共安全（类）支出0.00万元，占一般公共预算财政拨款总支出的0.00%;</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5．教育（类）支出0.00万元，占一般公共预算财政拨款总支出的0.00%;</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6．科学技术（类）支出0.00万元，占一般公共预算财政拨款总支出的0.00%;</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7．文化旅游体育与传媒（类）支出0.00万元，占一般公共预算财政拨款总支出的0.00%;</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8．社会保障和就业（类）支出122.71万元，占一般公共预算财政拨款总支出的10.03%。主要用于事业单位离退休48.24万元，机关事业单位基本养老保险缴费支出57.86万元，机关事业单位职业年金缴费支出16.61万元;</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9．卫生健康（类）支出1,038.09万元，占一般公共预算财政拨款总支出的84.88%。主要用于其他卫生健康管理事务支出20.32万元，乡镇卫生院505.36万元，其他基层医疗卫生机构支出84.38万元，基本公卫生服务352.54万元，重大公共卫生服务1.15万元，事业单位医疗32.12万元，公务员医疗补助27.48万元，其他医疗救助支出0.82万元，其他卫生健康支出13.92万元;</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10．节能环保（类）支出0.00万元，占一般公共预算财政拨款总支出的0.00%;</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11．城乡社区（类）支出0.00万元，占一般公共预算财政拨款总支出的0.00%;</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12．农林水（类）支出0.00万元，占一般公共预算财政拨款总支出的0.00%;</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13．交通运输（类）支出0.00万元，占一般公共预算财政拨款总支出的0.00%;</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14．资源勘探工业信息等（类）支出类0.00万元，占一般公共预算财政拨款总支出的0.00%;</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15．商业服务业等（类）支出0.00万元，占一般公共预算财政拨款总支出的0.00%;</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16．金融（类）支出0.00万元，占一般公共预算财政拨款总支出的0.00%;</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17．援助其他地区（类）支出0.00万元，占一般公共预算财政拨款总支出的0.00%;</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18．自然资源海洋气象等（类）支出0.00万元，占一般公共预算财政拨款总支出的0.00%;</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19．住房保障（类）支出62.13万元，占一般公共预算财政拨款总支出的5.08%。主要用于住房公积金的支出;</w:t>
      </w:r>
    </w:p>
    <w:p>
      <w:pPr>
        <w:widowControl/>
        <w:topLinePunct/>
        <w:snapToGrid w:val="0"/>
        <w:spacing w:after="0" w:line="590" w:lineRule="atLeast"/>
        <w:ind w:firstLine="640"/>
      </w:pPr>
      <w:r>
        <w:rPr>
          <w:rFonts w:hint="eastAsia" w:ascii="方正仿宋_GBK" w:hAnsi="方正仿宋_GBK" w:eastAsia="方正仿宋_GBK" w:cs="方正仿宋_GBK"/>
          <w:kern w:val="0"/>
          <w:sz w:val="32"/>
          <w:szCs w:val="32"/>
        </w:rPr>
        <w:t>20．国有资本经营预算（类）支出</w:t>
      </w:r>
      <w:r>
        <w:rPr>
          <w:rFonts w:ascii="Times New Roman" w:hAnsi="Times New Roman" w:eastAsia="宋体" w:cs="Times New Roman"/>
          <w:kern w:val="0"/>
          <w:sz w:val="32"/>
          <w:szCs w:val="32"/>
        </w:rPr>
        <w:t>0.00</w:t>
      </w:r>
      <w:r>
        <w:rPr>
          <w:rFonts w:hint="eastAsia" w:ascii="方正仿宋_GBK" w:hAnsi="方正仿宋_GBK" w:eastAsia="方正仿宋_GBK" w:cs="方正仿宋_GBK"/>
          <w:kern w:val="0"/>
          <w:sz w:val="32"/>
          <w:szCs w:val="32"/>
        </w:rPr>
        <w:t>万元，占一般公共预算财政拨款总支出的</w:t>
      </w:r>
      <w:r>
        <w:rPr>
          <w:rFonts w:ascii="Times New Roman" w:hAnsi="Times New Roman" w:eastAsia="宋体" w:cs="Times New Roman"/>
          <w:kern w:val="0"/>
          <w:sz w:val="32"/>
          <w:szCs w:val="32"/>
        </w:rPr>
        <w:t>0.00%</w:t>
      </w:r>
      <w:r>
        <w:rPr>
          <w:rFonts w:hint="eastAsia" w:ascii="方正仿宋_GBK" w:hAnsi="方正仿宋_GBK" w:eastAsia="方正仿宋_GBK" w:cs="方正仿宋_GBK"/>
          <w:kern w:val="0"/>
          <w:sz w:val="32"/>
          <w:szCs w:val="32"/>
        </w:rPr>
        <w:t>;</w:t>
      </w:r>
    </w:p>
    <w:p>
      <w:pPr>
        <w:widowControl/>
        <w:numPr>
          <w:ilvl w:val="0"/>
          <w:numId w:val="1"/>
        </w:numPr>
        <w:topLinePunct/>
        <w:snapToGrid w:val="0"/>
        <w:spacing w:line="590" w:lineRule="atLeast"/>
        <w:ind w:firstLine="64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粮油物资储备（类）支出0.00万元，占一般公共预算财政拨款总支出的0.00%;</w:t>
      </w:r>
    </w:p>
    <w:p>
      <w:pPr>
        <w:widowControl/>
        <w:numPr>
          <w:ilvl w:val="0"/>
          <w:numId w:val="1"/>
        </w:numPr>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21．国有资本经营预算（类）支出0.00万元，占一般公共预算财政拨款总支出的0.00%。玉溪市江川区大街街道中心卫生院无此事项;</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22．灾害防治及应急管理（类）支出0.00万元，占一般公共预算财政拨款总支出的0.00%;</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23．其他（类）支出0.00万元，占一般公共预算财政拨款总支出的0.00%;</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24．债务还本（类）支出0.00万元，占一般公共预算财政拨款总支出的0.00%。玉溪市江川区大街街道中心卫生院无此事项。</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25．债务付息（类）支出0.00万元，占一般公共预算财政拨款总支出的0.00%;</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26．抗疫特别国债安排（类）支出0.00万元，占一般公共预算财政拨款总支出的0.00%。</w:t>
      </w:r>
    </w:p>
    <w:p>
      <w:pPr>
        <w:widowControl/>
        <w:topLinePunct/>
        <w:snapToGrid w:val="0"/>
        <w:spacing w:after="0" w:line="590" w:lineRule="atLeast"/>
        <w:ind w:firstLine="640"/>
        <w:rPr>
          <w:rFonts w:ascii="宋体" w:hAnsi="宋体" w:eastAsia="宋体" w:cs="宋体"/>
          <w:kern w:val="0"/>
          <w:sz w:val="32"/>
          <w:szCs w:val="32"/>
        </w:rPr>
      </w:pPr>
      <w:r>
        <w:rPr>
          <w:rFonts w:hint="eastAsia" w:ascii="方正黑体_GBK" w:hAnsi="方正黑体_GBK" w:eastAsia="方正黑体_GBK" w:cs="方正黑体_GBK"/>
          <w:kern w:val="0"/>
          <w:sz w:val="32"/>
          <w:szCs w:val="32"/>
        </w:rPr>
        <w:t>四、一般公共预算财政拨款“三公”经费支出决算情况说明</w:t>
      </w:r>
    </w:p>
    <w:p>
      <w:pPr>
        <w:widowControl/>
        <w:topLinePunct/>
        <w:snapToGrid w:val="0"/>
        <w:spacing w:after="0" w:line="590" w:lineRule="atLeast"/>
        <w:ind w:firstLine="64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（一）一般公共预算财政拨款“三公”经费支出决算总体情况</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玉溪市江川区大街街道中心卫生院（玉溪市江川区大街街道妇幼保健计划生育服务站）2021年度一般公共预算财政拨款“三公”经费支出预算为0.00万元，支出决算为0.00万元，完成预算的0.00%。其中：因公出国（境）费支出决算为0.00万元，完成预算的0.00%；公务用车购置及运行费支出决算为0.00万元，完成预算的0.00%；公务接待费支出决算为0.00万元，完成预算的0.00%。我单位2021年度无“三公”经费年初预算及决算支出。</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2021年度一般公共预算财政拨款“三公”经费支出决算数比2020年增加0.00万元，增长0.00%。其中：因公出国（境）费支出决算增加0.00万元，增长0.00%；公务用车购置及运行费支出决算增加0.00万元，增长0.00%；公务接待费支出决算增加0.00万元，增长0.00%。2021年度一般公共预算财政拨款“三公”经费支出与上年对比无变化。我单位2021年度及上年度均无“三公”经费支出。</w:t>
      </w:r>
    </w:p>
    <w:p>
      <w:pPr>
        <w:widowControl/>
        <w:topLinePunct/>
        <w:snapToGrid w:val="0"/>
        <w:spacing w:after="0" w:line="590" w:lineRule="atLeast"/>
        <w:ind w:firstLine="64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(二)一般公共预算财政拨款“三公”经费支出决算具体情况</w:t>
      </w:r>
    </w:p>
    <w:p>
      <w:pPr>
        <w:widowControl/>
        <w:topLinePunct/>
        <w:snapToGrid w:val="0"/>
        <w:spacing w:after="0"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2021年度一般公共预算财政拨款“三公”经费支出决算中，因公出国（境）费支出0.00万元，占0.00%；公务用车购置及运行维护费支出0.00万元，占0.00%；公务接待费支出0.00万元，占0.00%。具体情况如下：</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b/>
          <w:kern w:val="0"/>
          <w:sz w:val="32"/>
          <w:szCs w:val="32"/>
        </w:rPr>
        <w:t>1．因公出国（境）费</w:t>
      </w:r>
      <w:r>
        <w:rPr>
          <w:rFonts w:hint="eastAsia" w:ascii="方正仿宋_GBK" w:hAnsi="方正仿宋_GBK" w:eastAsia="方正仿宋_GBK" w:cs="方正仿宋_GBK"/>
          <w:kern w:val="0"/>
          <w:sz w:val="32"/>
          <w:szCs w:val="32"/>
        </w:rPr>
        <w:t>支出0.00万元，共安排因公出国（境）团组0个，累计0人次。本单位无此项支出。</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b/>
          <w:kern w:val="0"/>
          <w:sz w:val="32"/>
          <w:szCs w:val="32"/>
        </w:rPr>
        <w:t>2．公务用车购置及运行维护费</w:t>
      </w:r>
      <w:r>
        <w:rPr>
          <w:rFonts w:hint="eastAsia" w:ascii="方正仿宋_GBK" w:hAnsi="方正仿宋_GBK" w:eastAsia="方正仿宋_GBK" w:cs="方正仿宋_GBK"/>
          <w:kern w:val="0"/>
          <w:sz w:val="32"/>
          <w:szCs w:val="32"/>
        </w:rPr>
        <w:t>支出0.00万元。其中：</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b/>
          <w:kern w:val="0"/>
          <w:sz w:val="32"/>
          <w:szCs w:val="32"/>
        </w:rPr>
        <w:t>公务用车购置</w:t>
      </w:r>
      <w:r>
        <w:rPr>
          <w:rFonts w:hint="eastAsia" w:ascii="方正仿宋_GBK" w:hAnsi="方正仿宋_GBK" w:eastAsia="方正仿宋_GBK" w:cs="方正仿宋_GBK"/>
          <w:kern w:val="0"/>
          <w:sz w:val="32"/>
          <w:szCs w:val="32"/>
        </w:rPr>
        <w:t>支出0.00万元，购置车辆0辆。本单位无此项支出。</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b/>
          <w:kern w:val="0"/>
          <w:sz w:val="32"/>
          <w:szCs w:val="32"/>
        </w:rPr>
        <w:t>公务用车运行维护</w:t>
      </w:r>
      <w:r>
        <w:rPr>
          <w:rFonts w:hint="eastAsia" w:ascii="方正仿宋_GBK" w:hAnsi="方正仿宋_GBK" w:eastAsia="方正仿宋_GBK" w:cs="方正仿宋_GBK"/>
          <w:kern w:val="0"/>
          <w:sz w:val="32"/>
          <w:szCs w:val="32"/>
        </w:rPr>
        <w:t>支出0.00万元，开支一般公共预算财政拨款的公务用车保有量为0辆。本单位无此项支出。</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b/>
          <w:kern w:val="0"/>
          <w:sz w:val="32"/>
          <w:szCs w:val="32"/>
        </w:rPr>
        <w:t>3．公务接待费</w:t>
      </w:r>
      <w:r>
        <w:rPr>
          <w:rFonts w:hint="eastAsia" w:ascii="方正仿宋_GBK" w:hAnsi="方正仿宋_GBK" w:eastAsia="方正仿宋_GBK" w:cs="方正仿宋_GBK"/>
          <w:kern w:val="0"/>
          <w:sz w:val="32"/>
          <w:szCs w:val="32"/>
        </w:rPr>
        <w:t>支出0.00万元。其中：</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b/>
          <w:kern w:val="0"/>
          <w:sz w:val="32"/>
          <w:szCs w:val="32"/>
        </w:rPr>
        <w:t>国内接待费</w:t>
      </w:r>
      <w:r>
        <w:rPr>
          <w:rFonts w:hint="eastAsia" w:ascii="方正仿宋_GBK" w:hAnsi="方正仿宋_GBK" w:eastAsia="方正仿宋_GBK" w:cs="方正仿宋_GBK"/>
          <w:kern w:val="0"/>
          <w:sz w:val="32"/>
          <w:szCs w:val="32"/>
        </w:rPr>
        <w:t>支出0.00万元（其中：外事接待费支出0.00万元），共安排国内公务接待0批次（其中：外事接待0批次），接待人次0人（其中：外事接待人次0人）。本单位无此项支出。</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b/>
          <w:kern w:val="0"/>
          <w:sz w:val="32"/>
          <w:szCs w:val="32"/>
        </w:rPr>
        <w:t>国（境）外接待费</w:t>
      </w:r>
      <w:r>
        <w:rPr>
          <w:rFonts w:hint="eastAsia" w:ascii="方正仿宋_GBK" w:hAnsi="方正仿宋_GBK" w:eastAsia="方正仿宋_GBK" w:cs="方正仿宋_GBK"/>
          <w:kern w:val="0"/>
          <w:sz w:val="32"/>
          <w:szCs w:val="32"/>
        </w:rPr>
        <w:t>支出0.00万元，共安排国（境）外公务接待0批次，接待人次0人。本单位无此项支出。</w:t>
      </w:r>
    </w:p>
    <w:p>
      <w:pPr>
        <w:widowControl/>
        <w:topLinePunct/>
        <w:snapToGrid w:val="0"/>
        <w:spacing w:after="0" w:line="590" w:lineRule="atLeast"/>
        <w:ind w:firstLine="640"/>
        <w:rPr>
          <w:rFonts w:ascii="宋体" w:hAnsi="宋体" w:eastAsia="宋体" w:cs="宋体"/>
          <w:kern w:val="0"/>
          <w:sz w:val="24"/>
        </w:rPr>
      </w:pPr>
      <w:r>
        <w:rPr>
          <w:rFonts w:ascii="Times New Roman" w:hAnsi="Times New Roman" w:eastAsia="宋体" w:cs="Times New Roman"/>
          <w:kern w:val="0"/>
          <w:sz w:val="32"/>
          <w:szCs w:val="32"/>
        </w:rPr>
        <w:t xml:space="preserve"> </w:t>
      </w:r>
    </w:p>
    <w:p>
      <w:pPr>
        <w:widowControl/>
        <w:topLinePunct/>
        <w:snapToGrid w:val="0"/>
        <w:spacing w:after="0" w:line="590" w:lineRule="atLeast"/>
        <w:jc w:val="center"/>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第四部分  其他重要事项及相关口径情况说明</w:t>
      </w:r>
    </w:p>
    <w:p>
      <w:pPr>
        <w:widowControl/>
        <w:topLinePunct/>
        <w:snapToGrid w:val="0"/>
        <w:spacing w:after="0" w:line="590" w:lineRule="atLeast"/>
        <w:ind w:firstLine="640"/>
        <w:rPr>
          <w:rFonts w:ascii="宋体" w:hAnsi="宋体" w:eastAsia="宋体" w:cs="宋体"/>
          <w:kern w:val="0"/>
          <w:sz w:val="32"/>
          <w:szCs w:val="32"/>
        </w:rPr>
      </w:pPr>
      <w:r>
        <w:rPr>
          <w:rFonts w:hint="eastAsia" w:ascii="方正黑体_GBK" w:hAnsi="方正黑体_GBK" w:eastAsia="方正黑体_GBK" w:cs="方正黑体_GBK"/>
          <w:kern w:val="0"/>
          <w:sz w:val="32"/>
          <w:szCs w:val="32"/>
        </w:rPr>
        <w:t>一、机关运行经费支出情况</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玉溪市江川区大街街道中心卫生院（玉溪市江川区大街街道妇幼保健计划生育服务站）2021年机关运行经费支出0.00万元。玉溪市江川区大街街道中心卫生院为其他事业单位，无机关运行经费。</w:t>
      </w:r>
    </w:p>
    <w:p>
      <w:pPr>
        <w:widowControl/>
        <w:topLinePunct/>
        <w:snapToGrid w:val="0"/>
        <w:spacing w:after="0" w:line="590" w:lineRule="atLeast"/>
        <w:ind w:firstLine="640"/>
        <w:rPr>
          <w:rFonts w:ascii="宋体" w:hAnsi="宋体" w:eastAsia="宋体" w:cs="宋体"/>
          <w:kern w:val="0"/>
          <w:sz w:val="32"/>
          <w:szCs w:val="32"/>
        </w:rPr>
      </w:pPr>
      <w:r>
        <w:rPr>
          <w:rFonts w:hint="eastAsia" w:ascii="方正黑体_GBK" w:hAnsi="方正黑体_GBK" w:eastAsia="方正黑体_GBK" w:cs="方正黑体_GBK"/>
          <w:kern w:val="0"/>
          <w:sz w:val="32"/>
          <w:szCs w:val="32"/>
        </w:rPr>
        <w:t>二、国有资产占用情况</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截至2021年12月31日，玉溪市江川区大街街道中心卫生院（玉溪市江川区大街街道妇幼保健计划生育服务站）资产总额751.32万元，其中，流动资产466.57万元，固定资产284.75万元，对外投资及有价证券0.00万元，在建工程0.00万元，无形资产0.00万元，其他资产0.00万元（具体内容详见附表）。与上年相比，本年资产总额减少155.88万元，其中流动资产减少199.38万元，固定资产增加43.5万元。处置房屋建筑物0.00平方米，账面原值0.00万元；处置车辆0辆，账面原值0.00万元；报废报损资产14项，账面原值11.72万元，实现资产处置收入0.00万元；出租房屋0.00平方米，账面原值0.00万元，实现资产使用收入0.00万元。</w:t>
      </w:r>
    </w:p>
    <w:tbl>
      <w:tblPr>
        <w:tblStyle w:val="7"/>
        <w:tblW w:w="9439" w:type="dxa"/>
        <w:jc w:val="center"/>
        <w:tblInd w:w="0" w:type="dxa"/>
        <w:tblLayout w:type="fixed"/>
        <w:tblCellMar>
          <w:top w:w="0" w:type="dxa"/>
          <w:left w:w="0" w:type="dxa"/>
          <w:bottom w:w="0" w:type="dxa"/>
          <w:right w:w="0" w:type="dxa"/>
        </w:tblCellMar>
      </w:tblPr>
      <w:tblGrid>
        <w:gridCol w:w="727"/>
        <w:gridCol w:w="371"/>
        <w:gridCol w:w="118"/>
        <w:gridCol w:w="722"/>
        <w:gridCol w:w="975"/>
        <w:gridCol w:w="930"/>
        <w:gridCol w:w="825"/>
        <w:gridCol w:w="810"/>
        <w:gridCol w:w="258"/>
        <w:gridCol w:w="477"/>
        <w:gridCol w:w="855"/>
        <w:gridCol w:w="675"/>
        <w:gridCol w:w="690"/>
        <w:gridCol w:w="585"/>
        <w:gridCol w:w="421"/>
      </w:tblGrid>
      <w:tr>
        <w:tblPrEx>
          <w:tblLayout w:type="fixed"/>
          <w:tblCellMar>
            <w:top w:w="0" w:type="dxa"/>
            <w:left w:w="0" w:type="dxa"/>
            <w:bottom w:w="0" w:type="dxa"/>
            <w:right w:w="0" w:type="dxa"/>
          </w:tblCellMar>
        </w:tblPrEx>
        <w:trPr>
          <w:trHeight w:val="390" w:hRule="atLeast"/>
          <w:jc w:val="center"/>
        </w:trPr>
        <w:tc>
          <w:tcPr>
            <w:tcW w:w="9439" w:type="dxa"/>
            <w:gridSpan w:val="15"/>
            <w:shd w:val="clear" w:color="auto" w:fill="FFFFFF"/>
            <w:tcMar>
              <w:left w:w="108" w:type="dxa"/>
              <w:right w:w="108" w:type="dxa"/>
            </w:tcMar>
            <w:vAlign w:val="center"/>
          </w:tcPr>
          <w:p>
            <w:pPr>
              <w:widowControl/>
              <w:spacing w:beforeAutospacing="1" w:after="0" w:afterAutospacing="1"/>
              <w:jc w:val="center"/>
              <w:rPr>
                <w:rFonts w:ascii="宋体" w:hAnsi="宋体" w:eastAsia="宋体" w:cs="宋体"/>
                <w:kern w:val="0"/>
                <w:sz w:val="24"/>
              </w:rPr>
            </w:pPr>
            <w:r>
              <w:rPr>
                <w:rFonts w:hint="eastAsia" w:ascii="仿宋_GB2312" w:hAnsi="宋体" w:eastAsia="仿宋_GB2312" w:cs="仿宋_GB2312"/>
                <w:b/>
                <w:kern w:val="0"/>
                <w:sz w:val="30"/>
                <w:szCs w:val="30"/>
              </w:rPr>
              <w:t>国有资产占有使用情况表</w:t>
            </w:r>
          </w:p>
        </w:tc>
      </w:tr>
      <w:tr>
        <w:tblPrEx>
          <w:tblLayout w:type="fixed"/>
          <w:tblCellMar>
            <w:top w:w="0" w:type="dxa"/>
            <w:left w:w="0" w:type="dxa"/>
            <w:bottom w:w="0" w:type="dxa"/>
            <w:right w:w="0" w:type="dxa"/>
          </w:tblCellMar>
        </w:tblPrEx>
        <w:trPr>
          <w:trHeight w:val="270" w:hRule="atLeast"/>
          <w:jc w:val="center"/>
        </w:trPr>
        <w:tc>
          <w:tcPr>
            <w:tcW w:w="5736" w:type="dxa"/>
            <w:gridSpan w:val="9"/>
            <w:shd w:val="clear" w:color="auto" w:fill="FFFFFF"/>
            <w:tcMar>
              <w:left w:w="108" w:type="dxa"/>
              <w:right w:w="108" w:type="dxa"/>
            </w:tcMar>
            <w:vAlign w:val="center"/>
          </w:tcPr>
          <w:p>
            <w:pPr>
              <w:widowControl/>
              <w:spacing w:beforeAutospacing="1" w:after="0" w:afterAutospacing="1"/>
              <w:jc w:val="left"/>
              <w:rPr>
                <w:rFonts w:ascii="宋体" w:hAnsi="宋体" w:eastAsia="宋体" w:cs="宋体"/>
                <w:kern w:val="0"/>
                <w:sz w:val="24"/>
              </w:rPr>
            </w:pPr>
            <w:r>
              <w:rPr>
                <w:rFonts w:hint="eastAsia" w:ascii="宋体" w:hAnsi="宋体" w:eastAsia="宋体" w:cs="宋体"/>
                <w:kern w:val="0"/>
                <w:sz w:val="20"/>
                <w:szCs w:val="20"/>
              </w:rPr>
              <w:t> </w:t>
            </w:r>
          </w:p>
        </w:tc>
        <w:tc>
          <w:tcPr>
            <w:tcW w:w="1332" w:type="dxa"/>
            <w:gridSpan w:val="2"/>
            <w:tcBorders>
              <w:bottom w:val="single" w:color="auto" w:sz="8" w:space="0"/>
            </w:tcBorders>
            <w:shd w:val="clear" w:color="auto" w:fill="FFFFFF"/>
            <w:tcMar>
              <w:left w:w="108" w:type="dxa"/>
              <w:right w:w="108" w:type="dxa"/>
            </w:tcMar>
            <w:vAlign w:val="center"/>
          </w:tcPr>
          <w:p>
            <w:pPr>
              <w:widowControl/>
              <w:spacing w:beforeAutospacing="1" w:after="0" w:afterAutospacing="1"/>
              <w:jc w:val="left"/>
              <w:rPr>
                <w:rFonts w:ascii="宋体" w:hAnsi="宋体" w:eastAsia="宋体" w:cs="宋体"/>
                <w:kern w:val="0"/>
                <w:sz w:val="24"/>
              </w:rPr>
            </w:pPr>
          </w:p>
        </w:tc>
        <w:tc>
          <w:tcPr>
            <w:tcW w:w="2371" w:type="dxa"/>
            <w:gridSpan w:val="4"/>
            <w:tcBorders>
              <w:top w:val="nil"/>
              <w:left w:val="nil"/>
              <w:bottom w:val="single" w:color="auto" w:sz="8" w:space="0"/>
              <w:right w:val="nil"/>
            </w:tcBorders>
            <w:shd w:val="clear" w:color="auto" w:fill="FFFFFF"/>
            <w:tcMar>
              <w:left w:w="108" w:type="dxa"/>
              <w:right w:w="108" w:type="dxa"/>
            </w:tcMar>
            <w:vAlign w:val="center"/>
          </w:tcPr>
          <w:p>
            <w:pPr>
              <w:widowControl/>
              <w:spacing w:beforeAutospacing="1" w:after="0" w:afterAutospacing="1"/>
              <w:jc w:val="right"/>
              <w:rPr>
                <w:rFonts w:ascii="宋体" w:hAnsi="宋体" w:eastAsia="宋体" w:cs="宋体"/>
                <w:kern w:val="0"/>
                <w:sz w:val="24"/>
              </w:rPr>
            </w:pPr>
            <w:r>
              <w:rPr>
                <w:rFonts w:hint="eastAsia" w:ascii="宋体" w:hAnsi="宋体" w:eastAsia="宋体" w:cs="宋体"/>
                <w:kern w:val="0"/>
                <w:sz w:val="20"/>
                <w:szCs w:val="20"/>
              </w:rPr>
              <w:t>单位：万元</w:t>
            </w:r>
          </w:p>
        </w:tc>
      </w:tr>
      <w:tr>
        <w:tblPrEx>
          <w:tblLayout w:type="fixed"/>
          <w:tblCellMar>
            <w:top w:w="0" w:type="dxa"/>
            <w:left w:w="0" w:type="dxa"/>
            <w:bottom w:w="0" w:type="dxa"/>
            <w:right w:w="0" w:type="dxa"/>
          </w:tblCellMar>
        </w:tblPrEx>
        <w:trPr>
          <w:trHeight w:val="270" w:hRule="atLeast"/>
          <w:jc w:val="center"/>
        </w:trPr>
        <w:tc>
          <w:tcPr>
            <w:tcW w:w="727"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0" w:afterAutospacing="1"/>
              <w:jc w:val="center"/>
              <w:rPr>
                <w:rFonts w:ascii="宋体" w:hAnsi="宋体" w:eastAsia="宋体" w:cs="宋体"/>
                <w:kern w:val="0"/>
                <w:sz w:val="24"/>
              </w:rPr>
            </w:pPr>
            <w:r>
              <w:rPr>
                <w:rFonts w:hint="eastAsia" w:ascii="宋体" w:hAnsi="宋体" w:eastAsia="宋体" w:cs="宋体"/>
                <w:kern w:val="0"/>
                <w:sz w:val="20"/>
                <w:szCs w:val="20"/>
              </w:rPr>
              <w:t>项目</w:t>
            </w:r>
          </w:p>
        </w:tc>
        <w:tc>
          <w:tcPr>
            <w:tcW w:w="371"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0" w:afterAutospacing="1"/>
              <w:jc w:val="center"/>
              <w:rPr>
                <w:rFonts w:ascii="宋体" w:hAnsi="宋体" w:eastAsia="宋体" w:cs="宋体"/>
                <w:kern w:val="0"/>
                <w:sz w:val="24"/>
              </w:rPr>
            </w:pPr>
            <w:r>
              <w:rPr>
                <w:rFonts w:hint="eastAsia" w:ascii="宋体" w:hAnsi="宋体" w:eastAsia="宋体" w:cs="宋体"/>
                <w:kern w:val="0"/>
                <w:sz w:val="20"/>
                <w:szCs w:val="20"/>
              </w:rPr>
              <w:t>行次</w:t>
            </w:r>
          </w:p>
        </w:tc>
        <w:tc>
          <w:tcPr>
            <w:tcW w:w="840" w:type="dxa"/>
            <w:gridSpan w:val="2"/>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0" w:afterAutospacing="1"/>
              <w:jc w:val="center"/>
              <w:rPr>
                <w:rFonts w:ascii="宋体" w:hAnsi="宋体" w:eastAsia="宋体" w:cs="宋体"/>
                <w:kern w:val="0"/>
                <w:sz w:val="24"/>
              </w:rPr>
            </w:pPr>
            <w:r>
              <w:rPr>
                <w:rFonts w:hint="eastAsia" w:ascii="宋体" w:hAnsi="宋体" w:eastAsia="宋体" w:cs="宋体"/>
                <w:kern w:val="0"/>
                <w:sz w:val="20"/>
                <w:szCs w:val="20"/>
              </w:rPr>
              <w:t>资产总额</w:t>
            </w:r>
          </w:p>
        </w:tc>
        <w:tc>
          <w:tcPr>
            <w:tcW w:w="97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0" w:afterAutospacing="1"/>
              <w:jc w:val="center"/>
              <w:rPr>
                <w:rFonts w:ascii="宋体" w:hAnsi="宋体" w:eastAsia="宋体" w:cs="宋体"/>
                <w:kern w:val="0"/>
                <w:sz w:val="24"/>
              </w:rPr>
            </w:pPr>
            <w:r>
              <w:rPr>
                <w:rFonts w:hint="eastAsia" w:ascii="宋体" w:hAnsi="宋体" w:eastAsia="宋体" w:cs="宋体"/>
                <w:kern w:val="0"/>
                <w:sz w:val="20"/>
                <w:szCs w:val="20"/>
              </w:rPr>
              <w:t>流动资产</w:t>
            </w:r>
          </w:p>
        </w:tc>
        <w:tc>
          <w:tcPr>
            <w:tcW w:w="4155" w:type="dxa"/>
            <w:gridSpan w:val="6"/>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0" w:afterAutospacing="1"/>
              <w:jc w:val="center"/>
              <w:rPr>
                <w:rFonts w:ascii="宋体" w:hAnsi="宋体" w:eastAsia="宋体" w:cs="宋体"/>
                <w:kern w:val="0"/>
                <w:sz w:val="24"/>
              </w:rPr>
            </w:pPr>
            <w:r>
              <w:rPr>
                <w:rFonts w:hint="eastAsia" w:ascii="宋体" w:hAnsi="宋体" w:eastAsia="宋体" w:cs="宋体"/>
                <w:kern w:val="0"/>
                <w:sz w:val="20"/>
                <w:szCs w:val="20"/>
              </w:rPr>
              <w:t>固定资产</w:t>
            </w:r>
          </w:p>
        </w:tc>
        <w:tc>
          <w:tcPr>
            <w:tcW w:w="67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0" w:afterAutospacing="1"/>
              <w:jc w:val="center"/>
              <w:rPr>
                <w:rFonts w:ascii="宋体" w:hAnsi="宋体" w:eastAsia="宋体" w:cs="宋体"/>
                <w:kern w:val="0"/>
                <w:sz w:val="24"/>
              </w:rPr>
            </w:pPr>
            <w:r>
              <w:rPr>
                <w:rFonts w:hint="eastAsia" w:ascii="宋体" w:hAnsi="宋体" w:eastAsia="宋体" w:cs="宋体"/>
                <w:kern w:val="0"/>
                <w:sz w:val="20"/>
                <w:szCs w:val="20"/>
              </w:rPr>
              <w:t>对外投资/有价证券</w:t>
            </w:r>
          </w:p>
        </w:tc>
        <w:tc>
          <w:tcPr>
            <w:tcW w:w="69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0" w:afterAutospacing="1"/>
              <w:jc w:val="center"/>
              <w:rPr>
                <w:rFonts w:ascii="宋体" w:hAnsi="宋体" w:eastAsia="宋体" w:cs="宋体"/>
                <w:kern w:val="0"/>
                <w:sz w:val="24"/>
              </w:rPr>
            </w:pPr>
            <w:r>
              <w:rPr>
                <w:rFonts w:hint="eastAsia" w:ascii="宋体" w:hAnsi="宋体" w:eastAsia="宋体" w:cs="宋体"/>
                <w:kern w:val="0"/>
                <w:sz w:val="20"/>
                <w:szCs w:val="20"/>
              </w:rPr>
              <w:t>在建工程</w:t>
            </w:r>
          </w:p>
        </w:tc>
        <w:tc>
          <w:tcPr>
            <w:tcW w:w="58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0" w:afterAutospacing="1"/>
              <w:jc w:val="center"/>
              <w:rPr>
                <w:rFonts w:ascii="宋体" w:hAnsi="宋体" w:eastAsia="宋体" w:cs="宋体"/>
                <w:kern w:val="0"/>
                <w:sz w:val="24"/>
              </w:rPr>
            </w:pPr>
            <w:r>
              <w:rPr>
                <w:rFonts w:hint="eastAsia" w:ascii="宋体" w:hAnsi="宋体" w:eastAsia="宋体" w:cs="宋体"/>
                <w:kern w:val="0"/>
                <w:sz w:val="20"/>
                <w:szCs w:val="20"/>
              </w:rPr>
              <w:t>无形资产</w:t>
            </w:r>
          </w:p>
        </w:tc>
        <w:tc>
          <w:tcPr>
            <w:tcW w:w="421"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0" w:afterAutospacing="1"/>
              <w:jc w:val="center"/>
              <w:rPr>
                <w:rFonts w:ascii="宋体" w:hAnsi="宋体" w:eastAsia="宋体" w:cs="宋体"/>
                <w:kern w:val="0"/>
                <w:sz w:val="24"/>
              </w:rPr>
            </w:pPr>
            <w:r>
              <w:rPr>
                <w:rFonts w:hint="eastAsia" w:ascii="宋体" w:hAnsi="宋体" w:eastAsia="宋体" w:cs="宋体"/>
                <w:kern w:val="0"/>
                <w:sz w:val="20"/>
                <w:szCs w:val="20"/>
              </w:rPr>
              <w:t>其他资产</w:t>
            </w:r>
          </w:p>
        </w:tc>
      </w:tr>
      <w:tr>
        <w:tblPrEx>
          <w:tblLayout w:type="fixed"/>
          <w:tblCellMar>
            <w:top w:w="0" w:type="dxa"/>
            <w:left w:w="0" w:type="dxa"/>
            <w:bottom w:w="0" w:type="dxa"/>
            <w:right w:w="0" w:type="dxa"/>
          </w:tblCellMar>
        </w:tblPrEx>
        <w:trPr>
          <w:trHeight w:val="359" w:hRule="atLeast"/>
          <w:jc w:val="center"/>
        </w:trPr>
        <w:tc>
          <w:tcPr>
            <w:tcW w:w="727"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after="0"/>
              <w:rPr>
                <w:rFonts w:ascii="Times New Roman" w:hAnsi="Times New Roman" w:cs="Times New Roman"/>
                <w:sz w:val="20"/>
                <w:szCs w:val="20"/>
              </w:rPr>
            </w:pPr>
          </w:p>
        </w:tc>
        <w:tc>
          <w:tcPr>
            <w:tcW w:w="371"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after="0"/>
              <w:rPr>
                <w:rFonts w:ascii="Times New Roman" w:hAnsi="Times New Roman" w:cs="Times New Roman"/>
                <w:sz w:val="20"/>
                <w:szCs w:val="20"/>
              </w:rPr>
            </w:pPr>
          </w:p>
        </w:tc>
        <w:tc>
          <w:tcPr>
            <w:tcW w:w="840" w:type="dxa"/>
            <w:gridSpan w:val="2"/>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after="0"/>
              <w:rPr>
                <w:rFonts w:ascii="Times New Roman" w:hAnsi="Times New Roman" w:cs="Times New Roman"/>
                <w:sz w:val="20"/>
                <w:szCs w:val="20"/>
              </w:rPr>
            </w:pPr>
          </w:p>
        </w:tc>
        <w:tc>
          <w:tcPr>
            <w:tcW w:w="97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after="0"/>
              <w:rPr>
                <w:rFonts w:ascii="Times New Roman" w:hAnsi="Times New Roman" w:cs="Times New Roman"/>
                <w:sz w:val="20"/>
                <w:szCs w:val="20"/>
              </w:rPr>
            </w:pPr>
          </w:p>
        </w:tc>
        <w:tc>
          <w:tcPr>
            <w:tcW w:w="93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0" w:afterAutospacing="1"/>
              <w:jc w:val="center"/>
              <w:rPr>
                <w:rFonts w:ascii="宋体" w:hAnsi="宋体" w:eastAsia="宋体" w:cs="宋体"/>
                <w:kern w:val="0"/>
                <w:sz w:val="24"/>
              </w:rPr>
            </w:pPr>
            <w:r>
              <w:rPr>
                <w:rFonts w:hint="eastAsia" w:ascii="宋体" w:hAnsi="宋体" w:eastAsia="宋体" w:cs="宋体"/>
                <w:kern w:val="0"/>
                <w:sz w:val="20"/>
                <w:szCs w:val="20"/>
              </w:rPr>
              <w:t>小计</w:t>
            </w:r>
          </w:p>
        </w:tc>
        <w:tc>
          <w:tcPr>
            <w:tcW w:w="82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0" w:afterAutospacing="1"/>
              <w:jc w:val="center"/>
              <w:rPr>
                <w:rFonts w:ascii="宋体" w:hAnsi="宋体" w:eastAsia="宋体" w:cs="宋体"/>
                <w:kern w:val="0"/>
                <w:sz w:val="24"/>
              </w:rPr>
            </w:pPr>
            <w:r>
              <w:rPr>
                <w:rFonts w:hint="eastAsia" w:ascii="宋体" w:hAnsi="宋体" w:eastAsia="宋体" w:cs="宋体"/>
                <w:kern w:val="0"/>
                <w:sz w:val="20"/>
                <w:szCs w:val="20"/>
              </w:rPr>
              <w:t>房屋构筑物</w:t>
            </w:r>
          </w:p>
        </w:tc>
        <w:tc>
          <w:tcPr>
            <w:tcW w:w="81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0" w:afterAutospacing="1"/>
              <w:jc w:val="center"/>
              <w:rPr>
                <w:rFonts w:ascii="宋体" w:hAnsi="宋体" w:eastAsia="宋体" w:cs="宋体"/>
                <w:kern w:val="0"/>
                <w:sz w:val="24"/>
              </w:rPr>
            </w:pPr>
            <w:r>
              <w:rPr>
                <w:rFonts w:hint="eastAsia" w:ascii="宋体" w:hAnsi="宋体" w:eastAsia="宋体" w:cs="宋体"/>
                <w:kern w:val="0"/>
                <w:sz w:val="20"/>
                <w:szCs w:val="20"/>
              </w:rPr>
              <w:t>车辆</w:t>
            </w:r>
          </w:p>
        </w:tc>
        <w:tc>
          <w:tcPr>
            <w:tcW w:w="735"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0" w:afterAutospacing="1"/>
              <w:jc w:val="center"/>
              <w:rPr>
                <w:rFonts w:ascii="宋体" w:hAnsi="宋体" w:eastAsia="宋体" w:cs="宋体"/>
                <w:kern w:val="0"/>
                <w:sz w:val="24"/>
              </w:rPr>
            </w:pPr>
            <w:r>
              <w:rPr>
                <w:rFonts w:hint="eastAsia" w:ascii="宋体" w:hAnsi="宋体" w:eastAsia="宋体" w:cs="宋体"/>
                <w:kern w:val="0"/>
                <w:sz w:val="20"/>
                <w:szCs w:val="20"/>
              </w:rPr>
              <w:t>单价200万以上大型设备</w:t>
            </w: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0" w:afterAutospacing="1"/>
              <w:jc w:val="center"/>
              <w:rPr>
                <w:rFonts w:ascii="宋体" w:hAnsi="宋体" w:eastAsia="宋体" w:cs="宋体"/>
                <w:kern w:val="0"/>
                <w:sz w:val="24"/>
              </w:rPr>
            </w:pPr>
            <w:r>
              <w:rPr>
                <w:rFonts w:hint="eastAsia" w:ascii="宋体" w:hAnsi="宋体" w:eastAsia="宋体" w:cs="宋体"/>
                <w:kern w:val="0"/>
                <w:sz w:val="20"/>
                <w:szCs w:val="20"/>
              </w:rPr>
              <w:t>其他固定资产</w:t>
            </w:r>
          </w:p>
        </w:tc>
        <w:tc>
          <w:tcPr>
            <w:tcW w:w="6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after="0"/>
              <w:rPr>
                <w:rFonts w:ascii="Times New Roman" w:hAnsi="Times New Roman" w:cs="Times New Roman"/>
                <w:sz w:val="20"/>
                <w:szCs w:val="20"/>
              </w:rPr>
            </w:pPr>
          </w:p>
        </w:tc>
        <w:tc>
          <w:tcPr>
            <w:tcW w:w="69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after="0"/>
              <w:rPr>
                <w:rFonts w:ascii="Times New Roman" w:hAnsi="Times New Roman" w:cs="Times New Roman"/>
                <w:sz w:val="20"/>
                <w:szCs w:val="20"/>
              </w:rPr>
            </w:pPr>
          </w:p>
        </w:tc>
        <w:tc>
          <w:tcPr>
            <w:tcW w:w="58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after="0"/>
              <w:rPr>
                <w:rFonts w:ascii="Times New Roman" w:hAnsi="Times New Roman" w:cs="Times New Roman"/>
                <w:sz w:val="20"/>
                <w:szCs w:val="20"/>
              </w:rPr>
            </w:pPr>
          </w:p>
        </w:tc>
        <w:tc>
          <w:tcPr>
            <w:tcW w:w="421"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after="0"/>
              <w:rPr>
                <w:rFonts w:ascii="Times New Roman" w:hAnsi="Times New Roman" w:cs="Times New Roman"/>
                <w:sz w:val="20"/>
                <w:szCs w:val="20"/>
              </w:rPr>
            </w:pPr>
          </w:p>
        </w:tc>
      </w:tr>
      <w:tr>
        <w:tblPrEx>
          <w:tblLayout w:type="fixed"/>
          <w:tblCellMar>
            <w:top w:w="0" w:type="dxa"/>
            <w:left w:w="0" w:type="dxa"/>
            <w:bottom w:w="0" w:type="dxa"/>
            <w:right w:w="0" w:type="dxa"/>
          </w:tblCellMar>
        </w:tblPrEx>
        <w:trPr>
          <w:trHeight w:val="359" w:hRule="atLeast"/>
          <w:jc w:val="center"/>
        </w:trPr>
        <w:tc>
          <w:tcPr>
            <w:tcW w:w="727"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after="0"/>
              <w:rPr>
                <w:rFonts w:ascii="Times New Roman" w:hAnsi="Times New Roman" w:cs="Times New Roman"/>
                <w:sz w:val="20"/>
                <w:szCs w:val="20"/>
              </w:rPr>
            </w:pPr>
          </w:p>
        </w:tc>
        <w:tc>
          <w:tcPr>
            <w:tcW w:w="371"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after="0"/>
              <w:rPr>
                <w:rFonts w:ascii="Times New Roman" w:hAnsi="Times New Roman" w:cs="Times New Roman"/>
                <w:sz w:val="20"/>
                <w:szCs w:val="20"/>
              </w:rPr>
            </w:pPr>
          </w:p>
        </w:tc>
        <w:tc>
          <w:tcPr>
            <w:tcW w:w="840" w:type="dxa"/>
            <w:gridSpan w:val="2"/>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after="0"/>
              <w:rPr>
                <w:rFonts w:ascii="Times New Roman" w:hAnsi="Times New Roman" w:cs="Times New Roman"/>
                <w:sz w:val="20"/>
                <w:szCs w:val="20"/>
              </w:rPr>
            </w:pPr>
          </w:p>
        </w:tc>
        <w:tc>
          <w:tcPr>
            <w:tcW w:w="97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after="0"/>
              <w:rPr>
                <w:rFonts w:ascii="Times New Roman" w:hAnsi="Times New Roman" w:cs="Times New Roman"/>
                <w:sz w:val="20"/>
                <w:szCs w:val="20"/>
              </w:rPr>
            </w:pPr>
          </w:p>
        </w:tc>
        <w:tc>
          <w:tcPr>
            <w:tcW w:w="93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after="0"/>
              <w:rPr>
                <w:rFonts w:ascii="Times New Roman" w:hAnsi="Times New Roman" w:cs="Times New Roman"/>
                <w:sz w:val="20"/>
                <w:szCs w:val="20"/>
              </w:rPr>
            </w:pPr>
          </w:p>
        </w:tc>
        <w:tc>
          <w:tcPr>
            <w:tcW w:w="8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after="0"/>
              <w:rPr>
                <w:rFonts w:ascii="Times New Roman" w:hAnsi="Times New Roman" w:cs="Times New Roman"/>
                <w:sz w:val="20"/>
                <w:szCs w:val="20"/>
              </w:rPr>
            </w:pPr>
          </w:p>
        </w:tc>
        <w:tc>
          <w:tcPr>
            <w:tcW w:w="81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after="0"/>
              <w:rPr>
                <w:rFonts w:ascii="Times New Roman" w:hAnsi="Times New Roman" w:cs="Times New Roman"/>
                <w:sz w:val="20"/>
                <w:szCs w:val="20"/>
              </w:rPr>
            </w:pPr>
          </w:p>
        </w:tc>
        <w:tc>
          <w:tcPr>
            <w:tcW w:w="735"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after="0"/>
              <w:rPr>
                <w:rFonts w:ascii="Times New Roman" w:hAnsi="Times New Roman" w:cs="Times New Roman"/>
                <w:sz w:val="20"/>
                <w:szCs w:val="20"/>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after="0"/>
              <w:rPr>
                <w:rFonts w:ascii="Times New Roman" w:hAnsi="Times New Roman" w:cs="Times New Roman"/>
                <w:sz w:val="20"/>
                <w:szCs w:val="20"/>
              </w:rPr>
            </w:pPr>
          </w:p>
        </w:tc>
        <w:tc>
          <w:tcPr>
            <w:tcW w:w="6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after="0"/>
              <w:rPr>
                <w:rFonts w:ascii="Times New Roman" w:hAnsi="Times New Roman" w:cs="Times New Roman"/>
                <w:sz w:val="20"/>
                <w:szCs w:val="20"/>
              </w:rPr>
            </w:pPr>
          </w:p>
        </w:tc>
        <w:tc>
          <w:tcPr>
            <w:tcW w:w="69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after="0"/>
              <w:rPr>
                <w:rFonts w:ascii="Times New Roman" w:hAnsi="Times New Roman" w:cs="Times New Roman"/>
                <w:sz w:val="20"/>
                <w:szCs w:val="20"/>
              </w:rPr>
            </w:pPr>
          </w:p>
        </w:tc>
        <w:tc>
          <w:tcPr>
            <w:tcW w:w="58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after="0"/>
              <w:rPr>
                <w:rFonts w:ascii="Times New Roman" w:hAnsi="Times New Roman" w:cs="Times New Roman"/>
                <w:sz w:val="20"/>
                <w:szCs w:val="20"/>
              </w:rPr>
            </w:pPr>
          </w:p>
        </w:tc>
        <w:tc>
          <w:tcPr>
            <w:tcW w:w="421"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after="0"/>
              <w:rPr>
                <w:rFonts w:ascii="Times New Roman" w:hAnsi="Times New Roman" w:cs="Times New Roman"/>
                <w:sz w:val="20"/>
                <w:szCs w:val="20"/>
              </w:rPr>
            </w:pPr>
          </w:p>
        </w:tc>
      </w:tr>
      <w:tr>
        <w:tblPrEx>
          <w:tblLayout w:type="fixed"/>
          <w:tblCellMar>
            <w:top w:w="0" w:type="dxa"/>
            <w:left w:w="0" w:type="dxa"/>
            <w:bottom w:w="0" w:type="dxa"/>
            <w:right w:w="0" w:type="dxa"/>
          </w:tblCellMar>
        </w:tblPrEx>
        <w:trPr>
          <w:trHeight w:val="300" w:hRule="atLeast"/>
          <w:jc w:val="center"/>
        </w:trPr>
        <w:tc>
          <w:tcPr>
            <w:tcW w:w="72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0" w:afterAutospacing="1"/>
              <w:jc w:val="center"/>
              <w:rPr>
                <w:rFonts w:ascii="宋体" w:hAnsi="宋体" w:eastAsia="宋体" w:cs="宋体"/>
                <w:kern w:val="0"/>
                <w:sz w:val="24"/>
              </w:rPr>
            </w:pPr>
            <w:r>
              <w:rPr>
                <w:rFonts w:hint="eastAsia" w:ascii="宋体" w:hAnsi="宋体" w:eastAsia="宋体" w:cs="宋体"/>
                <w:kern w:val="0"/>
                <w:sz w:val="20"/>
                <w:szCs w:val="20"/>
              </w:rPr>
              <w:t>栏次</w:t>
            </w:r>
          </w:p>
        </w:tc>
        <w:tc>
          <w:tcPr>
            <w:tcW w:w="37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0" w:afterAutospacing="1"/>
              <w:jc w:val="left"/>
              <w:rPr>
                <w:rFonts w:ascii="宋体" w:hAnsi="宋体" w:eastAsia="宋体" w:cs="宋体"/>
                <w:kern w:val="0"/>
                <w:sz w:val="24"/>
              </w:rPr>
            </w:pPr>
            <w:r>
              <w:rPr>
                <w:rFonts w:hint="eastAsia" w:ascii="宋体" w:hAnsi="宋体" w:eastAsia="宋体" w:cs="宋体"/>
                <w:kern w:val="0"/>
                <w:sz w:val="20"/>
                <w:szCs w:val="20"/>
              </w:rPr>
              <w:t> </w:t>
            </w:r>
          </w:p>
        </w:tc>
        <w:tc>
          <w:tcPr>
            <w:tcW w:w="840"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0" w:afterAutospacing="1"/>
              <w:jc w:val="center"/>
              <w:rPr>
                <w:rFonts w:ascii="宋体" w:hAnsi="宋体" w:eastAsia="宋体" w:cs="宋体"/>
                <w:kern w:val="0"/>
                <w:sz w:val="24"/>
              </w:rPr>
            </w:pPr>
            <w:r>
              <w:rPr>
                <w:rFonts w:hint="eastAsia" w:ascii="宋体" w:hAnsi="宋体" w:eastAsia="宋体" w:cs="宋体"/>
                <w:kern w:val="0"/>
                <w:sz w:val="20"/>
                <w:szCs w:val="20"/>
              </w:rPr>
              <w:t>1</w:t>
            </w:r>
          </w:p>
        </w:tc>
        <w:tc>
          <w:tcPr>
            <w:tcW w:w="97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0" w:afterAutospacing="1"/>
              <w:jc w:val="center"/>
              <w:rPr>
                <w:rFonts w:ascii="宋体" w:hAnsi="宋体" w:eastAsia="宋体" w:cs="宋体"/>
                <w:kern w:val="0"/>
                <w:sz w:val="24"/>
              </w:rPr>
            </w:pPr>
            <w:r>
              <w:rPr>
                <w:rFonts w:hint="eastAsia" w:ascii="宋体" w:hAnsi="宋体" w:eastAsia="宋体" w:cs="宋体"/>
                <w:kern w:val="0"/>
                <w:sz w:val="20"/>
                <w:szCs w:val="20"/>
              </w:rPr>
              <w:t>2</w:t>
            </w:r>
          </w:p>
        </w:tc>
        <w:tc>
          <w:tcPr>
            <w:tcW w:w="9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0" w:afterAutospacing="1"/>
              <w:jc w:val="center"/>
              <w:rPr>
                <w:rFonts w:ascii="宋体" w:hAnsi="宋体" w:eastAsia="宋体" w:cs="宋体"/>
                <w:kern w:val="0"/>
                <w:sz w:val="24"/>
              </w:rPr>
            </w:pPr>
            <w:r>
              <w:rPr>
                <w:rFonts w:hint="eastAsia" w:ascii="宋体" w:hAnsi="宋体" w:eastAsia="宋体" w:cs="宋体"/>
                <w:kern w:val="0"/>
                <w:sz w:val="20"/>
                <w:szCs w:val="20"/>
              </w:rPr>
              <w:t>3</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0" w:afterAutospacing="1"/>
              <w:jc w:val="center"/>
              <w:rPr>
                <w:rFonts w:ascii="宋体" w:hAnsi="宋体" w:eastAsia="宋体" w:cs="宋体"/>
                <w:kern w:val="0"/>
                <w:sz w:val="24"/>
              </w:rPr>
            </w:pPr>
            <w:r>
              <w:rPr>
                <w:rFonts w:hint="eastAsia" w:ascii="宋体" w:hAnsi="宋体" w:eastAsia="宋体" w:cs="宋体"/>
                <w:kern w:val="0"/>
                <w:sz w:val="20"/>
                <w:szCs w:val="20"/>
              </w:rPr>
              <w:t>4</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0" w:afterAutospacing="1"/>
              <w:jc w:val="center"/>
              <w:rPr>
                <w:rFonts w:ascii="宋体" w:hAnsi="宋体" w:eastAsia="宋体" w:cs="宋体"/>
                <w:kern w:val="0"/>
                <w:sz w:val="24"/>
              </w:rPr>
            </w:pPr>
            <w:r>
              <w:rPr>
                <w:rFonts w:hint="eastAsia" w:ascii="宋体" w:hAnsi="宋体" w:eastAsia="宋体" w:cs="宋体"/>
                <w:kern w:val="0"/>
                <w:sz w:val="20"/>
                <w:szCs w:val="20"/>
              </w:rPr>
              <w:t>5</w:t>
            </w:r>
          </w:p>
        </w:tc>
        <w:tc>
          <w:tcPr>
            <w:tcW w:w="73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0" w:afterAutospacing="1"/>
              <w:jc w:val="center"/>
              <w:rPr>
                <w:rFonts w:ascii="宋体" w:hAnsi="宋体" w:eastAsia="宋体" w:cs="宋体"/>
                <w:kern w:val="0"/>
                <w:sz w:val="24"/>
              </w:rPr>
            </w:pPr>
            <w:r>
              <w:rPr>
                <w:rFonts w:hint="eastAsia" w:ascii="宋体" w:hAnsi="宋体" w:eastAsia="宋体" w:cs="宋体"/>
                <w:kern w:val="0"/>
                <w:sz w:val="20"/>
                <w:szCs w:val="20"/>
              </w:rPr>
              <w:t>6</w:t>
            </w:r>
          </w:p>
        </w:tc>
        <w:tc>
          <w:tcPr>
            <w:tcW w:w="8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0" w:afterAutospacing="1"/>
              <w:jc w:val="center"/>
              <w:rPr>
                <w:rFonts w:ascii="宋体" w:hAnsi="宋体" w:eastAsia="宋体" w:cs="宋体"/>
                <w:kern w:val="0"/>
                <w:sz w:val="24"/>
              </w:rPr>
            </w:pPr>
            <w:r>
              <w:rPr>
                <w:rFonts w:hint="eastAsia" w:ascii="宋体" w:hAnsi="宋体" w:eastAsia="宋体" w:cs="宋体"/>
                <w:kern w:val="0"/>
                <w:sz w:val="20"/>
                <w:szCs w:val="20"/>
              </w:rPr>
              <w:t>7</w:t>
            </w:r>
          </w:p>
        </w:tc>
        <w:tc>
          <w:tcPr>
            <w:tcW w:w="67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0" w:afterAutospacing="1"/>
              <w:jc w:val="center"/>
              <w:rPr>
                <w:rFonts w:ascii="宋体" w:hAnsi="宋体" w:eastAsia="宋体" w:cs="宋体"/>
                <w:kern w:val="0"/>
                <w:sz w:val="24"/>
              </w:rPr>
            </w:pPr>
            <w:r>
              <w:rPr>
                <w:rFonts w:hint="eastAsia" w:ascii="宋体" w:hAnsi="宋体" w:eastAsia="宋体" w:cs="宋体"/>
                <w:kern w:val="0"/>
                <w:sz w:val="20"/>
                <w:szCs w:val="20"/>
              </w:rPr>
              <w:t>8</w:t>
            </w:r>
          </w:p>
        </w:tc>
        <w:tc>
          <w:tcPr>
            <w:tcW w:w="6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0" w:afterAutospacing="1"/>
              <w:jc w:val="center"/>
              <w:rPr>
                <w:rFonts w:ascii="宋体" w:hAnsi="宋体" w:eastAsia="宋体" w:cs="宋体"/>
                <w:kern w:val="0"/>
                <w:sz w:val="24"/>
              </w:rPr>
            </w:pPr>
            <w:r>
              <w:rPr>
                <w:rFonts w:hint="eastAsia" w:ascii="宋体" w:hAnsi="宋体" w:eastAsia="宋体" w:cs="宋体"/>
                <w:kern w:val="0"/>
                <w:sz w:val="20"/>
                <w:szCs w:val="20"/>
              </w:rPr>
              <w:t>9</w:t>
            </w:r>
          </w:p>
        </w:tc>
        <w:tc>
          <w:tcPr>
            <w:tcW w:w="58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0" w:afterAutospacing="1"/>
              <w:jc w:val="center"/>
              <w:rPr>
                <w:rFonts w:ascii="宋体" w:hAnsi="宋体" w:eastAsia="宋体" w:cs="宋体"/>
                <w:kern w:val="0"/>
                <w:sz w:val="24"/>
              </w:rPr>
            </w:pPr>
            <w:r>
              <w:rPr>
                <w:rFonts w:hint="eastAsia" w:ascii="宋体" w:hAnsi="宋体" w:eastAsia="宋体" w:cs="宋体"/>
                <w:kern w:val="0"/>
                <w:sz w:val="20"/>
                <w:szCs w:val="20"/>
              </w:rPr>
              <w:t>10</w:t>
            </w:r>
          </w:p>
        </w:tc>
        <w:tc>
          <w:tcPr>
            <w:tcW w:w="42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0" w:afterAutospacing="1"/>
              <w:jc w:val="center"/>
              <w:rPr>
                <w:rFonts w:ascii="宋体" w:hAnsi="宋体" w:eastAsia="宋体" w:cs="宋体"/>
                <w:kern w:val="0"/>
                <w:sz w:val="24"/>
              </w:rPr>
            </w:pPr>
            <w:r>
              <w:rPr>
                <w:rFonts w:hint="eastAsia" w:ascii="宋体" w:hAnsi="宋体" w:eastAsia="宋体" w:cs="宋体"/>
                <w:kern w:val="0"/>
                <w:sz w:val="20"/>
                <w:szCs w:val="20"/>
              </w:rPr>
              <w:t>11</w:t>
            </w:r>
          </w:p>
        </w:tc>
      </w:tr>
      <w:tr>
        <w:tblPrEx>
          <w:tblLayout w:type="fixed"/>
          <w:tblCellMar>
            <w:top w:w="0" w:type="dxa"/>
            <w:left w:w="0" w:type="dxa"/>
            <w:bottom w:w="0" w:type="dxa"/>
            <w:right w:w="0" w:type="dxa"/>
          </w:tblCellMar>
        </w:tblPrEx>
        <w:trPr>
          <w:trHeight w:val="300" w:hRule="atLeast"/>
          <w:jc w:val="center"/>
        </w:trPr>
        <w:tc>
          <w:tcPr>
            <w:tcW w:w="72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beforeAutospacing="1" w:after="0" w:afterAutospacing="1"/>
              <w:jc w:val="center"/>
              <w:rPr>
                <w:rFonts w:ascii="宋体" w:hAnsi="宋体" w:eastAsia="宋体" w:cs="宋体"/>
                <w:kern w:val="0"/>
                <w:sz w:val="24"/>
              </w:rPr>
            </w:pPr>
            <w:r>
              <w:rPr>
                <w:rFonts w:hint="eastAsia" w:ascii="宋体" w:hAnsi="宋体" w:eastAsia="宋体" w:cs="宋体"/>
                <w:kern w:val="0"/>
                <w:sz w:val="20"/>
                <w:szCs w:val="20"/>
              </w:rPr>
              <w:t>合计</w:t>
            </w:r>
          </w:p>
        </w:tc>
        <w:tc>
          <w:tcPr>
            <w:tcW w:w="37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0" w:afterAutospacing="1"/>
              <w:jc w:val="center"/>
              <w:rPr>
                <w:rFonts w:ascii="宋体" w:hAnsi="宋体" w:eastAsia="宋体" w:cs="宋体"/>
                <w:kern w:val="0"/>
                <w:sz w:val="24"/>
              </w:rPr>
            </w:pPr>
            <w:r>
              <w:rPr>
                <w:rFonts w:hint="eastAsia" w:ascii="宋体" w:hAnsi="宋体" w:eastAsia="宋体" w:cs="宋体"/>
                <w:kern w:val="0"/>
                <w:sz w:val="20"/>
                <w:szCs w:val="20"/>
              </w:rPr>
              <w:t>1</w:t>
            </w:r>
          </w:p>
        </w:tc>
        <w:tc>
          <w:tcPr>
            <w:tcW w:w="8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0" w:afterAutospacing="1"/>
              <w:jc w:val="right"/>
              <w:rPr>
                <w:rFonts w:ascii="宋体" w:hAnsi="宋体" w:eastAsia="宋体" w:cs="宋体"/>
                <w:kern w:val="0"/>
                <w:sz w:val="24"/>
              </w:rPr>
            </w:pPr>
            <w:r>
              <w:rPr>
                <w:rFonts w:hint="eastAsia" w:ascii="宋体" w:hAnsi="宋体" w:eastAsia="宋体" w:cs="宋体"/>
                <w:kern w:val="0"/>
                <w:sz w:val="20"/>
                <w:szCs w:val="20"/>
              </w:rPr>
              <w:t>751.32</w:t>
            </w:r>
          </w:p>
        </w:tc>
        <w:tc>
          <w:tcPr>
            <w:tcW w:w="97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0" w:afterAutospacing="1"/>
              <w:jc w:val="right"/>
              <w:rPr>
                <w:rFonts w:ascii="宋体" w:hAnsi="宋体" w:eastAsia="宋体" w:cs="宋体"/>
                <w:kern w:val="0"/>
                <w:sz w:val="24"/>
              </w:rPr>
            </w:pPr>
            <w:r>
              <w:rPr>
                <w:rFonts w:hint="eastAsia" w:ascii="宋体" w:hAnsi="宋体" w:eastAsia="宋体" w:cs="宋体"/>
                <w:kern w:val="0"/>
                <w:sz w:val="20"/>
                <w:szCs w:val="20"/>
              </w:rPr>
              <w:t>466.57</w:t>
            </w:r>
          </w:p>
        </w:tc>
        <w:tc>
          <w:tcPr>
            <w:tcW w:w="93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0" w:afterAutospacing="1"/>
              <w:jc w:val="right"/>
              <w:rPr>
                <w:rFonts w:ascii="宋体" w:hAnsi="宋体" w:eastAsia="宋体" w:cs="宋体"/>
                <w:kern w:val="0"/>
                <w:sz w:val="24"/>
              </w:rPr>
            </w:pPr>
            <w:r>
              <w:rPr>
                <w:rFonts w:hint="eastAsia" w:ascii="宋体" w:hAnsi="宋体" w:eastAsia="宋体" w:cs="宋体"/>
                <w:kern w:val="0"/>
                <w:sz w:val="20"/>
                <w:szCs w:val="20"/>
              </w:rPr>
              <w:t>284.75</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0" w:afterAutospacing="1"/>
              <w:jc w:val="right"/>
              <w:rPr>
                <w:rFonts w:ascii="宋体" w:hAnsi="宋体" w:eastAsia="宋体" w:cs="宋体"/>
                <w:kern w:val="0"/>
                <w:sz w:val="24"/>
              </w:rPr>
            </w:pPr>
            <w:r>
              <w:rPr>
                <w:rFonts w:hint="eastAsia" w:ascii="宋体" w:hAnsi="宋体" w:eastAsia="宋体" w:cs="宋体"/>
                <w:kern w:val="0"/>
                <w:sz w:val="20"/>
                <w:szCs w:val="20"/>
              </w:rPr>
              <w:t>143.64</w:t>
            </w:r>
          </w:p>
        </w:tc>
        <w:tc>
          <w:tcPr>
            <w:tcW w:w="81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0" w:afterAutospacing="1"/>
              <w:jc w:val="right"/>
              <w:rPr>
                <w:rFonts w:ascii="宋体" w:hAnsi="宋体" w:eastAsia="宋体" w:cs="宋体"/>
                <w:kern w:val="0"/>
                <w:sz w:val="24"/>
              </w:rPr>
            </w:pPr>
            <w:r>
              <w:rPr>
                <w:rFonts w:hint="eastAsia" w:ascii="宋体" w:hAnsi="宋体" w:eastAsia="宋体" w:cs="宋体"/>
                <w:kern w:val="0"/>
                <w:sz w:val="20"/>
                <w:szCs w:val="20"/>
              </w:rPr>
              <w:t>20.30</w:t>
            </w:r>
          </w:p>
        </w:tc>
        <w:tc>
          <w:tcPr>
            <w:tcW w:w="73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0" w:afterAutospacing="1"/>
              <w:jc w:val="right"/>
              <w:rPr>
                <w:rFonts w:ascii="宋体" w:hAnsi="宋体" w:eastAsia="宋体" w:cs="宋体"/>
                <w:kern w:val="0"/>
                <w:sz w:val="24"/>
              </w:rPr>
            </w:pPr>
            <w:r>
              <w:rPr>
                <w:rFonts w:hint="eastAsia" w:ascii="宋体" w:hAnsi="宋体" w:eastAsia="宋体" w:cs="宋体"/>
                <w:kern w:val="0"/>
                <w:sz w:val="20"/>
                <w:szCs w:val="20"/>
              </w:rPr>
              <w:t>0.00</w:t>
            </w:r>
          </w:p>
        </w:tc>
        <w:tc>
          <w:tcPr>
            <w:tcW w:w="8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0" w:afterAutospacing="1"/>
              <w:jc w:val="right"/>
              <w:rPr>
                <w:rFonts w:ascii="宋体" w:hAnsi="宋体" w:eastAsia="宋体" w:cs="宋体"/>
                <w:kern w:val="0"/>
                <w:sz w:val="24"/>
              </w:rPr>
            </w:pPr>
            <w:r>
              <w:rPr>
                <w:rFonts w:hint="eastAsia" w:ascii="宋体" w:hAnsi="宋体" w:eastAsia="宋体" w:cs="宋体"/>
                <w:kern w:val="0"/>
                <w:sz w:val="20"/>
                <w:szCs w:val="20"/>
              </w:rPr>
              <w:t>120.81</w:t>
            </w:r>
          </w:p>
        </w:tc>
        <w:tc>
          <w:tcPr>
            <w:tcW w:w="67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0" w:afterAutospacing="1"/>
              <w:jc w:val="right"/>
              <w:rPr>
                <w:rFonts w:ascii="宋体" w:hAnsi="宋体" w:eastAsia="宋体" w:cs="宋体"/>
                <w:kern w:val="0"/>
                <w:sz w:val="24"/>
              </w:rPr>
            </w:pPr>
            <w:r>
              <w:rPr>
                <w:rFonts w:hint="eastAsia" w:ascii="宋体" w:hAnsi="宋体" w:eastAsia="宋体" w:cs="宋体"/>
                <w:kern w:val="0"/>
                <w:sz w:val="20"/>
                <w:szCs w:val="20"/>
              </w:rPr>
              <w:t>0.00</w:t>
            </w:r>
          </w:p>
        </w:tc>
        <w:tc>
          <w:tcPr>
            <w:tcW w:w="69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0" w:afterAutospacing="1"/>
              <w:jc w:val="right"/>
              <w:rPr>
                <w:rFonts w:ascii="宋体" w:hAnsi="宋体" w:eastAsia="宋体" w:cs="宋体"/>
                <w:kern w:val="0"/>
                <w:sz w:val="24"/>
              </w:rPr>
            </w:pPr>
            <w:r>
              <w:rPr>
                <w:rFonts w:hint="eastAsia" w:ascii="宋体" w:hAnsi="宋体" w:eastAsia="宋体" w:cs="宋体"/>
                <w:kern w:val="0"/>
                <w:sz w:val="20"/>
                <w:szCs w:val="20"/>
              </w:rPr>
              <w:t>0.00</w:t>
            </w:r>
          </w:p>
        </w:tc>
        <w:tc>
          <w:tcPr>
            <w:tcW w:w="58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0" w:afterAutospacing="1"/>
              <w:jc w:val="right"/>
              <w:rPr>
                <w:rFonts w:ascii="宋体" w:hAnsi="宋体" w:eastAsia="宋体" w:cs="宋体"/>
                <w:kern w:val="0"/>
                <w:sz w:val="24"/>
              </w:rPr>
            </w:pPr>
            <w:r>
              <w:rPr>
                <w:rFonts w:hint="eastAsia" w:ascii="宋体" w:hAnsi="宋体" w:eastAsia="宋体" w:cs="宋体"/>
                <w:kern w:val="0"/>
                <w:sz w:val="20"/>
                <w:szCs w:val="20"/>
              </w:rPr>
              <w:t>0.00</w:t>
            </w:r>
          </w:p>
        </w:tc>
        <w:tc>
          <w:tcPr>
            <w:tcW w:w="42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beforeAutospacing="1" w:after="0" w:afterAutospacing="1"/>
              <w:jc w:val="right"/>
              <w:rPr>
                <w:rFonts w:ascii="宋体" w:hAnsi="宋体" w:eastAsia="宋体" w:cs="宋体"/>
                <w:kern w:val="0"/>
                <w:sz w:val="24"/>
              </w:rPr>
            </w:pPr>
            <w:r>
              <w:rPr>
                <w:rFonts w:hint="eastAsia" w:ascii="宋体" w:hAnsi="宋体" w:eastAsia="宋体" w:cs="宋体"/>
                <w:kern w:val="0"/>
                <w:sz w:val="20"/>
                <w:szCs w:val="20"/>
              </w:rPr>
              <w:t>0.00</w:t>
            </w:r>
          </w:p>
        </w:tc>
      </w:tr>
      <w:tr>
        <w:tblPrEx>
          <w:tblLayout w:type="fixed"/>
          <w:tblCellMar>
            <w:top w:w="0" w:type="dxa"/>
            <w:left w:w="0" w:type="dxa"/>
            <w:bottom w:w="0" w:type="dxa"/>
            <w:right w:w="0" w:type="dxa"/>
          </w:tblCellMar>
        </w:tblPrEx>
        <w:trPr>
          <w:trHeight w:val="240" w:hRule="atLeast"/>
          <w:jc w:val="center"/>
        </w:trPr>
        <w:tc>
          <w:tcPr>
            <w:tcW w:w="9439" w:type="dxa"/>
            <w:gridSpan w:val="15"/>
            <w:shd w:val="clear" w:color="auto" w:fill="auto"/>
            <w:tcMar>
              <w:left w:w="108" w:type="dxa"/>
              <w:right w:w="108" w:type="dxa"/>
            </w:tcMar>
            <w:vAlign w:val="bottom"/>
          </w:tcPr>
          <w:p>
            <w:pPr>
              <w:widowControl/>
              <w:spacing w:beforeAutospacing="1" w:after="0" w:afterAutospacing="1"/>
              <w:rPr>
                <w:rFonts w:ascii="宋体" w:hAnsi="宋体" w:eastAsia="宋体" w:cs="宋体"/>
                <w:kern w:val="0"/>
                <w:sz w:val="24"/>
              </w:rPr>
            </w:pPr>
          </w:p>
        </w:tc>
      </w:tr>
      <w:tr>
        <w:tblPrEx>
          <w:tblLayout w:type="fixed"/>
          <w:tblCellMar>
            <w:top w:w="0" w:type="dxa"/>
            <w:left w:w="0" w:type="dxa"/>
            <w:bottom w:w="0" w:type="dxa"/>
            <w:right w:w="0" w:type="dxa"/>
          </w:tblCellMar>
        </w:tblPrEx>
        <w:trPr>
          <w:trHeight w:val="300" w:hRule="atLeast"/>
          <w:jc w:val="center"/>
        </w:trPr>
        <w:tc>
          <w:tcPr>
            <w:tcW w:w="1216" w:type="dxa"/>
            <w:gridSpan w:val="3"/>
            <w:shd w:val="clear" w:color="auto" w:fill="auto"/>
            <w:tcMar>
              <w:left w:w="108" w:type="dxa"/>
              <w:right w:w="108" w:type="dxa"/>
            </w:tcMar>
            <w:vAlign w:val="bottom"/>
          </w:tcPr>
          <w:p>
            <w:pPr>
              <w:widowControl/>
              <w:spacing w:beforeAutospacing="1" w:after="0" w:afterAutospacing="1"/>
              <w:jc w:val="center"/>
              <w:rPr>
                <w:rFonts w:ascii="宋体" w:hAnsi="宋体" w:eastAsia="宋体" w:cs="宋体"/>
                <w:kern w:val="0"/>
                <w:sz w:val="24"/>
              </w:rPr>
            </w:pPr>
            <w:r>
              <w:rPr>
                <w:rFonts w:hint="eastAsia" w:ascii="宋体" w:hAnsi="宋体" w:eastAsia="宋体" w:cs="宋体"/>
                <w:kern w:val="0"/>
                <w:sz w:val="20"/>
                <w:szCs w:val="20"/>
              </w:rPr>
              <w:t>填报说明：</w:t>
            </w:r>
          </w:p>
        </w:tc>
        <w:tc>
          <w:tcPr>
            <w:tcW w:w="8223" w:type="dxa"/>
            <w:gridSpan w:val="12"/>
            <w:shd w:val="clear" w:color="auto" w:fill="auto"/>
            <w:tcMar>
              <w:left w:w="108" w:type="dxa"/>
              <w:right w:w="108" w:type="dxa"/>
            </w:tcMar>
            <w:vAlign w:val="center"/>
          </w:tcPr>
          <w:p>
            <w:pPr>
              <w:widowControl/>
              <w:spacing w:beforeAutospacing="1" w:after="0" w:afterAutospacing="1"/>
              <w:jc w:val="left"/>
              <w:rPr>
                <w:rFonts w:ascii="宋体" w:hAnsi="宋体" w:eastAsia="宋体" w:cs="宋体"/>
                <w:kern w:val="0"/>
                <w:sz w:val="24"/>
              </w:rPr>
            </w:pPr>
            <w:r>
              <w:rPr>
                <w:rFonts w:hint="eastAsia" w:ascii="宋体" w:hAnsi="宋体" w:eastAsia="宋体" w:cs="宋体"/>
                <w:kern w:val="0"/>
                <w:sz w:val="20"/>
                <w:szCs w:val="20"/>
              </w:rPr>
              <w:t>1.资产总额＝流动资产＋固定资产＋对外投资／有价证券＋在建工程＋无形资产＋其他资产</w:t>
            </w:r>
          </w:p>
        </w:tc>
      </w:tr>
      <w:tr>
        <w:tblPrEx>
          <w:tblLayout w:type="fixed"/>
          <w:tblCellMar>
            <w:top w:w="0" w:type="dxa"/>
            <w:left w:w="0" w:type="dxa"/>
            <w:bottom w:w="0" w:type="dxa"/>
            <w:right w:w="0" w:type="dxa"/>
          </w:tblCellMar>
        </w:tblPrEx>
        <w:trPr>
          <w:trHeight w:val="285" w:hRule="atLeast"/>
          <w:jc w:val="center"/>
        </w:trPr>
        <w:tc>
          <w:tcPr>
            <w:tcW w:w="727" w:type="dxa"/>
            <w:shd w:val="clear" w:color="auto" w:fill="auto"/>
            <w:tcMar>
              <w:left w:w="108" w:type="dxa"/>
              <w:right w:w="108" w:type="dxa"/>
            </w:tcMar>
            <w:vAlign w:val="center"/>
          </w:tcPr>
          <w:p>
            <w:pPr>
              <w:widowControl/>
              <w:spacing w:beforeAutospacing="1" w:after="0" w:afterAutospacing="1"/>
              <w:jc w:val="left"/>
              <w:rPr>
                <w:rFonts w:ascii="宋体" w:hAnsi="宋体" w:eastAsia="宋体" w:cs="宋体"/>
                <w:kern w:val="0"/>
                <w:sz w:val="24"/>
              </w:rPr>
            </w:pPr>
            <w:r>
              <w:rPr>
                <w:rFonts w:hint="eastAsia" w:ascii="宋体" w:hAnsi="宋体" w:eastAsia="宋体" w:cs="宋体"/>
                <w:kern w:val="0"/>
                <w:sz w:val="24"/>
              </w:rPr>
              <w:t> </w:t>
            </w:r>
          </w:p>
        </w:tc>
        <w:tc>
          <w:tcPr>
            <w:tcW w:w="489" w:type="dxa"/>
            <w:gridSpan w:val="2"/>
            <w:shd w:val="clear" w:color="auto" w:fill="auto"/>
            <w:tcMar>
              <w:left w:w="108" w:type="dxa"/>
              <w:right w:w="108" w:type="dxa"/>
            </w:tcMar>
            <w:vAlign w:val="center"/>
          </w:tcPr>
          <w:p>
            <w:pPr>
              <w:widowControl/>
              <w:spacing w:beforeAutospacing="1" w:after="0" w:afterAutospacing="1"/>
              <w:jc w:val="left"/>
              <w:rPr>
                <w:rFonts w:ascii="宋体" w:hAnsi="宋体" w:eastAsia="宋体" w:cs="宋体"/>
                <w:kern w:val="0"/>
                <w:sz w:val="24"/>
              </w:rPr>
            </w:pPr>
            <w:r>
              <w:rPr>
                <w:rFonts w:hint="eastAsia" w:ascii="宋体" w:hAnsi="宋体" w:eastAsia="宋体" w:cs="宋体"/>
                <w:kern w:val="0"/>
                <w:sz w:val="24"/>
              </w:rPr>
              <w:t> </w:t>
            </w:r>
          </w:p>
        </w:tc>
        <w:tc>
          <w:tcPr>
            <w:tcW w:w="8223" w:type="dxa"/>
            <w:gridSpan w:val="12"/>
            <w:shd w:val="clear" w:color="auto" w:fill="auto"/>
            <w:tcMar>
              <w:left w:w="108" w:type="dxa"/>
              <w:right w:w="108" w:type="dxa"/>
            </w:tcMar>
            <w:vAlign w:val="center"/>
          </w:tcPr>
          <w:p>
            <w:pPr>
              <w:widowControl/>
              <w:spacing w:beforeAutospacing="1" w:after="0" w:afterAutospacing="1"/>
              <w:jc w:val="left"/>
              <w:rPr>
                <w:rFonts w:ascii="宋体" w:hAnsi="宋体" w:eastAsia="宋体" w:cs="宋体"/>
                <w:kern w:val="0"/>
                <w:sz w:val="24"/>
              </w:rPr>
            </w:pPr>
            <w:r>
              <w:rPr>
                <w:rFonts w:hint="eastAsia" w:ascii="宋体" w:hAnsi="宋体" w:eastAsia="宋体" w:cs="宋体"/>
                <w:kern w:val="0"/>
                <w:sz w:val="20"/>
                <w:szCs w:val="20"/>
              </w:rPr>
              <w:t>2.固定资产＝房屋构筑物＋车辆＋单价200万元以上大型设备＋其他固定资产</w:t>
            </w:r>
          </w:p>
        </w:tc>
      </w:tr>
      <w:tr>
        <w:tblPrEx>
          <w:tblLayout w:type="fixed"/>
          <w:tblCellMar>
            <w:top w:w="0" w:type="dxa"/>
            <w:left w:w="0" w:type="dxa"/>
            <w:bottom w:w="0" w:type="dxa"/>
            <w:right w:w="0" w:type="dxa"/>
          </w:tblCellMar>
        </w:tblPrEx>
        <w:trPr>
          <w:trHeight w:val="285" w:hRule="atLeast"/>
          <w:jc w:val="center"/>
        </w:trPr>
        <w:tc>
          <w:tcPr>
            <w:tcW w:w="727" w:type="dxa"/>
            <w:shd w:val="clear" w:color="auto" w:fill="auto"/>
            <w:tcMar>
              <w:left w:w="108" w:type="dxa"/>
              <w:right w:w="108" w:type="dxa"/>
            </w:tcMar>
            <w:vAlign w:val="center"/>
          </w:tcPr>
          <w:p>
            <w:pPr>
              <w:widowControl/>
              <w:spacing w:beforeAutospacing="1" w:after="0" w:afterAutospacing="1"/>
              <w:jc w:val="left"/>
              <w:rPr>
                <w:rFonts w:ascii="宋体" w:hAnsi="宋体" w:eastAsia="宋体" w:cs="宋体"/>
                <w:kern w:val="0"/>
                <w:sz w:val="24"/>
              </w:rPr>
            </w:pPr>
            <w:r>
              <w:rPr>
                <w:rFonts w:hint="eastAsia" w:ascii="宋体" w:hAnsi="宋体" w:eastAsia="宋体" w:cs="宋体"/>
                <w:kern w:val="0"/>
                <w:sz w:val="24"/>
              </w:rPr>
              <w:t> </w:t>
            </w:r>
          </w:p>
        </w:tc>
        <w:tc>
          <w:tcPr>
            <w:tcW w:w="489" w:type="dxa"/>
            <w:gridSpan w:val="2"/>
            <w:shd w:val="clear" w:color="auto" w:fill="auto"/>
            <w:tcMar>
              <w:left w:w="108" w:type="dxa"/>
              <w:right w:w="108" w:type="dxa"/>
            </w:tcMar>
            <w:vAlign w:val="center"/>
          </w:tcPr>
          <w:p>
            <w:pPr>
              <w:widowControl/>
              <w:spacing w:beforeAutospacing="1" w:after="0" w:afterAutospacing="1"/>
              <w:jc w:val="left"/>
              <w:rPr>
                <w:rFonts w:ascii="宋体" w:hAnsi="宋体" w:eastAsia="宋体" w:cs="宋体"/>
                <w:kern w:val="0"/>
                <w:sz w:val="24"/>
              </w:rPr>
            </w:pPr>
            <w:r>
              <w:rPr>
                <w:rFonts w:hint="eastAsia" w:ascii="宋体" w:hAnsi="宋体" w:eastAsia="宋体" w:cs="宋体"/>
                <w:kern w:val="0"/>
                <w:sz w:val="24"/>
              </w:rPr>
              <w:t> </w:t>
            </w:r>
          </w:p>
        </w:tc>
        <w:tc>
          <w:tcPr>
            <w:tcW w:w="8223" w:type="dxa"/>
            <w:gridSpan w:val="12"/>
            <w:shd w:val="clear" w:color="auto" w:fill="auto"/>
            <w:tcMar>
              <w:left w:w="108" w:type="dxa"/>
              <w:right w:w="108" w:type="dxa"/>
            </w:tcMar>
            <w:vAlign w:val="center"/>
          </w:tcPr>
          <w:p>
            <w:pPr>
              <w:widowControl/>
              <w:spacing w:beforeAutospacing="1" w:after="0" w:afterAutospacing="1"/>
              <w:jc w:val="left"/>
              <w:rPr>
                <w:rFonts w:ascii="宋体" w:hAnsi="宋体" w:eastAsia="宋体" w:cs="宋体"/>
                <w:kern w:val="0"/>
                <w:sz w:val="24"/>
              </w:rPr>
            </w:pPr>
            <w:r>
              <w:rPr>
                <w:rFonts w:hint="eastAsia" w:ascii="宋体" w:hAnsi="宋体" w:eastAsia="宋体" w:cs="宋体"/>
                <w:kern w:val="0"/>
                <w:sz w:val="20"/>
                <w:szCs w:val="20"/>
              </w:rPr>
              <w:t>3.填报金额为资产“账面原值”。</w:t>
            </w:r>
          </w:p>
        </w:tc>
      </w:tr>
    </w:tbl>
    <w:p>
      <w:pPr>
        <w:widowControl/>
        <w:topLinePunct/>
        <w:snapToGrid w:val="0"/>
        <w:spacing w:after="0" w:line="590" w:lineRule="atLeast"/>
        <w:ind w:firstLine="320" w:firstLineChars="100"/>
        <w:rPr>
          <w:rFonts w:ascii="宋体" w:hAnsi="宋体" w:eastAsia="宋体" w:cs="宋体"/>
          <w:kern w:val="0"/>
          <w:sz w:val="32"/>
          <w:szCs w:val="32"/>
        </w:rPr>
      </w:pPr>
      <w:r>
        <w:rPr>
          <w:rFonts w:hint="eastAsia" w:ascii="方正黑体_GBK" w:hAnsi="方正黑体_GBK" w:eastAsia="方正黑体_GBK" w:cs="方正黑体_GBK"/>
          <w:kern w:val="0"/>
          <w:sz w:val="32"/>
          <w:szCs w:val="32"/>
        </w:rPr>
        <w:t>三、政府采购支出情况</w:t>
      </w:r>
    </w:p>
    <w:p>
      <w:pPr>
        <w:widowControl/>
        <w:topLinePunct/>
        <w:snapToGrid w:val="0"/>
        <w:spacing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2021年度，部门政府采购支出总额0.00万元，其中：政府采购货物支出0.00万元；政府采购工程支出0.00万元；政府采购服务支出0.00万元。授予中小企业合同金额0.00万元，占政府采购支出总额的0.00%。</w:t>
      </w:r>
    </w:p>
    <w:p>
      <w:pPr>
        <w:widowControl/>
        <w:numPr>
          <w:ilvl w:val="0"/>
          <w:numId w:val="2"/>
        </w:numPr>
        <w:topLinePunct/>
        <w:snapToGrid w:val="0"/>
        <w:spacing w:after="0" w:line="590" w:lineRule="atLeast"/>
        <w:ind w:firstLine="64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部门绩效自评情况</w:t>
      </w:r>
    </w:p>
    <w:p>
      <w:pPr>
        <w:numPr>
          <w:ilvl w:val="0"/>
          <w:numId w:val="3"/>
        </w:numPr>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预算绩效管理工作开展情况</w:t>
      </w:r>
    </w:p>
    <w:p>
      <w:pPr>
        <w:widowControl/>
        <w:topLinePunct/>
        <w:spacing w:line="590" w:lineRule="atLeas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本单位制定了《玉溪市江川区大街街道中心卫生院预算绩效管理制度》，</w:t>
      </w:r>
      <w:r>
        <w:rPr>
          <w:rFonts w:hint="eastAsia" w:ascii="方正仿宋_GBK" w:hAnsi="方正仿宋_GBK" w:eastAsia="方正仿宋_GBK" w:cs="方正仿宋_GBK"/>
          <w:kern w:val="0"/>
          <w:sz w:val="32"/>
          <w:szCs w:val="32"/>
        </w:rPr>
        <w:t>根据财政部门要求，对本单位2021年项目目标进行认真填报，于2021年7月和2021年10月各开展了一次政策和项目绩效目标运行监控，完成了2021年度各项目年度完成情况的政策和项目绩效自评工作。</w:t>
      </w:r>
    </w:p>
    <w:p>
      <w:pPr>
        <w:numPr>
          <w:ilvl w:val="0"/>
          <w:numId w:val="3"/>
        </w:numPr>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部门整体支出自评结果</w:t>
      </w:r>
    </w:p>
    <w:p>
      <w:pPr>
        <w:ind w:firstLine="640" w:firstLineChars="200"/>
        <w:rPr>
          <w:rFonts w:ascii="方正楷体_GBK" w:hAnsi="方正楷体_GBK" w:eastAsia="方正楷体_GBK" w:cs="方正楷体_GBK"/>
          <w:b/>
          <w:bCs/>
          <w:sz w:val="32"/>
          <w:szCs w:val="32"/>
        </w:rPr>
      </w:pPr>
      <w:r>
        <w:rPr>
          <w:rFonts w:hint="eastAsia" w:ascii="方正仿宋_GBK" w:hAnsi="方正仿宋_GBK" w:eastAsia="方正仿宋_GBK" w:cs="方正仿宋_GBK"/>
          <w:sz w:val="32"/>
          <w:szCs w:val="32"/>
        </w:rPr>
        <w:t>本单位为二级单位，部门整体支出绩效由上级部门统一汇总公开，附表10－11无数据。</w:t>
      </w:r>
    </w:p>
    <w:p>
      <w:pPr>
        <w:numPr>
          <w:ilvl w:val="0"/>
          <w:numId w:val="3"/>
        </w:numPr>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部门决算中项目支出自评结果</w:t>
      </w:r>
    </w:p>
    <w:p>
      <w:pPr>
        <w:widowControl/>
        <w:topLinePunct/>
        <w:spacing w:line="590" w:lineRule="exact"/>
        <w:ind w:firstLine="640"/>
        <w:rPr>
          <w:rFonts w:ascii="方正仿宋_GBK" w:hAnsi="方正仿宋_GBK" w:eastAsia="方正仿宋_GBK" w:cs="方正仿宋_GBK"/>
          <w:b/>
          <w:bCs/>
          <w:sz w:val="32"/>
          <w:szCs w:val="32"/>
        </w:rPr>
      </w:pPr>
      <w:r>
        <w:rPr>
          <w:rFonts w:hint="eastAsia" w:ascii="方正仿宋_GBK" w:hAnsi="方正仿宋_GBK" w:eastAsia="方正仿宋_GBK" w:cs="方正仿宋_GBK"/>
          <w:kern w:val="0"/>
          <w:sz w:val="32"/>
          <w:szCs w:val="32"/>
        </w:rPr>
        <w:t>本单位共有本级项目15个，项目绩效评价等级为优15个、良0个、中0个、差0个。15个项目中，50.00万元以上的项目有2个，50.00万元以下的项目有13个，没有公开项目支出自评报告。</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1.基本公共卫生服务项目</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绩效情况：2021年度已完成辖区内全体居民免费提供基本公共卫生服务，达到了基本公共卫生服务的均等化水平。将0-6岁儿童、孕产妇、65岁及以上老年人、高血压和糖尿病患者、重性精神疾病患者、结核病患者列为重点人群，按照《国家基本公告卫生服务规范》开展针对性的健康管理服务，具体服务包括：城乡居民健康档案管理服务、健康教育服务、预防接种服务、0-6岁儿童健康管理服务、孕产妇健康管理服务、老年人健康管理服务、慢性病患者健康管理服务、重性精神疾病患者健康管理服务。3个基本公共卫生服务项目绩效自评平均得分94.52分，但项目资金总体支出进度仅为38.92%，今后将加强与单位科室的沟通联系，积极与相关部门对接项目推进情况并汇报资金执行进度，加强资金执行率。</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2.实施基本药物制度项目</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绩效情况：本单位严格贯彻实施国家基本药物制度，推进了综合改革的顺利进行。并对辖区内实施国家基本药物制度的卫生所进行补助，支持了国家基本药物制度在村卫生所顺利实施。3个基本药物制度项目绩效自评平均得分95.46分，但项目资金总体支出进度仅为50.90%，今后将加强与单位科室的沟通联系，积极与相关部门对接项目推进情况并汇报资金执行进度，加强资金执行率。</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3.重大传染病防控项目</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绩效情况：本单位2021年度开展了重大慢性病早期筛查干预项目，落实慢性病及其相关危险因素监测，更加注重预防为主、更加注重医防结合、更加注重慢性病防治与传染病防控并重，努力实现传染病发病率继续保持低于全国平均水平、重点疾病控制更加有效、医防结合取得了突破。3个重大传染病防控项目绩效自评平均得分90.00分，但项目资金总体支出进度为0.00%，今后将加强与单位科室的沟通联系，积极与相关部门对接项目推进情况并汇报资金执行进度，加强资金执行率。</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4.家庭医生签约服务项目</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绩效情况：本单位2021年度签约家庭医生的农村低收入人口高血压、糖尿病、肺结核、严重精神隐的规范管理率达到90.00％以上，2个家庭医生签约服务项目绩效自评平均得分98.32分，项目资金总体支出进度为100.00%，今后将持续做好脱贫人口家庭医生签约服务，聚焦农村常住脱贫人口和农村低收入人口（农村低保对象、农村特困人员、农村易返贫致贫人口、突发严重困难户）中的65岁以上老年人、0-6岁儿童、孕产妇、残疾人4类重点人群和慢病（高血压、尿病、肺结核、严重精神障碍）患者签约，提供公共卫生、慢病管理、健康咨询和中医干预等综合服务，做到“签約一人、做实一人”。</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5.乡村医生补助类项目</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绩效情况：本单位贯彻落实《国务院办公厅关于进一步加强乡村医生队伍建设的实施意见》(国办发〔2015〕13号)精神，进一步调动乡村医生的积极性，不断满足农村居民日益增长的医疗卫生服务需求，按照“保基本、强基层、建机制”的要求，进一步明确乡村医生功能定位，转变乡村医生服务模式，落实和完善乡村医生补助、养老和培养培训政策。2个乡村医生补助类项目绩效自评平均得分99.46分，项目资金总体支出进度为93.76%，今后将继续落实乡村医生补助资金的及时足额发放，加强医疗卫生服务监管，建立激励机制、稳定和优化乡村医生队伍，全面提升村级医疗卫生服务水平。</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6.退休人员职业年金项目</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绩效情况：建立多层次养老保险体系，保障退休人员退休后的生活水平，促进人力资源的合理流动，1个退休人员职业年金项目绩效自评得分100.00分，项目资金总体支出进度为100.00%，积极落实了退休人员职业年金政策的落实，保障了退休人员退休待遇的落实，今后将继续严格执行退休人员职业年金政策。</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7.政府采购专项资金项目</w:t>
      </w:r>
    </w:p>
    <w:p>
      <w:pPr>
        <w:spacing w:line="59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项目绩效情况：本单位2021年度严格执行年初政府采购专项资金项目，进一步规范了采购行为，提高了采购效率和效益，1个政府采购专项资金项目绩效自评得分96.53分，项目资金总体支出进度为65.29%，今后将严格自行政府采购专项资金预算，从严从实细化政府采购行为，提高采购效率、节约采购资金、防控廉政风险。</w:t>
      </w:r>
    </w:p>
    <w:p>
      <w:pPr>
        <w:widowControl/>
        <w:topLinePunct/>
        <w:snapToGrid w:val="0"/>
        <w:spacing w:after="0" w:line="590" w:lineRule="atLeast"/>
        <w:ind w:firstLine="640"/>
        <w:rPr>
          <w:rFonts w:ascii="宋体" w:hAnsi="宋体" w:eastAsia="宋体" w:cs="宋体"/>
          <w:kern w:val="0"/>
          <w:sz w:val="32"/>
          <w:szCs w:val="32"/>
        </w:rPr>
      </w:pPr>
      <w:r>
        <w:rPr>
          <w:rFonts w:hint="eastAsia" w:ascii="方正黑体_GBK" w:hAnsi="方正黑体_GBK" w:eastAsia="方正黑体_GBK" w:cs="方正黑体_GBK"/>
          <w:kern w:val="0"/>
          <w:sz w:val="32"/>
          <w:szCs w:val="32"/>
        </w:rPr>
        <w:t>五、其他重要事项情况说明</w:t>
      </w:r>
    </w:p>
    <w:p>
      <w:pPr>
        <w:widowControl/>
        <w:topLinePunct/>
        <w:snapToGrid w:val="0"/>
        <w:spacing w:after="0" w:line="590" w:lineRule="atLeast"/>
        <w:ind w:firstLine="64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本单位无其他重要事项需要说明。</w:t>
      </w:r>
    </w:p>
    <w:p>
      <w:pPr>
        <w:widowControl/>
        <w:topLinePunct/>
        <w:snapToGrid w:val="0"/>
        <w:spacing w:after="0" w:line="590" w:lineRule="atLeast"/>
        <w:ind w:firstLine="640"/>
        <w:rPr>
          <w:rFonts w:ascii="宋体" w:hAnsi="宋体" w:eastAsia="宋体" w:cs="宋体"/>
          <w:kern w:val="0"/>
          <w:sz w:val="32"/>
          <w:szCs w:val="32"/>
        </w:rPr>
      </w:pPr>
      <w:r>
        <w:rPr>
          <w:rFonts w:hint="eastAsia" w:ascii="方正黑体_GBK" w:hAnsi="方正黑体_GBK" w:eastAsia="方正黑体_GBK" w:cs="方正黑体_GBK"/>
          <w:kern w:val="0"/>
          <w:sz w:val="32"/>
          <w:szCs w:val="32"/>
        </w:rPr>
        <w:t>六、相关口径说明</w:t>
      </w:r>
    </w:p>
    <w:p>
      <w:pPr>
        <w:widowControl/>
        <w:topLinePunct/>
        <w:snapToGrid w:val="0"/>
        <w:spacing w:line="590" w:lineRule="atLeast"/>
        <w:ind w:firstLine="640"/>
        <w:rPr>
          <w:rFonts w:ascii="宋体" w:hAnsi="宋体" w:eastAsia="宋体" w:cs="宋体"/>
          <w:kern w:val="0"/>
          <w:sz w:val="32"/>
          <w:szCs w:val="32"/>
        </w:rPr>
      </w:pPr>
      <w:r>
        <w:rPr>
          <w:rFonts w:hint="eastAsia" w:ascii="方正仿宋_GBK" w:hAnsi="方正仿宋_GBK" w:eastAsia="方正仿宋_GBK" w:cs="方正仿宋_GBK"/>
          <w:kern w:val="0"/>
          <w:sz w:val="32"/>
          <w:szCs w:val="32"/>
        </w:rPr>
        <w:t>（一）基本支出中人员经费包括工资福利支出和对个人和家庭的补助，公用经费包括商品和服务支出、资本性支出等人员经费以外的支出。</w:t>
      </w:r>
    </w:p>
    <w:p>
      <w:pPr>
        <w:widowControl/>
        <w:topLinePunct/>
        <w:snapToGrid w:val="0"/>
        <w:spacing w:line="590" w:lineRule="atLeast"/>
        <w:ind w:firstLine="640"/>
        <w:rPr>
          <w:rFonts w:ascii="宋体" w:hAnsi="宋体" w:eastAsia="宋体" w:cs="宋体"/>
          <w:kern w:val="0"/>
          <w:sz w:val="32"/>
          <w:szCs w:val="32"/>
        </w:rPr>
      </w:pPr>
      <w:r>
        <w:rPr>
          <w:rFonts w:hint="eastAsia" w:ascii="方正仿宋_GBK" w:hAnsi="方正仿宋_GBK" w:eastAsia="方正仿宋_GBK" w:cs="方正仿宋_GBK"/>
          <w:kern w:val="0"/>
          <w:sz w:val="32"/>
          <w:szCs w:val="32"/>
        </w:rPr>
        <w:t>（二）机关运行经费指行政单位和参照公务员法管理的事业单位使用一般公共预算财政拨款安排的基本支出中的公用经费支出。</w:t>
      </w:r>
    </w:p>
    <w:p>
      <w:pPr>
        <w:widowControl/>
        <w:topLinePunct/>
        <w:snapToGrid w:val="0"/>
        <w:spacing w:line="590" w:lineRule="atLeast"/>
        <w:ind w:firstLine="640"/>
        <w:rPr>
          <w:rFonts w:ascii="宋体" w:hAnsi="宋体" w:eastAsia="宋体" w:cs="宋体"/>
          <w:kern w:val="0"/>
          <w:sz w:val="32"/>
          <w:szCs w:val="32"/>
        </w:rPr>
      </w:pPr>
      <w:r>
        <w:rPr>
          <w:rFonts w:hint="eastAsia" w:ascii="方正仿宋_GBK" w:hAnsi="方正仿宋_GBK" w:eastAsia="方正仿宋_GBK" w:cs="方正仿宋_GBK"/>
          <w:kern w:val="0"/>
          <w:sz w:val="32"/>
          <w:szCs w:val="32"/>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widowControl/>
        <w:topLinePunct/>
        <w:snapToGrid w:val="0"/>
        <w:spacing w:line="590" w:lineRule="atLeast"/>
        <w:ind w:firstLine="640"/>
        <w:rPr>
          <w:rFonts w:ascii="宋体" w:hAnsi="宋体" w:eastAsia="宋体" w:cs="宋体"/>
          <w:kern w:val="0"/>
          <w:sz w:val="32"/>
          <w:szCs w:val="32"/>
        </w:rPr>
      </w:pPr>
      <w:r>
        <w:rPr>
          <w:rFonts w:hint="eastAsia" w:ascii="方正仿宋_GBK" w:hAnsi="方正仿宋_GBK" w:eastAsia="方正仿宋_GBK" w:cs="方正仿宋_GBK"/>
          <w:kern w:val="0"/>
          <w:sz w:val="32"/>
          <w:szCs w:val="32"/>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widowControl/>
        <w:topLinePunct/>
        <w:snapToGrid w:val="0"/>
        <w:spacing w:after="0" w:line="590" w:lineRule="atLeast"/>
        <w:rPr>
          <w:rFonts w:ascii="宋体" w:hAnsi="宋体" w:eastAsia="宋体" w:cs="宋体"/>
          <w:kern w:val="0"/>
          <w:sz w:val="24"/>
        </w:rPr>
      </w:pPr>
      <w:r>
        <w:rPr>
          <w:rFonts w:ascii="Times New Roman" w:hAnsi="Times New Roman" w:eastAsia="宋体" w:cs="Times New Roman"/>
          <w:kern w:val="0"/>
          <w:sz w:val="32"/>
          <w:szCs w:val="32"/>
        </w:rPr>
        <w:t xml:space="preserve"> </w:t>
      </w:r>
    </w:p>
    <w:p>
      <w:pPr>
        <w:widowControl/>
        <w:topLinePunct/>
        <w:snapToGrid w:val="0"/>
        <w:spacing w:after="0" w:line="590" w:lineRule="atLeast"/>
        <w:jc w:val="center"/>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第五部分  名词解释</w:t>
      </w:r>
    </w:p>
    <w:p>
      <w:pPr>
        <w:widowControl/>
        <w:topLinePunct/>
        <w:snapToGrid w:val="0"/>
        <w:spacing w:line="590" w:lineRule="atLeast"/>
        <w:ind w:firstLine="640"/>
        <w:rPr>
          <w:rFonts w:ascii="宋体" w:hAnsi="宋体" w:eastAsia="宋体" w:cs="宋体"/>
          <w:kern w:val="0"/>
          <w:sz w:val="32"/>
          <w:szCs w:val="32"/>
        </w:rPr>
      </w:pPr>
      <w:r>
        <w:rPr>
          <w:rFonts w:hint="eastAsia" w:ascii="方正黑体_GBK" w:hAnsi="方正黑体_GBK" w:eastAsia="方正黑体_GBK" w:cs="方正黑体_GBK"/>
          <w:kern w:val="0"/>
          <w:sz w:val="32"/>
          <w:szCs w:val="32"/>
        </w:rPr>
        <w:t>一、政府采购：</w:t>
      </w:r>
      <w:r>
        <w:rPr>
          <w:rFonts w:hint="eastAsia" w:ascii="方正仿宋_GBK" w:hAnsi="方正仿宋_GBK" w:eastAsia="方正仿宋_GBK" w:cs="方正仿宋_GBK"/>
          <w:kern w:val="0"/>
          <w:sz w:val="32"/>
          <w:szCs w:val="32"/>
        </w:rPr>
        <w:t>是指各级国家机关、事业单位和团体组织，使用财政性资金采购依法制定的集中采购目录以内的或者采购限额标准以上的货物、工程和服务的行为。</w:t>
      </w:r>
    </w:p>
    <w:p>
      <w:pPr>
        <w:widowControl/>
        <w:topLinePunct/>
        <w:snapToGrid w:val="0"/>
        <w:spacing w:line="590" w:lineRule="atLeast"/>
        <w:ind w:firstLine="640"/>
        <w:rPr>
          <w:rFonts w:ascii="宋体" w:hAnsi="宋体" w:eastAsia="宋体" w:cs="宋体"/>
          <w:kern w:val="0"/>
          <w:sz w:val="32"/>
          <w:szCs w:val="32"/>
        </w:rPr>
      </w:pPr>
      <w:r>
        <w:rPr>
          <w:rFonts w:hint="eastAsia" w:ascii="方正黑体_GBK" w:hAnsi="方正黑体_GBK" w:eastAsia="方正黑体_GBK" w:cs="方正黑体_GBK"/>
          <w:kern w:val="0"/>
          <w:sz w:val="32"/>
          <w:szCs w:val="32"/>
        </w:rPr>
        <w:t>二、一般公共预算收入：</w:t>
      </w:r>
      <w:r>
        <w:rPr>
          <w:rFonts w:hint="eastAsia" w:ascii="方正仿宋_GBK" w:hAnsi="方正仿宋_GBK" w:eastAsia="方正仿宋_GBK" w:cs="方正仿宋_GBK"/>
          <w:kern w:val="0"/>
          <w:sz w:val="32"/>
          <w:szCs w:val="32"/>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widowControl/>
        <w:topLinePunct/>
        <w:snapToGrid w:val="0"/>
        <w:spacing w:line="590" w:lineRule="atLeast"/>
        <w:ind w:firstLine="640"/>
        <w:rPr>
          <w:rFonts w:ascii="宋体" w:hAnsi="宋体" w:eastAsia="宋体" w:cs="宋体"/>
          <w:kern w:val="0"/>
          <w:sz w:val="32"/>
          <w:szCs w:val="32"/>
        </w:rPr>
      </w:pPr>
      <w:r>
        <w:rPr>
          <w:rFonts w:hint="eastAsia" w:ascii="方正黑体_GBK" w:hAnsi="方正黑体_GBK" w:eastAsia="方正黑体_GBK" w:cs="方正黑体_GBK"/>
          <w:kern w:val="0"/>
          <w:sz w:val="32"/>
          <w:szCs w:val="32"/>
        </w:rPr>
        <w:t>三、一般公共预算支出：</w:t>
      </w:r>
      <w:r>
        <w:rPr>
          <w:rFonts w:hint="eastAsia" w:ascii="方正仿宋_GBK" w:hAnsi="方正仿宋_GBK" w:eastAsia="方正仿宋_GBK" w:cs="方正仿宋_GBK"/>
          <w:kern w:val="0"/>
          <w:sz w:val="32"/>
          <w:szCs w:val="32"/>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widowControl/>
        <w:topLinePunct/>
        <w:snapToGrid w:val="0"/>
        <w:spacing w:line="590" w:lineRule="atLeast"/>
        <w:ind w:firstLine="640"/>
        <w:rPr>
          <w:rFonts w:ascii="宋体" w:hAnsi="宋体" w:eastAsia="宋体" w:cs="宋体"/>
          <w:kern w:val="0"/>
          <w:sz w:val="32"/>
          <w:szCs w:val="32"/>
        </w:rPr>
      </w:pPr>
      <w:r>
        <w:rPr>
          <w:rFonts w:hint="eastAsia" w:ascii="方正黑体_GBK" w:hAnsi="方正黑体_GBK" w:eastAsia="方正黑体_GBK" w:cs="方正黑体_GBK"/>
          <w:kern w:val="0"/>
          <w:sz w:val="32"/>
          <w:szCs w:val="32"/>
        </w:rPr>
        <w:t>四、“三公”经费：</w:t>
      </w:r>
      <w:r>
        <w:rPr>
          <w:rFonts w:hint="eastAsia" w:ascii="方正仿宋_GBK" w:hAnsi="方正仿宋_GBK" w:eastAsia="方正仿宋_GBK" w:cs="方正仿宋_GBK"/>
          <w:kern w:val="0"/>
          <w:sz w:val="32"/>
          <w:szCs w:val="32"/>
        </w:rPr>
        <w:t>“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
      <w:pPr>
        <w:rPr>
          <w:rFonts w:ascii="Arial" w:hAnsi="Arial" w:eastAsia="Arial" w:cs="Arial"/>
          <w:b/>
          <w:sz w:val="36"/>
        </w:rPr>
      </w:pPr>
      <w:r>
        <w:rPr>
          <w:rFonts w:ascii="Arial" w:hAnsi="Arial" w:eastAsia="Arial" w:cs="Arial"/>
          <w:b/>
          <w:sz w:val="36"/>
        </w:rPr>
        <w:t>监督索引号53040300436100501111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B66123"/>
    <w:multiLevelType w:val="singleLevel"/>
    <w:tmpl w:val="B1B66123"/>
    <w:lvl w:ilvl="0" w:tentative="0">
      <w:start w:val="21"/>
      <w:numFmt w:val="decimal"/>
      <w:suff w:val="nothing"/>
      <w:lvlText w:val="%1．"/>
      <w:lvlJc w:val="left"/>
    </w:lvl>
  </w:abstractNum>
  <w:abstractNum w:abstractNumId="1">
    <w:nsid w:val="6321BA8A"/>
    <w:multiLevelType w:val="singleLevel"/>
    <w:tmpl w:val="6321BA8A"/>
    <w:lvl w:ilvl="0" w:tentative="0">
      <w:start w:val="1"/>
      <w:numFmt w:val="chineseCounting"/>
      <w:suff w:val="nothing"/>
      <w:lvlText w:val="（%1）"/>
      <w:lvlJc w:val="left"/>
      <w:pPr>
        <w:ind w:left="0" w:firstLine="420"/>
      </w:pPr>
      <w:rPr>
        <w:rFonts w:hint="eastAsia"/>
      </w:rPr>
    </w:lvl>
  </w:abstractNum>
  <w:abstractNum w:abstractNumId="2">
    <w:nsid w:val="632A6F99"/>
    <w:multiLevelType w:val="singleLevel"/>
    <w:tmpl w:val="632A6F99"/>
    <w:lvl w:ilvl="0" w:tentative="0">
      <w:start w:val="4"/>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kwNTVhODFiOWU5ZTZiOGExOGMwYTA4ZjY4NTJhMmQifQ=="/>
  </w:docVars>
  <w:rsids>
    <w:rsidRoot w:val="00542634"/>
    <w:rsid w:val="00352530"/>
    <w:rsid w:val="00542634"/>
    <w:rsid w:val="00B41869"/>
    <w:rsid w:val="011E0D13"/>
    <w:rsid w:val="02A1604D"/>
    <w:rsid w:val="036E6346"/>
    <w:rsid w:val="03EF7C67"/>
    <w:rsid w:val="044A2678"/>
    <w:rsid w:val="05D15877"/>
    <w:rsid w:val="05FF787D"/>
    <w:rsid w:val="0ABF3A4F"/>
    <w:rsid w:val="0CB659B6"/>
    <w:rsid w:val="0E844D3E"/>
    <w:rsid w:val="0F4E12CC"/>
    <w:rsid w:val="14040FD5"/>
    <w:rsid w:val="142E02C3"/>
    <w:rsid w:val="14C03686"/>
    <w:rsid w:val="153B7229"/>
    <w:rsid w:val="159E329B"/>
    <w:rsid w:val="17765A49"/>
    <w:rsid w:val="1841639A"/>
    <w:rsid w:val="1AC878AF"/>
    <w:rsid w:val="1EDF5C86"/>
    <w:rsid w:val="2009321F"/>
    <w:rsid w:val="20CA6518"/>
    <w:rsid w:val="213E37AB"/>
    <w:rsid w:val="21FC7CC7"/>
    <w:rsid w:val="25102EC3"/>
    <w:rsid w:val="254E29B8"/>
    <w:rsid w:val="25E62821"/>
    <w:rsid w:val="2D0143E4"/>
    <w:rsid w:val="2E9D1EEA"/>
    <w:rsid w:val="31016220"/>
    <w:rsid w:val="31031367"/>
    <w:rsid w:val="33031E69"/>
    <w:rsid w:val="359C756B"/>
    <w:rsid w:val="38BF61E8"/>
    <w:rsid w:val="39B8498F"/>
    <w:rsid w:val="3CD07443"/>
    <w:rsid w:val="3CFD6240"/>
    <w:rsid w:val="419A6C9D"/>
    <w:rsid w:val="42852ACB"/>
    <w:rsid w:val="428A68DA"/>
    <w:rsid w:val="478A7F67"/>
    <w:rsid w:val="4850333F"/>
    <w:rsid w:val="4D6F1E5A"/>
    <w:rsid w:val="4DC063E1"/>
    <w:rsid w:val="4DF22B33"/>
    <w:rsid w:val="50E93B66"/>
    <w:rsid w:val="528F227D"/>
    <w:rsid w:val="56A62BEF"/>
    <w:rsid w:val="5CFA5F6F"/>
    <w:rsid w:val="5D55010A"/>
    <w:rsid w:val="5E721A7F"/>
    <w:rsid w:val="629A5495"/>
    <w:rsid w:val="638E0E79"/>
    <w:rsid w:val="648E2214"/>
    <w:rsid w:val="652F2B95"/>
    <w:rsid w:val="667B5DF1"/>
    <w:rsid w:val="6B3A6E11"/>
    <w:rsid w:val="6CD66FB5"/>
    <w:rsid w:val="6D3670AD"/>
    <w:rsid w:val="6DA755C8"/>
    <w:rsid w:val="6E8305D7"/>
    <w:rsid w:val="70B130AD"/>
    <w:rsid w:val="717F0FEC"/>
    <w:rsid w:val="727918F3"/>
    <w:rsid w:val="74977ACF"/>
    <w:rsid w:val="7F5C660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Autospacing="1" w:after="0" w:afterAutospacing="1"/>
      <w:jc w:val="left"/>
      <w:outlineLvl w:val="1"/>
    </w:pPr>
    <w:rPr>
      <w:rFonts w:hint="eastAsia" w:ascii="宋体" w:hAnsi="宋体" w:eastAsia="宋体" w:cs="Times New Roman"/>
      <w:b/>
      <w:kern w:val="0"/>
      <w:sz w:val="36"/>
      <w:szCs w:val="36"/>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spacing w:after="0"/>
      <w:ind w:firstLine="420" w:firstLineChars="200"/>
      <w:jc w:val="left"/>
    </w:pPr>
    <w:rPr>
      <w:rFonts w:hint="eastAsia" w:ascii="宋体" w:hAnsi="宋体" w:eastAsia="宋体" w:cs="Times New Roman"/>
      <w:kern w:val="0"/>
      <w:sz w:val="24"/>
    </w:rPr>
  </w:style>
  <w:style w:type="paragraph" w:styleId="4">
    <w:name w:val="footer"/>
    <w:basedOn w:val="1"/>
    <w:link w:val="13"/>
    <w:qFormat/>
    <w:uiPriority w:val="0"/>
    <w:pPr>
      <w:tabs>
        <w:tab w:val="center" w:pos="4153"/>
        <w:tab w:val="right" w:pos="8306"/>
      </w:tabs>
      <w:snapToGrid w:val="0"/>
      <w:spacing w:line="240" w:lineRule="auto"/>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spacing w:line="240" w:lineRule="auto"/>
      <w:jc w:val="center"/>
    </w:pPr>
    <w:rPr>
      <w:sz w:val="18"/>
      <w:szCs w:val="18"/>
    </w:rPr>
  </w:style>
  <w:style w:type="character" w:customStyle="1" w:styleId="8">
    <w:name w:val="15"/>
    <w:basedOn w:val="6"/>
    <w:qFormat/>
    <w:uiPriority w:val="0"/>
    <w:rPr>
      <w:rFonts w:hint="eastAsia" w:ascii="宋体" w:hAnsi="宋体" w:eastAsia="宋体" w:cs="宋体"/>
      <w:sz w:val="18"/>
      <w:szCs w:val="18"/>
    </w:rPr>
  </w:style>
  <w:style w:type="character" w:customStyle="1" w:styleId="9">
    <w:name w:val="10"/>
    <w:basedOn w:val="6"/>
    <w:qFormat/>
    <w:uiPriority w:val="0"/>
    <w:rPr>
      <w:rFonts w:hint="default" w:ascii="Times New Roman" w:hAnsi="Times New Roman" w:cs="Times New Roman"/>
    </w:rPr>
  </w:style>
  <w:style w:type="character" w:customStyle="1" w:styleId="10">
    <w:name w:val="16"/>
    <w:basedOn w:val="6"/>
    <w:qFormat/>
    <w:uiPriority w:val="0"/>
    <w:rPr>
      <w:rFonts w:hint="eastAsia" w:ascii="宋体" w:hAnsi="宋体" w:eastAsia="宋体" w:cs="宋体"/>
      <w:sz w:val="18"/>
      <w:szCs w:val="18"/>
    </w:rPr>
  </w:style>
  <w:style w:type="paragraph" w:customStyle="1" w:styleId="11">
    <w:name w:val="p_MsoNormal"/>
    <w:basedOn w:val="1"/>
    <w:qFormat/>
    <w:uiPriority w:val="0"/>
    <w:pPr>
      <w:spacing w:after="0"/>
      <w:jc w:val="left"/>
    </w:pPr>
    <w:rPr>
      <w:rFonts w:hint="eastAsia" w:ascii="宋体" w:hAnsi="宋体" w:eastAsia="宋体" w:cs="Times New Roman"/>
      <w:kern w:val="0"/>
      <w:sz w:val="24"/>
    </w:rPr>
  </w:style>
  <w:style w:type="character" w:customStyle="1" w:styleId="12">
    <w:name w:val="页眉 Char"/>
    <w:basedOn w:val="6"/>
    <w:link w:val="5"/>
    <w:uiPriority w:val="0"/>
    <w:rPr>
      <w:rFonts w:asciiTheme="minorHAnsi" w:hAnsiTheme="minorHAnsi" w:eastAsiaTheme="minorEastAsia" w:cstheme="minorBidi"/>
      <w:kern w:val="2"/>
      <w:sz w:val="18"/>
      <w:szCs w:val="18"/>
    </w:rPr>
  </w:style>
  <w:style w:type="character" w:customStyle="1" w:styleId="13">
    <w:name w:val="页脚 Char"/>
    <w:basedOn w:val="6"/>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23</Pages>
  <Words>1601</Words>
  <Characters>9131</Characters>
  <Lines>76</Lines>
  <Paragraphs>21</Paragraphs>
  <TotalTime>0</TotalTime>
  <ScaleCrop>false</ScaleCrop>
  <LinksUpToDate>false</LinksUpToDate>
  <CharactersWithSpaces>10711</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2022-09-09T01:03:00Z</dcterms:created>
  <dc:creator>Administrator</dc:creator>
  <cp:lastModifiedBy>Administrator</cp:lastModifiedBy>
  <dcterms:modified xsi:type="dcterms:W3CDTF">2022-11-07T01:00:45Z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A6FF2922F9D94A54ADB20545E9C99D8B</vt:lpwstr>
  </property>
</Properties>
</file>