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highlight w:val="none"/>
        </w:rPr>
      </w:pPr>
      <w:r>
        <w:rPr>
          <w:rFonts w:ascii="Arial" w:hAnsi="Arial" w:eastAsia="Arial" w:cs="Arial"/>
          <w:b/>
          <w:sz w:val="36"/>
          <w:highlight w:val="none"/>
        </w:rPr>
        <w:t>监督索引号53040000232600101000</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center"/>
        <w:textAlignment w:val="auto"/>
        <w:rPr>
          <w:rFonts w:hint="eastAsia" w:ascii="Times New Roman" w:hAnsi="Times New Roman" w:eastAsia="方正小标宋_GBK" w:cs="方正小标宋_GBK"/>
          <w:sz w:val="44"/>
          <w:szCs w:val="44"/>
          <w:highlight w:val="none"/>
        </w:rPr>
      </w:pPr>
      <w:r>
        <w:rPr>
          <w:rFonts w:hint="eastAsia" w:ascii="Times New Roman" w:hAnsi="Times New Roman" w:eastAsia="方正小标宋_GBK" w:cs="方正小标宋_GBK"/>
          <w:sz w:val="44"/>
          <w:szCs w:val="44"/>
          <w:highlight w:val="none"/>
          <w:lang w:val="en-US" w:eastAsia="zh-CN"/>
        </w:rPr>
        <w:t>玉溪市农业科学院2021</w:t>
      </w:r>
      <w:r>
        <w:rPr>
          <w:rFonts w:hint="eastAsia" w:ascii="Times New Roman" w:hAnsi="Times New Roman" w:eastAsia="方正小标宋_GBK" w:cs="方正小标宋_GBK"/>
          <w:sz w:val="44"/>
          <w:szCs w:val="44"/>
          <w:highlight w:val="none"/>
        </w:rPr>
        <w:t>年度部门决算</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center"/>
        <w:textAlignment w:val="auto"/>
        <w:rPr>
          <w:rFonts w:hint="eastAsia" w:ascii="Times New Roman" w:hAnsi="Times New Roman" w:eastAsia="方正小标宋简体" w:cs="方正小标宋简体"/>
          <w:sz w:val="36"/>
          <w:szCs w:val="36"/>
          <w:highlight w:val="none"/>
        </w:rPr>
      </w:pP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center"/>
        <w:textAlignment w:val="auto"/>
        <w:rPr>
          <w:rFonts w:hint="eastAsia" w:ascii="Times New Roman" w:hAnsi="Times New Roman" w:eastAsia="方正黑体_GBK" w:cs="方正黑体_GBK"/>
          <w:sz w:val="32"/>
          <w:szCs w:val="32"/>
          <w:highlight w:val="none"/>
          <w:lang w:eastAsia="zh-CN"/>
        </w:rPr>
      </w:pPr>
      <w:r>
        <w:rPr>
          <w:rFonts w:hint="eastAsia" w:ascii="Times New Roman" w:hAnsi="Times New Roman" w:eastAsia="方正黑体_GBK" w:cs="方正黑体_GBK"/>
          <w:sz w:val="32"/>
          <w:szCs w:val="32"/>
          <w:highlight w:val="none"/>
          <w:lang w:eastAsia="zh-CN"/>
        </w:rPr>
        <w:t>目</w:t>
      </w:r>
      <w:r>
        <w:rPr>
          <w:rFonts w:hint="eastAsia" w:ascii="Times New Roman" w:hAnsi="Times New Roman" w:eastAsia="方正黑体_GBK" w:cs="方正黑体_GBK"/>
          <w:sz w:val="32"/>
          <w:szCs w:val="32"/>
          <w:highlight w:val="none"/>
          <w:lang w:val="en-US" w:eastAsia="zh-CN"/>
        </w:rPr>
        <w:t xml:space="preserve">  </w:t>
      </w:r>
      <w:r>
        <w:rPr>
          <w:rFonts w:hint="eastAsia" w:ascii="Times New Roman" w:hAnsi="Times New Roman" w:eastAsia="方正黑体_GBK" w:cs="方正黑体_GBK"/>
          <w:sz w:val="32"/>
          <w:szCs w:val="32"/>
          <w:highlight w:val="none"/>
          <w:lang w:eastAsia="zh-CN"/>
        </w:rPr>
        <w:t>录</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黑体"/>
          <w:sz w:val="30"/>
          <w:szCs w:val="30"/>
          <w:highlight w:val="none"/>
        </w:rPr>
      </w:pP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 xml:space="preserve">第一部分  </w:t>
      </w:r>
      <w:r>
        <w:rPr>
          <w:rFonts w:hint="eastAsia" w:ascii="Times New Roman" w:hAnsi="Times New Roman" w:eastAsia="黑体"/>
          <w:sz w:val="30"/>
          <w:szCs w:val="30"/>
          <w:highlight w:val="none"/>
          <w:lang w:eastAsia="zh-CN"/>
        </w:rPr>
        <w:t>玉溪市农业科学院</w:t>
      </w:r>
      <w:r>
        <w:rPr>
          <w:rFonts w:hint="eastAsia" w:ascii="Times New Roman" w:hAnsi="Times New Roman" w:eastAsia="黑体"/>
          <w:sz w:val="30"/>
          <w:szCs w:val="30"/>
          <w:highlight w:val="none"/>
        </w:rPr>
        <w:t>概况</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一、主要职能</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二、部门基本情况</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 xml:space="preserve">第二部分  </w:t>
      </w:r>
      <w:r>
        <w:rPr>
          <w:rFonts w:hint="eastAsia" w:ascii="Times New Roman" w:hAnsi="Times New Roman" w:eastAsia="黑体"/>
          <w:sz w:val="30"/>
          <w:szCs w:val="30"/>
          <w:highlight w:val="none"/>
          <w:lang w:val="en-US" w:eastAsia="zh-CN"/>
        </w:rPr>
        <w:t>2021</w:t>
      </w:r>
      <w:r>
        <w:rPr>
          <w:rFonts w:hint="eastAsia" w:ascii="Times New Roman" w:hAnsi="Times New Roman" w:eastAsia="黑体"/>
          <w:sz w:val="30"/>
          <w:szCs w:val="30"/>
          <w:highlight w:val="none"/>
        </w:rPr>
        <w:t>年度部门决算表</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一、收入支出决算总表</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二、收入决算表</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三、支出决算表</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四、财政拨款收入支出决算总表</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五、一般公共预算财政拨款收入支出决算表</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六、一般公共预算财政拨款基本支出决算表</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七、政府性基金预算财政拨款收入支出决算表</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lang w:val="en-US" w:eastAsia="zh-CN"/>
        </w:rPr>
      </w:pPr>
      <w:r>
        <w:rPr>
          <w:rFonts w:hint="eastAsia" w:ascii="Times New Roman" w:hAnsi="Times New Roman" w:eastAsia="楷体"/>
          <w:sz w:val="30"/>
          <w:szCs w:val="30"/>
          <w:highlight w:val="none"/>
          <w:lang w:val="en-US" w:eastAsia="zh-CN"/>
        </w:rPr>
        <w:t>八、国有资本经营预算财政拨款收入支出决算表</w:t>
      </w:r>
    </w:p>
    <w:p>
      <w:pPr>
        <w:keepNext w:val="0"/>
        <w:keepLines w:val="0"/>
        <w:pageBreakBefore w:val="0"/>
        <w:widowControl w:val="0"/>
        <w:kinsoku/>
        <w:wordWrap/>
        <w:overflowPunct/>
        <w:topLinePunct w:val="0"/>
        <w:autoSpaceDE/>
        <w:autoSpaceDN/>
        <w:bidi w:val="0"/>
        <w:adjustRightInd/>
        <w:spacing w:after="0" w:line="590" w:lineRule="exact"/>
        <w:ind w:left="0" w:leftChars="0" w:right="0" w:rightChars="0" w:firstLine="0" w:firstLineChars="0"/>
        <w:jc w:val="left"/>
        <w:textAlignment w:val="auto"/>
        <w:outlineLvl w:val="9"/>
        <w:rPr>
          <w:rFonts w:hint="eastAsia" w:ascii="Times New Roman" w:hAnsi="Times New Roman" w:eastAsia="楷体"/>
          <w:sz w:val="30"/>
          <w:szCs w:val="30"/>
          <w:highlight w:val="none"/>
        </w:rPr>
      </w:pPr>
      <w:r>
        <w:rPr>
          <w:rFonts w:hint="eastAsia" w:ascii="Times New Roman" w:hAnsi="Times New Roman" w:eastAsia="楷体"/>
          <w:sz w:val="30"/>
          <w:szCs w:val="30"/>
          <w:highlight w:val="none"/>
          <w:lang w:eastAsia="zh-CN"/>
        </w:rPr>
        <w:t>九</w:t>
      </w:r>
      <w:r>
        <w:rPr>
          <w:rFonts w:hint="eastAsia" w:ascii="Times New Roman" w:hAnsi="Times New Roman" w:eastAsia="楷体"/>
          <w:sz w:val="30"/>
          <w:szCs w:val="30"/>
          <w:highlight w:val="none"/>
        </w:rPr>
        <w:t>、“三公”经费、行政参公单位机关运行经费情况表</w:t>
      </w:r>
    </w:p>
    <w:p>
      <w:pPr>
        <w:pStyle w:val="2"/>
        <w:keepNext w:val="0"/>
        <w:keepLines w:val="0"/>
        <w:pageBreakBefore w:val="0"/>
        <w:widowControl w:val="0"/>
        <w:kinsoku/>
        <w:wordWrap/>
        <w:overflowPunct/>
        <w:topLinePunct w:val="0"/>
        <w:autoSpaceDE/>
        <w:autoSpaceDN/>
        <w:bidi w:val="0"/>
        <w:adjustRightInd/>
        <w:spacing w:before="0" w:after="0" w:line="590" w:lineRule="exact"/>
        <w:ind w:left="0" w:leftChars="0" w:right="0" w:rightChars="0" w:firstLine="0" w:firstLineChars="0"/>
        <w:textAlignment w:val="auto"/>
        <w:outlineLvl w:val="9"/>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lang w:eastAsia="zh-CN"/>
        </w:rPr>
        <w:t>十、2021年度部门整体支出绩效自评情况</w:t>
      </w:r>
    </w:p>
    <w:p>
      <w:pPr>
        <w:keepNext w:val="0"/>
        <w:keepLines w:val="0"/>
        <w:pageBreakBefore w:val="0"/>
        <w:widowControl w:val="0"/>
        <w:kinsoku/>
        <w:wordWrap/>
        <w:overflowPunct/>
        <w:topLinePunct w:val="0"/>
        <w:autoSpaceDE/>
        <w:autoSpaceDN/>
        <w:bidi w:val="0"/>
        <w:adjustRightInd/>
        <w:spacing w:after="0" w:line="590" w:lineRule="exact"/>
        <w:ind w:left="0" w:leftChars="0" w:right="0" w:rightChars="0" w:firstLine="0" w:firstLineChars="0"/>
        <w:textAlignment w:val="auto"/>
        <w:outlineLvl w:val="9"/>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lang w:eastAsia="zh-CN"/>
        </w:rPr>
        <w:t>十一、2021年度部门整体支出绩效自评表</w:t>
      </w:r>
    </w:p>
    <w:p>
      <w:pPr>
        <w:pStyle w:val="2"/>
        <w:keepNext w:val="0"/>
        <w:keepLines w:val="0"/>
        <w:pageBreakBefore w:val="0"/>
        <w:widowControl w:val="0"/>
        <w:kinsoku/>
        <w:wordWrap/>
        <w:overflowPunct/>
        <w:topLinePunct w:val="0"/>
        <w:autoSpaceDE/>
        <w:autoSpaceDN/>
        <w:bidi w:val="0"/>
        <w:adjustRightInd/>
        <w:spacing w:before="0" w:after="0" w:line="590" w:lineRule="exact"/>
        <w:ind w:left="0" w:leftChars="0" w:right="0" w:rightChars="0" w:firstLine="0" w:firstLineChars="0"/>
        <w:textAlignment w:val="auto"/>
        <w:outlineLvl w:val="9"/>
        <w:rPr>
          <w:rFonts w:hint="eastAsia"/>
          <w:highlight w:val="none"/>
          <w:lang w:eastAsia="zh-CN"/>
        </w:rPr>
      </w:pPr>
      <w:r>
        <w:rPr>
          <w:rFonts w:hint="eastAsia" w:ascii="Times New Roman" w:hAnsi="Times New Roman" w:eastAsia="楷体"/>
          <w:sz w:val="30"/>
          <w:szCs w:val="30"/>
          <w:highlight w:val="none"/>
          <w:lang w:eastAsia="zh-CN"/>
        </w:rPr>
        <w:t>十二、2021年度项目支出绩效自评表</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第三部</w:t>
      </w:r>
      <w:r>
        <w:rPr>
          <w:rFonts w:hint="eastAsia" w:ascii="Times New Roman" w:hAnsi="Times New Roman" w:eastAsia="黑体"/>
          <w:sz w:val="30"/>
          <w:szCs w:val="30"/>
          <w:highlight w:val="none"/>
          <w:lang w:eastAsia="zh-CN"/>
        </w:rPr>
        <w:t>分</w:t>
      </w:r>
      <w:r>
        <w:rPr>
          <w:rFonts w:hint="eastAsia" w:ascii="Times New Roman" w:hAnsi="Times New Roman" w:eastAsia="黑体"/>
          <w:sz w:val="30"/>
          <w:szCs w:val="30"/>
          <w:highlight w:val="none"/>
        </w:rPr>
        <w:t xml:space="preserve">  </w:t>
      </w:r>
      <w:r>
        <w:rPr>
          <w:rFonts w:hint="eastAsia" w:ascii="Times New Roman" w:hAnsi="Times New Roman" w:eastAsia="黑体"/>
          <w:sz w:val="30"/>
          <w:szCs w:val="30"/>
          <w:highlight w:val="none"/>
          <w:lang w:val="en-US" w:eastAsia="zh-CN"/>
        </w:rPr>
        <w:t>2021</w:t>
      </w:r>
      <w:r>
        <w:rPr>
          <w:rFonts w:hint="eastAsia" w:ascii="Times New Roman" w:hAnsi="Times New Roman" w:eastAsia="黑体"/>
          <w:sz w:val="30"/>
          <w:szCs w:val="30"/>
          <w:highlight w:val="none"/>
        </w:rPr>
        <w:t>年度部门决算情况说明</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一、收入决算情况说明</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二、支出决算情况说明</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三、一般公共预算财政拨款支出决算情况说明</w:t>
      </w:r>
    </w:p>
    <w:p>
      <w:pPr>
        <w:keepNext w:val="0"/>
        <w:keepLines w:val="0"/>
        <w:pageBreakBefore w:val="0"/>
        <w:widowControl/>
        <w:kinsoku/>
        <w:wordWrap/>
        <w:overflowPunct/>
        <w:topLinePunct w:val="0"/>
        <w:autoSpaceDE/>
        <w:autoSpaceDN/>
        <w:bidi w:val="0"/>
        <w:adjustRightInd/>
        <w:snapToGrid w:val="0"/>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rPr>
      </w:pPr>
      <w:r>
        <w:rPr>
          <w:rFonts w:hint="eastAsia" w:ascii="Times New Roman" w:hAnsi="Times New Roman" w:eastAsia="楷体"/>
          <w:sz w:val="30"/>
          <w:szCs w:val="30"/>
          <w:highlight w:val="none"/>
        </w:rPr>
        <w:t>四、一般公共预算财政拨款“三公”经费支出决算情况说明</w:t>
      </w:r>
    </w:p>
    <w:p>
      <w:pPr>
        <w:keepNext w:val="0"/>
        <w:keepLines w:val="0"/>
        <w:pageBreakBefore w:val="0"/>
        <w:widowControl/>
        <w:kinsoku/>
        <w:wordWrap/>
        <w:overflowPunct/>
        <w:topLinePunct w:val="0"/>
        <w:autoSpaceDE/>
        <w:autoSpaceDN/>
        <w:bidi w:val="0"/>
        <w:adjustRightInd/>
        <w:snapToGrid w:val="0"/>
        <w:spacing w:after="0" w:line="590" w:lineRule="exact"/>
        <w:ind w:left="0" w:leftChars="0" w:right="0" w:rightChars="0" w:firstLine="0" w:firstLineChars="0"/>
        <w:jc w:val="left"/>
        <w:textAlignment w:val="auto"/>
        <w:rPr>
          <w:rFonts w:hint="eastAsia" w:ascii="Times New Roman" w:hAnsi="Times New Roman" w:eastAsia="黑体"/>
          <w:sz w:val="30"/>
          <w:szCs w:val="30"/>
          <w:highlight w:val="none"/>
        </w:rPr>
      </w:pPr>
      <w:r>
        <w:rPr>
          <w:rFonts w:hint="eastAsia" w:ascii="Times New Roman" w:hAnsi="Times New Roman" w:eastAsia="黑体"/>
          <w:sz w:val="30"/>
          <w:szCs w:val="30"/>
          <w:highlight w:val="none"/>
          <w:lang w:eastAsia="zh-CN"/>
        </w:rPr>
        <w:t>第四部分</w:t>
      </w:r>
      <w:r>
        <w:rPr>
          <w:rFonts w:hint="eastAsia" w:ascii="Times New Roman" w:hAnsi="Times New Roman" w:eastAsia="楷体"/>
          <w:sz w:val="30"/>
          <w:szCs w:val="30"/>
          <w:highlight w:val="none"/>
          <w:lang w:val="en-US" w:eastAsia="zh-CN"/>
        </w:rPr>
        <w:t xml:space="preserve">  </w:t>
      </w:r>
      <w:r>
        <w:rPr>
          <w:rFonts w:hint="eastAsia" w:ascii="Times New Roman" w:hAnsi="Times New Roman" w:eastAsia="黑体"/>
          <w:sz w:val="30"/>
          <w:szCs w:val="30"/>
          <w:highlight w:val="none"/>
        </w:rPr>
        <w:t>其他重要事项及相关口径情况说明</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lang w:eastAsia="zh-CN"/>
        </w:rPr>
        <w:t>一、</w:t>
      </w:r>
      <w:r>
        <w:rPr>
          <w:rFonts w:hint="eastAsia" w:ascii="Times New Roman" w:hAnsi="Times New Roman" w:eastAsia="楷体"/>
          <w:sz w:val="30"/>
          <w:szCs w:val="30"/>
          <w:highlight w:val="none"/>
        </w:rPr>
        <w:t>机关运行经费支出情况</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lang w:eastAsia="zh-CN"/>
        </w:rPr>
        <w:t>二、</w:t>
      </w:r>
      <w:r>
        <w:rPr>
          <w:rFonts w:hint="eastAsia" w:ascii="Times New Roman" w:hAnsi="Times New Roman" w:eastAsia="楷体"/>
          <w:sz w:val="30"/>
          <w:szCs w:val="30"/>
          <w:highlight w:val="none"/>
        </w:rPr>
        <w:t>国有资产占用情况</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lang w:eastAsia="zh-CN"/>
        </w:rPr>
        <w:t>三、</w:t>
      </w:r>
      <w:r>
        <w:rPr>
          <w:rFonts w:hint="eastAsia" w:ascii="Times New Roman" w:hAnsi="Times New Roman" w:eastAsia="楷体"/>
          <w:sz w:val="30"/>
          <w:szCs w:val="30"/>
          <w:highlight w:val="none"/>
        </w:rPr>
        <w:t>政府采购支出情况</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lang w:val="en-US" w:eastAsia="zh-CN"/>
        </w:rPr>
      </w:pPr>
      <w:r>
        <w:rPr>
          <w:rFonts w:hint="eastAsia" w:ascii="Times New Roman" w:hAnsi="Times New Roman" w:eastAsia="楷体"/>
          <w:sz w:val="30"/>
          <w:szCs w:val="30"/>
          <w:highlight w:val="none"/>
          <w:lang w:eastAsia="zh-CN"/>
        </w:rPr>
        <w:t>四、</w:t>
      </w:r>
      <w:r>
        <w:rPr>
          <w:rFonts w:hint="eastAsia" w:ascii="Times New Roman" w:hAnsi="Times New Roman" w:eastAsia="楷体"/>
          <w:sz w:val="30"/>
          <w:szCs w:val="30"/>
          <w:highlight w:val="none"/>
          <w:lang w:val="en-US" w:eastAsia="zh-CN"/>
        </w:rPr>
        <w:t>部门绩效自评情况</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lang w:val="en-US" w:eastAsia="zh-CN"/>
        </w:rPr>
      </w:pPr>
      <w:r>
        <w:rPr>
          <w:rFonts w:hint="eastAsia" w:ascii="Times New Roman" w:hAnsi="Times New Roman" w:eastAsia="楷体"/>
          <w:sz w:val="30"/>
          <w:szCs w:val="30"/>
          <w:highlight w:val="none"/>
          <w:lang w:val="en-US" w:eastAsia="zh-CN"/>
        </w:rPr>
        <w:t>（一）</w:t>
      </w:r>
      <w:r>
        <w:rPr>
          <w:rFonts w:hint="eastAsia" w:ascii="Times New Roman" w:hAnsi="Times New Roman" w:eastAsia="楷体"/>
          <w:sz w:val="30"/>
          <w:szCs w:val="30"/>
          <w:highlight w:val="none"/>
          <w:lang w:eastAsia="zh-CN"/>
        </w:rPr>
        <w:t>部门整体支出绩效自评情况</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lang w:val="en-US" w:eastAsia="zh-CN"/>
        </w:rPr>
      </w:pPr>
      <w:r>
        <w:rPr>
          <w:rFonts w:hint="eastAsia" w:ascii="Times New Roman" w:hAnsi="Times New Roman" w:eastAsia="楷体"/>
          <w:sz w:val="30"/>
          <w:szCs w:val="30"/>
          <w:highlight w:val="none"/>
          <w:lang w:val="en-US" w:eastAsia="zh-CN"/>
        </w:rPr>
        <w:t>（二）</w:t>
      </w:r>
      <w:r>
        <w:rPr>
          <w:rFonts w:hint="eastAsia" w:ascii="Times New Roman" w:hAnsi="Times New Roman" w:eastAsia="楷体"/>
          <w:sz w:val="30"/>
          <w:szCs w:val="30"/>
          <w:highlight w:val="none"/>
          <w:lang w:eastAsia="zh-CN"/>
        </w:rPr>
        <w:t>部门整体支出绩效自评表</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lang w:val="en-US" w:eastAsia="zh-CN"/>
        </w:rPr>
      </w:pPr>
      <w:r>
        <w:rPr>
          <w:rFonts w:hint="eastAsia" w:ascii="Times New Roman" w:hAnsi="Times New Roman" w:eastAsia="楷体"/>
          <w:sz w:val="30"/>
          <w:szCs w:val="30"/>
          <w:highlight w:val="none"/>
          <w:lang w:val="en-US" w:eastAsia="zh-CN"/>
        </w:rPr>
        <w:t>（三）项目支出绩效自评表</w:t>
      </w:r>
    </w:p>
    <w:p>
      <w:pPr>
        <w:keepNext w:val="0"/>
        <w:keepLines w:val="0"/>
        <w:pageBreakBefore w:val="0"/>
        <w:kinsoku/>
        <w:wordWrap/>
        <w:overflowPunct/>
        <w:topLinePunct w:val="0"/>
        <w:autoSpaceDE/>
        <w:autoSpaceDN/>
        <w:bidi w:val="0"/>
        <w:adjustRightInd/>
        <w:spacing w:after="0" w:line="590" w:lineRule="exact"/>
        <w:ind w:left="0" w:leftChars="0" w:right="0" w:rightChars="0" w:firstLine="0" w:firstLineChars="0"/>
        <w:jc w:val="left"/>
        <w:textAlignment w:val="auto"/>
        <w:rPr>
          <w:rFonts w:hint="eastAsia" w:ascii="Times New Roman" w:hAnsi="Times New Roman" w:eastAsia="楷体"/>
          <w:sz w:val="30"/>
          <w:szCs w:val="30"/>
          <w:highlight w:val="none"/>
          <w:lang w:eastAsia="zh-CN"/>
        </w:rPr>
      </w:pPr>
      <w:r>
        <w:rPr>
          <w:rFonts w:hint="eastAsia" w:ascii="Times New Roman" w:hAnsi="Times New Roman" w:eastAsia="楷体"/>
          <w:sz w:val="30"/>
          <w:szCs w:val="30"/>
          <w:highlight w:val="none"/>
          <w:lang w:eastAsia="zh-CN"/>
        </w:rPr>
        <w:t>五、</w:t>
      </w:r>
      <w:r>
        <w:rPr>
          <w:rFonts w:hint="eastAsia" w:ascii="Times New Roman" w:hAnsi="Times New Roman" w:eastAsia="楷体"/>
          <w:sz w:val="30"/>
          <w:szCs w:val="30"/>
          <w:highlight w:val="none"/>
          <w:lang w:val="en-US" w:eastAsia="zh-CN"/>
        </w:rPr>
        <w:t>其他重要事项情况说明</w:t>
      </w:r>
    </w:p>
    <w:p>
      <w:pPr>
        <w:keepNext w:val="0"/>
        <w:keepLines w:val="0"/>
        <w:pageBreakBefore w:val="0"/>
        <w:widowControl/>
        <w:kinsoku/>
        <w:wordWrap/>
        <w:overflowPunct/>
        <w:topLinePunct w:val="0"/>
        <w:autoSpaceDE/>
        <w:autoSpaceDN/>
        <w:bidi w:val="0"/>
        <w:adjustRightInd/>
        <w:snapToGrid w:val="0"/>
        <w:spacing w:after="0" w:line="590" w:lineRule="exact"/>
        <w:ind w:left="0" w:leftChars="0" w:right="0" w:rightChars="0" w:firstLine="0" w:firstLineChars="0"/>
        <w:jc w:val="left"/>
        <w:textAlignment w:val="auto"/>
        <w:rPr>
          <w:rFonts w:hint="eastAsia" w:ascii="Times New Roman" w:hAnsi="Times New Roman" w:eastAsia="黑体"/>
          <w:sz w:val="30"/>
          <w:szCs w:val="30"/>
          <w:highlight w:val="none"/>
        </w:rPr>
      </w:pPr>
      <w:r>
        <w:rPr>
          <w:rFonts w:hint="eastAsia" w:ascii="Times New Roman" w:hAnsi="Times New Roman" w:eastAsia="黑体"/>
          <w:sz w:val="30"/>
          <w:szCs w:val="30"/>
          <w:highlight w:val="none"/>
        </w:rPr>
        <w:t>第</w:t>
      </w:r>
      <w:r>
        <w:rPr>
          <w:rFonts w:hint="eastAsia" w:ascii="Times New Roman" w:hAnsi="Times New Roman" w:eastAsia="黑体"/>
          <w:sz w:val="30"/>
          <w:szCs w:val="30"/>
          <w:highlight w:val="none"/>
          <w:lang w:eastAsia="zh-CN"/>
        </w:rPr>
        <w:t>五</w:t>
      </w:r>
      <w:r>
        <w:rPr>
          <w:rFonts w:hint="eastAsia" w:ascii="Times New Roman" w:hAnsi="Times New Roman" w:eastAsia="黑体"/>
          <w:sz w:val="30"/>
          <w:szCs w:val="30"/>
          <w:highlight w:val="none"/>
        </w:rPr>
        <w:t>部分  名词解释</w:t>
      </w:r>
    </w:p>
    <w:p>
      <w:pPr>
        <w:keepNext w:val="0"/>
        <w:keepLines w:val="0"/>
        <w:pageBreakBefore w:val="0"/>
        <w:kinsoku/>
        <w:wordWrap/>
        <w:overflowPunct/>
        <w:autoSpaceDN/>
        <w:bidi w:val="0"/>
        <w:spacing w:line="590" w:lineRule="exact"/>
        <w:ind w:right="0" w:rightChars="0"/>
        <w:jc w:val="center"/>
        <w:rPr>
          <w:rFonts w:hint="eastAsia" w:ascii="Times New Roman" w:hAnsi="Times New Roman" w:eastAsia="黑体"/>
          <w:sz w:val="32"/>
          <w:szCs w:val="32"/>
          <w:highlight w:val="none"/>
        </w:rPr>
      </w:pPr>
    </w:p>
    <w:p>
      <w:pPr>
        <w:keepNext w:val="0"/>
        <w:keepLines w:val="0"/>
        <w:pageBreakBefore w:val="0"/>
        <w:kinsoku/>
        <w:wordWrap/>
        <w:overflowPunct/>
        <w:autoSpaceDN/>
        <w:bidi w:val="0"/>
        <w:spacing w:line="590" w:lineRule="exact"/>
        <w:ind w:right="0" w:rightChars="0"/>
        <w:jc w:val="center"/>
        <w:rPr>
          <w:rFonts w:hint="eastAsia" w:ascii="Times New Roman" w:hAnsi="Times New Roman" w:eastAsia="黑体"/>
          <w:sz w:val="32"/>
          <w:szCs w:val="32"/>
          <w:highlight w:val="none"/>
        </w:rPr>
      </w:pPr>
    </w:p>
    <w:p>
      <w:pPr>
        <w:keepNext w:val="0"/>
        <w:keepLines w:val="0"/>
        <w:pageBreakBefore w:val="0"/>
        <w:kinsoku/>
        <w:wordWrap/>
        <w:overflowPunct/>
        <w:autoSpaceDN/>
        <w:bidi w:val="0"/>
        <w:spacing w:line="590" w:lineRule="exact"/>
        <w:ind w:right="0" w:rightChars="0"/>
        <w:jc w:val="center"/>
        <w:rPr>
          <w:rFonts w:hint="eastAsia" w:ascii="Times New Roman" w:hAnsi="Times New Roman" w:eastAsia="黑体"/>
          <w:sz w:val="32"/>
          <w:szCs w:val="32"/>
          <w:highlight w:val="none"/>
        </w:rPr>
      </w:pPr>
    </w:p>
    <w:p>
      <w:pPr>
        <w:rPr>
          <w:rFonts w:hint="eastAsia"/>
          <w:highlight w:val="none"/>
        </w:rPr>
      </w:pPr>
    </w:p>
    <w:p>
      <w:pPr>
        <w:pStyle w:val="2"/>
        <w:rPr>
          <w:rFonts w:hint="eastAsia"/>
          <w:highlight w:val="none"/>
        </w:rPr>
      </w:pPr>
    </w:p>
    <w:p>
      <w:pPr>
        <w:rPr>
          <w:rFonts w:hint="eastAsia"/>
          <w:highlight w:val="none"/>
        </w:rPr>
      </w:pPr>
    </w:p>
    <w:p>
      <w:pPr>
        <w:pStyle w:val="2"/>
        <w:ind w:left="0" w:leftChars="0" w:firstLine="0" w:firstLineChars="0"/>
        <w:rPr>
          <w:rFonts w:hint="eastAsia"/>
          <w:highlight w:val="none"/>
        </w:rPr>
      </w:pPr>
    </w:p>
    <w:p>
      <w:pPr>
        <w:keepNext w:val="0"/>
        <w:keepLines w:val="0"/>
        <w:pageBreakBefore w:val="0"/>
        <w:kinsoku/>
        <w:wordWrap/>
        <w:overflowPunct/>
        <w:autoSpaceDN/>
        <w:bidi w:val="0"/>
        <w:spacing w:after="0" w:line="590" w:lineRule="exact"/>
        <w:ind w:left="0" w:leftChars="0" w:right="0" w:rightChars="0"/>
        <w:jc w:val="center"/>
        <w:textAlignment w:val="auto"/>
        <w:rPr>
          <w:rFonts w:hint="eastAsia" w:ascii="Times New Roman" w:hAnsi="Times New Roman"/>
          <w:color w:val="auto"/>
          <w:sz w:val="32"/>
          <w:szCs w:val="32"/>
          <w:highlight w:val="none"/>
        </w:rPr>
      </w:pPr>
      <w:r>
        <w:rPr>
          <w:rFonts w:hint="eastAsia" w:ascii="Times New Roman" w:hAnsi="Times New Roman" w:eastAsia="方正小标宋_GBK" w:cs="方正小标宋_GBK"/>
          <w:color w:val="auto"/>
          <w:sz w:val="32"/>
          <w:szCs w:val="32"/>
          <w:highlight w:val="none"/>
        </w:rPr>
        <w:t xml:space="preserve">第一部分  </w:t>
      </w:r>
      <w:r>
        <w:rPr>
          <w:rFonts w:hint="eastAsia" w:ascii="Times New Roman" w:hAnsi="Times New Roman" w:eastAsia="方正小标宋_GBK" w:cs="方正小标宋_GBK"/>
          <w:color w:val="auto"/>
          <w:sz w:val="32"/>
          <w:szCs w:val="32"/>
          <w:highlight w:val="none"/>
          <w:lang w:eastAsia="zh-CN"/>
        </w:rPr>
        <w:t>玉溪市农业科学院</w:t>
      </w:r>
      <w:r>
        <w:rPr>
          <w:rFonts w:hint="eastAsia" w:ascii="Times New Roman" w:hAnsi="Times New Roman" w:eastAsia="方正小标宋_GBK" w:cs="方正小标宋_GBK"/>
          <w:color w:val="auto"/>
          <w:sz w:val="32"/>
          <w:szCs w:val="32"/>
          <w:highlight w:val="none"/>
        </w:rPr>
        <w:t>概况</w:t>
      </w:r>
    </w:p>
    <w:p>
      <w:pPr>
        <w:keepNext w:val="0"/>
        <w:keepLines w:val="0"/>
        <w:pageBreakBefore w:val="0"/>
        <w:kinsoku/>
        <w:wordWrap/>
        <w:overflowPunct/>
        <w:autoSpaceDN/>
        <w:bidi w:val="0"/>
        <w:spacing w:after="0" w:line="590" w:lineRule="exact"/>
        <w:ind w:left="0" w:leftChars="0" w:right="0" w:rightChars="0" w:firstLine="640" w:firstLineChars="200"/>
        <w:textAlignment w:val="auto"/>
        <w:rPr>
          <w:rFonts w:hint="eastAsia" w:ascii="Times New Roman" w:hAnsi="Times New Roman" w:eastAsia="方正黑体_GBK" w:cs="方正黑体_GBK"/>
          <w:color w:val="auto"/>
          <w:sz w:val="32"/>
          <w:szCs w:val="32"/>
          <w:highlight w:val="none"/>
        </w:rPr>
      </w:pPr>
      <w:r>
        <w:rPr>
          <w:rFonts w:hint="eastAsia" w:ascii="Times New Roman" w:hAnsi="Times New Roman" w:eastAsia="方正黑体_GBK" w:cs="方正黑体_GBK"/>
          <w:color w:val="auto"/>
          <w:sz w:val="32"/>
          <w:szCs w:val="32"/>
          <w:highlight w:val="none"/>
        </w:rPr>
        <w:t>一、主要职能</w:t>
      </w:r>
    </w:p>
    <w:p>
      <w:pPr>
        <w:keepNext w:val="0"/>
        <w:keepLines w:val="0"/>
        <w:pageBreakBefore w:val="0"/>
        <w:kinsoku/>
        <w:wordWrap/>
        <w:overflowPunct/>
        <w:autoSpaceDN/>
        <w:bidi w:val="0"/>
        <w:spacing w:after="0" w:line="590" w:lineRule="exact"/>
        <w:ind w:left="0" w:leftChars="0" w:right="0" w:rightChars="0" w:firstLine="640" w:firstLineChars="200"/>
        <w:textAlignment w:val="auto"/>
        <w:rPr>
          <w:rFonts w:hint="eastAsia" w:ascii="Times New Roman" w:hAnsi="Times New Roman" w:eastAsia="方正楷体_GBK"/>
          <w:color w:val="auto"/>
          <w:sz w:val="32"/>
          <w:szCs w:val="32"/>
          <w:highlight w:val="none"/>
        </w:rPr>
      </w:pPr>
      <w:r>
        <w:rPr>
          <w:rFonts w:hint="eastAsia" w:ascii="Times New Roman" w:hAnsi="Times New Roman" w:eastAsia="方正楷体_GBK"/>
          <w:bCs/>
          <w:color w:val="auto"/>
          <w:sz w:val="32"/>
          <w:szCs w:val="32"/>
          <w:highlight w:val="none"/>
        </w:rPr>
        <w:t>（一）主要职能</w:t>
      </w:r>
    </w:p>
    <w:p>
      <w:pPr>
        <w:keepNext w:val="0"/>
        <w:keepLines w:val="0"/>
        <w:pageBreakBefore w:val="0"/>
        <w:widowControl w:val="0"/>
        <w:suppressLineNumbers w:val="0"/>
        <w:kinsoku/>
        <w:wordWrap/>
        <w:overflowPunct/>
        <w:autoSpaceDN/>
        <w:bidi w:val="0"/>
        <w:spacing w:beforeAutospacing="0" w:after="0" w:afterAutospacing="0" w:line="590" w:lineRule="exact"/>
        <w:ind w:left="0" w:leftChars="0" w:right="0" w:rightChars="0" w:firstLine="643"/>
        <w:jc w:val="both"/>
        <w:textAlignment w:val="auto"/>
        <w:rPr>
          <w:rFonts w:hint="default" w:ascii="Times New Roman" w:hAnsi="Times New Roman" w:eastAsia="方正仿宋_GBK" w:cs="Times New Roman"/>
          <w:b w:val="0"/>
          <w:color w:val="auto"/>
          <w:kern w:val="0"/>
          <w:sz w:val="32"/>
          <w:szCs w:val="32"/>
          <w:highlight w:val="none"/>
        </w:rPr>
      </w:pPr>
      <w:r>
        <w:rPr>
          <w:rFonts w:hint="eastAsia" w:ascii="Times New Roman" w:hAnsi="Times New Roman" w:eastAsia="方正仿宋_GBK" w:cs="方正仿宋_GBK"/>
          <w:b w:val="0"/>
          <w:color w:val="auto"/>
          <w:kern w:val="0"/>
          <w:sz w:val="32"/>
          <w:szCs w:val="32"/>
          <w:highlight w:val="none"/>
        </w:rPr>
        <w:t>负责种植业新技术、新品种的引进、试验、示范；负责种植业技术对比和适应性试验、示范；负责农业新技术研究、开发、示范，农业分析与测试，农业可持续发展研究与应用；负责柑桔新品种、新技术的研究、引进、试验示范推广，制定柑桔产业技术推广计划和生产技术规范，指导柑桔良种苗木繁育体系建设；负责全市作物种质资源收集、保护、管理和利用。</w:t>
      </w:r>
    </w:p>
    <w:p>
      <w:pPr>
        <w:pStyle w:val="3"/>
        <w:keepNext w:val="0"/>
        <w:keepLines w:val="0"/>
        <w:pageBreakBefore w:val="0"/>
        <w:kinsoku/>
        <w:wordWrap/>
        <w:overflowPunct/>
        <w:autoSpaceDN/>
        <w:bidi w:val="0"/>
        <w:adjustRightInd w:val="0"/>
        <w:snapToGrid w:val="0"/>
        <w:spacing w:before="0" w:beforeLines="0" w:after="0" w:line="590" w:lineRule="exact"/>
        <w:ind w:left="0" w:leftChars="0" w:right="0" w:rightChars="0" w:firstLine="672" w:firstLineChars="210"/>
        <w:textAlignment w:val="auto"/>
        <w:rPr>
          <w:rFonts w:hint="eastAsia" w:ascii="Times New Roman" w:hAnsi="Times New Roman" w:eastAsia="方正楷体_GBK"/>
          <w:bCs/>
          <w:color w:val="auto"/>
          <w:sz w:val="32"/>
          <w:szCs w:val="32"/>
          <w:highlight w:val="none"/>
        </w:rPr>
      </w:pPr>
      <w:r>
        <w:rPr>
          <w:rFonts w:hint="eastAsia" w:ascii="Times New Roman" w:hAnsi="Times New Roman" w:eastAsia="方正楷体_GBK"/>
          <w:bCs/>
          <w:color w:val="auto"/>
          <w:sz w:val="32"/>
          <w:szCs w:val="32"/>
          <w:highlight w:val="none"/>
        </w:rPr>
        <w:t>（二）</w:t>
      </w:r>
      <w:r>
        <w:rPr>
          <w:rFonts w:hint="eastAsia" w:ascii="Times New Roman" w:hAnsi="Times New Roman" w:eastAsia="方正楷体_GBK"/>
          <w:bCs/>
          <w:color w:val="auto"/>
          <w:sz w:val="32"/>
          <w:szCs w:val="32"/>
          <w:highlight w:val="none"/>
          <w:lang w:val="en-US" w:eastAsia="zh-CN"/>
        </w:rPr>
        <w:t>2021</w:t>
      </w:r>
      <w:r>
        <w:rPr>
          <w:rFonts w:hint="eastAsia" w:ascii="Times New Roman" w:hAnsi="Times New Roman" w:eastAsia="方正楷体_GBK"/>
          <w:bCs/>
          <w:color w:val="auto"/>
          <w:sz w:val="32"/>
          <w:szCs w:val="32"/>
          <w:highlight w:val="none"/>
        </w:rPr>
        <w:t>年度重点工作任务介绍</w:t>
      </w:r>
    </w:p>
    <w:p>
      <w:pPr>
        <w:keepNext w:val="0"/>
        <w:keepLines w:val="0"/>
        <w:pageBreakBefore w:val="0"/>
        <w:kinsoku/>
        <w:wordWrap/>
        <w:overflowPunct/>
        <w:autoSpaceDN/>
        <w:bidi w:val="0"/>
        <w:spacing w:after="0" w:line="590" w:lineRule="exact"/>
        <w:ind w:left="0" w:leftChars="0" w:right="0" w:rightChars="0"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1</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rPr>
        <w:t>粮油作物研究</w:t>
      </w:r>
    </w:p>
    <w:p>
      <w:pPr>
        <w:keepNext w:val="0"/>
        <w:keepLines w:val="0"/>
        <w:pageBreakBefore w:val="0"/>
        <w:kinsoku/>
        <w:wordWrap/>
        <w:overflowPunct/>
        <w:autoSpaceDN/>
        <w:bidi w:val="0"/>
        <w:spacing w:after="0" w:line="590" w:lineRule="exact"/>
        <w:ind w:left="0" w:leftChars="0" w:right="0" w:rightChars="0" w:firstLine="643"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b/>
          <w:bCs/>
          <w:color w:val="auto"/>
          <w:sz w:val="32"/>
          <w:szCs w:val="32"/>
          <w:highlight w:val="none"/>
        </w:rPr>
        <w:t>一是</w:t>
      </w:r>
      <w:r>
        <w:rPr>
          <w:rFonts w:hint="eastAsia" w:ascii="Times New Roman" w:hAnsi="Times New Roman" w:eastAsia="方正仿宋_GBK"/>
          <w:color w:val="auto"/>
          <w:sz w:val="32"/>
          <w:szCs w:val="32"/>
          <w:highlight w:val="none"/>
        </w:rPr>
        <w:t>继续做好优质广适水稻新品种选育和常规水稻育种及栽培技术研究，同步开展品种、材料鉴定及病害鉴定，及新品种试验示范工作。</w:t>
      </w:r>
      <w:r>
        <w:rPr>
          <w:rFonts w:hint="eastAsia" w:ascii="Times New Roman" w:hAnsi="Times New Roman" w:eastAsia="方正仿宋_GBK"/>
          <w:b/>
          <w:bCs/>
          <w:color w:val="auto"/>
          <w:sz w:val="32"/>
          <w:szCs w:val="32"/>
          <w:highlight w:val="none"/>
        </w:rPr>
        <w:t>二是</w:t>
      </w:r>
      <w:r>
        <w:rPr>
          <w:rFonts w:hint="eastAsia" w:ascii="Times New Roman" w:hAnsi="Times New Roman" w:eastAsia="方正仿宋_GBK"/>
          <w:color w:val="auto"/>
          <w:sz w:val="32"/>
          <w:szCs w:val="32"/>
          <w:highlight w:val="none"/>
        </w:rPr>
        <w:t>继续做好优质抗病玉米新品种选育及配套技术应用研究，云南玉米联合体普通玉米品种区域和生产试验，及新品种引种试验工作。</w:t>
      </w:r>
      <w:r>
        <w:rPr>
          <w:rFonts w:hint="eastAsia" w:ascii="Times New Roman" w:hAnsi="Times New Roman" w:eastAsia="方正仿宋_GBK"/>
          <w:b/>
          <w:bCs/>
          <w:color w:val="auto"/>
          <w:sz w:val="32"/>
          <w:szCs w:val="32"/>
          <w:highlight w:val="none"/>
        </w:rPr>
        <w:t>三是</w:t>
      </w:r>
      <w:r>
        <w:rPr>
          <w:rFonts w:hint="eastAsia" w:ascii="Times New Roman" w:hAnsi="Times New Roman" w:eastAsia="方正仿宋_GBK"/>
          <w:color w:val="auto"/>
          <w:sz w:val="32"/>
          <w:szCs w:val="32"/>
          <w:highlight w:val="none"/>
        </w:rPr>
        <w:t>继续开展小麦育种和新技术试验示范工作，开展常规育种和穿梭育种，完成国家和和省级区域试验等工作。</w:t>
      </w:r>
      <w:r>
        <w:rPr>
          <w:rFonts w:hint="eastAsia" w:ascii="Times New Roman" w:hAnsi="Times New Roman" w:eastAsia="方正仿宋_GBK"/>
          <w:b/>
          <w:bCs/>
          <w:color w:val="auto"/>
          <w:sz w:val="32"/>
          <w:szCs w:val="32"/>
          <w:highlight w:val="none"/>
        </w:rPr>
        <w:t>四是</w:t>
      </w:r>
      <w:r>
        <w:rPr>
          <w:rFonts w:hint="eastAsia" w:ascii="Times New Roman" w:hAnsi="Times New Roman" w:eastAsia="方正仿宋_GBK"/>
          <w:color w:val="auto"/>
          <w:sz w:val="32"/>
          <w:szCs w:val="32"/>
          <w:highlight w:val="none"/>
        </w:rPr>
        <w:t>继续开展马铃薯绿色高产高效种植技术研究与示范工作，进一步开展马铃薯品种资源收集，繁殖保存和开发利用，开展育种和系统选择育种研究。</w:t>
      </w:r>
      <w:r>
        <w:rPr>
          <w:rFonts w:hint="eastAsia" w:ascii="Times New Roman" w:hAnsi="Times New Roman" w:eastAsia="方正仿宋_GBK"/>
          <w:b/>
          <w:bCs/>
          <w:color w:val="auto"/>
          <w:sz w:val="32"/>
          <w:szCs w:val="32"/>
          <w:highlight w:val="none"/>
        </w:rPr>
        <w:t>五是</w:t>
      </w:r>
      <w:r>
        <w:rPr>
          <w:rFonts w:hint="eastAsia" w:ascii="Times New Roman" w:hAnsi="Times New Roman" w:eastAsia="方正仿宋_GBK"/>
          <w:color w:val="auto"/>
          <w:sz w:val="32"/>
          <w:szCs w:val="32"/>
          <w:highlight w:val="none"/>
        </w:rPr>
        <w:t>认真推进山地食粒豌豆高效栽培技术研究与示范项目工作落实，开展优质油菜新品种选育及配套种植技术应用研究工作。</w:t>
      </w:r>
      <w:r>
        <w:rPr>
          <w:rFonts w:hint="eastAsia" w:ascii="Times New Roman" w:hAnsi="Times New Roman" w:eastAsia="方正仿宋_GBK"/>
          <w:b/>
          <w:bCs/>
          <w:color w:val="auto"/>
          <w:sz w:val="32"/>
          <w:szCs w:val="32"/>
          <w:highlight w:val="none"/>
        </w:rPr>
        <w:t>六是</w:t>
      </w:r>
      <w:r>
        <w:rPr>
          <w:rFonts w:hint="eastAsia" w:ascii="Times New Roman" w:hAnsi="Times New Roman" w:eastAsia="方正仿宋_GBK"/>
          <w:color w:val="auto"/>
          <w:sz w:val="32"/>
          <w:szCs w:val="32"/>
          <w:highlight w:val="none"/>
        </w:rPr>
        <w:t>继续开展蚕豆、豌豆、鹰嘴豆品种选育工作；开展荞麦系统选育研究、新品种和配套技术试验示范和烟应用工作；继续开展甘薯品种资源收集和新品种、新技术试验研究。</w:t>
      </w:r>
    </w:p>
    <w:p>
      <w:pPr>
        <w:keepNext w:val="0"/>
        <w:keepLines w:val="0"/>
        <w:pageBreakBefore w:val="0"/>
        <w:kinsoku/>
        <w:wordWrap/>
        <w:overflowPunct/>
        <w:autoSpaceDN/>
        <w:bidi w:val="0"/>
        <w:spacing w:after="0" w:line="590" w:lineRule="exact"/>
        <w:ind w:left="0" w:leftChars="0" w:right="0" w:rightChars="0"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2</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rPr>
        <w:t>结合高原特色农业相关产业开展重点作物研究</w:t>
      </w:r>
    </w:p>
    <w:p>
      <w:pPr>
        <w:keepNext w:val="0"/>
        <w:keepLines w:val="0"/>
        <w:pageBreakBefore w:val="0"/>
        <w:kinsoku/>
        <w:wordWrap/>
        <w:overflowPunct/>
        <w:autoSpaceDN/>
        <w:bidi w:val="0"/>
        <w:spacing w:after="0" w:line="590" w:lineRule="exact"/>
        <w:ind w:left="0" w:leftChars="0" w:right="0" w:rightChars="0" w:firstLine="643"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b/>
          <w:bCs/>
          <w:color w:val="auto"/>
          <w:sz w:val="32"/>
          <w:szCs w:val="32"/>
          <w:highlight w:val="none"/>
        </w:rPr>
        <w:t>一是</w:t>
      </w:r>
      <w:r>
        <w:rPr>
          <w:rFonts w:hint="eastAsia" w:ascii="Times New Roman" w:hAnsi="Times New Roman" w:eastAsia="方正仿宋_GBK"/>
          <w:color w:val="auto"/>
          <w:sz w:val="32"/>
          <w:szCs w:val="32"/>
          <w:highlight w:val="none"/>
        </w:rPr>
        <w:t>继续开展特色蔬菜的育种、引种、栽培技术方面的研究和鲜食玉米、鲜食大豆、鲜食红薯叶等粮食蔬菜兼用作物及魔芋等品种选育及配套栽培技术研究工作。</w:t>
      </w:r>
      <w:r>
        <w:rPr>
          <w:rFonts w:hint="eastAsia" w:ascii="Times New Roman" w:hAnsi="Times New Roman" w:eastAsia="方正仿宋_GBK"/>
          <w:b/>
          <w:bCs/>
          <w:color w:val="auto"/>
          <w:sz w:val="32"/>
          <w:szCs w:val="32"/>
          <w:highlight w:val="none"/>
        </w:rPr>
        <w:t>二是</w:t>
      </w:r>
      <w:r>
        <w:rPr>
          <w:rFonts w:hint="eastAsia" w:ascii="Times New Roman" w:hAnsi="Times New Roman" w:eastAsia="方正仿宋_GBK"/>
          <w:color w:val="auto"/>
          <w:sz w:val="32"/>
          <w:szCs w:val="32"/>
          <w:highlight w:val="none"/>
        </w:rPr>
        <w:t>继续开展水果新品种、新技术的研发与技术服务工作，加强柑桔科学研究，助推全市柑桔产业发展。</w:t>
      </w:r>
      <w:r>
        <w:rPr>
          <w:rFonts w:hint="eastAsia" w:ascii="Times New Roman" w:hAnsi="Times New Roman" w:eastAsia="方正仿宋_GBK"/>
          <w:b/>
          <w:bCs/>
          <w:color w:val="auto"/>
          <w:sz w:val="32"/>
          <w:szCs w:val="32"/>
          <w:highlight w:val="none"/>
        </w:rPr>
        <w:t>三是</w:t>
      </w:r>
      <w:r>
        <w:rPr>
          <w:rFonts w:hint="eastAsia" w:ascii="Times New Roman" w:hAnsi="Times New Roman" w:eastAsia="方正仿宋_GBK"/>
          <w:color w:val="auto"/>
          <w:sz w:val="32"/>
          <w:szCs w:val="32"/>
          <w:highlight w:val="none"/>
        </w:rPr>
        <w:t>继续开展滇黄精、天冬等植物药育苗育种和配套种植技术研究，新开展天麻及配套种植技术和种植技术规范研究工作。</w:t>
      </w:r>
      <w:r>
        <w:rPr>
          <w:rFonts w:hint="eastAsia" w:ascii="Times New Roman" w:hAnsi="Times New Roman" w:eastAsia="方正仿宋_GBK"/>
          <w:b/>
          <w:bCs/>
          <w:color w:val="auto"/>
          <w:sz w:val="32"/>
          <w:szCs w:val="32"/>
          <w:highlight w:val="none"/>
        </w:rPr>
        <w:t>四是</w:t>
      </w:r>
      <w:r>
        <w:rPr>
          <w:rFonts w:hint="eastAsia" w:ascii="Times New Roman" w:hAnsi="Times New Roman" w:eastAsia="方正仿宋_GBK"/>
          <w:color w:val="auto"/>
          <w:sz w:val="32"/>
          <w:szCs w:val="32"/>
          <w:highlight w:val="none"/>
        </w:rPr>
        <w:t>围绕我市花卉产业优势和发展需要继续加强花卉科新品种选育和栽培技术试验示范推广工作，落实相关课题实施方案和目标任务。</w:t>
      </w:r>
    </w:p>
    <w:p>
      <w:pPr>
        <w:keepNext w:val="0"/>
        <w:keepLines w:val="0"/>
        <w:pageBreakBefore w:val="0"/>
        <w:kinsoku/>
        <w:wordWrap/>
        <w:overflowPunct/>
        <w:autoSpaceDN/>
        <w:bidi w:val="0"/>
        <w:spacing w:after="0" w:line="590" w:lineRule="exact"/>
        <w:ind w:left="0" w:leftChars="0" w:right="0" w:rightChars="0"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3</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rPr>
        <w:t>植物营养调控与施肥技术研究</w:t>
      </w:r>
    </w:p>
    <w:p>
      <w:pPr>
        <w:keepNext w:val="0"/>
        <w:keepLines w:val="0"/>
        <w:pageBreakBefore w:val="0"/>
        <w:kinsoku/>
        <w:wordWrap/>
        <w:overflowPunct/>
        <w:autoSpaceDN/>
        <w:bidi w:val="0"/>
        <w:spacing w:after="0" w:line="590" w:lineRule="exact"/>
        <w:ind w:left="0" w:leftChars="0" w:right="0" w:rightChars="0"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继续围绕三湖生态环境保护及“绿色食品牌”打造等重点工作，实施烤烟提质增效相关技术研究与示范，实施蓝莓、设施甜瓜和葡萄等绿色关键种植技术研究与示范，同时继续开展柑桔营养调控及关键施肥技术研究与应用工作，强化农业科技培训。</w:t>
      </w:r>
    </w:p>
    <w:p>
      <w:pPr>
        <w:keepNext w:val="0"/>
        <w:keepLines w:val="0"/>
        <w:pageBreakBefore w:val="0"/>
        <w:kinsoku/>
        <w:wordWrap/>
        <w:overflowPunct/>
        <w:autoSpaceDN/>
        <w:bidi w:val="0"/>
        <w:spacing w:after="0" w:line="590" w:lineRule="exact"/>
        <w:ind w:left="0" w:leftChars="0" w:right="0" w:rightChars="0" w:firstLine="640"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4</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rPr>
        <w:t>其他工作</w:t>
      </w:r>
    </w:p>
    <w:p>
      <w:pPr>
        <w:keepNext w:val="0"/>
        <w:keepLines w:val="0"/>
        <w:pageBreakBefore w:val="0"/>
        <w:kinsoku/>
        <w:wordWrap/>
        <w:overflowPunct/>
        <w:autoSpaceDN/>
        <w:bidi w:val="0"/>
        <w:spacing w:after="0" w:line="590" w:lineRule="exact"/>
        <w:ind w:left="0" w:leftChars="0" w:right="0" w:rightChars="0" w:firstLine="643" w:firstLineChars="200"/>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b/>
          <w:bCs/>
          <w:color w:val="auto"/>
          <w:sz w:val="32"/>
          <w:szCs w:val="32"/>
          <w:highlight w:val="none"/>
        </w:rPr>
        <w:t>一是</w:t>
      </w:r>
      <w:r>
        <w:rPr>
          <w:rFonts w:hint="eastAsia" w:ascii="Times New Roman" w:hAnsi="Times New Roman" w:eastAsia="方正仿宋_GBK"/>
          <w:color w:val="auto"/>
          <w:sz w:val="32"/>
          <w:szCs w:val="32"/>
          <w:highlight w:val="none"/>
        </w:rPr>
        <w:t>脱贫攻坚转入乡村振兴，充分发挥农业科技引领和推动作用，促进玉溪高原特色农业发展，向乡村振兴战略目标迈进。</w:t>
      </w:r>
      <w:r>
        <w:rPr>
          <w:rFonts w:hint="eastAsia" w:ascii="Times New Roman" w:hAnsi="Times New Roman" w:eastAsia="方正仿宋_GBK"/>
          <w:b/>
          <w:bCs/>
          <w:color w:val="auto"/>
          <w:sz w:val="32"/>
          <w:szCs w:val="32"/>
          <w:highlight w:val="none"/>
        </w:rPr>
        <w:t>二是</w:t>
      </w:r>
      <w:r>
        <w:rPr>
          <w:rFonts w:hint="eastAsia" w:ascii="Times New Roman" w:hAnsi="Times New Roman" w:eastAsia="方正仿宋_GBK"/>
          <w:color w:val="auto"/>
          <w:sz w:val="32"/>
          <w:szCs w:val="32"/>
          <w:highlight w:val="none"/>
        </w:rPr>
        <w:t>进一步加强自身建设，持续做好意识形态领域工作，防范化解意识形态领域重大风险，提高精神文明建设工作水平；持续巩固党建工作发挥党建引领作用和基层党组织战斗堡垒作用，强化党风廉政建设，落实党风廉政建设责任；推进单位人才评价和公共管理，促进人才成长和作用发挥，推动单位事业在十四五时期稳步健康发展。</w:t>
      </w:r>
    </w:p>
    <w:p>
      <w:pPr>
        <w:keepNext w:val="0"/>
        <w:keepLines w:val="0"/>
        <w:pageBreakBefore w:val="0"/>
        <w:kinsoku/>
        <w:wordWrap/>
        <w:overflowPunct/>
        <w:autoSpaceDN/>
        <w:bidi w:val="0"/>
        <w:spacing w:after="0" w:line="590" w:lineRule="exact"/>
        <w:ind w:left="0" w:leftChars="0" w:right="0" w:rightChars="0" w:firstLine="640" w:firstLineChars="200"/>
        <w:textAlignment w:val="auto"/>
        <w:rPr>
          <w:rFonts w:hint="eastAsia" w:ascii="Times New Roman" w:hAnsi="Times New Roman" w:eastAsia="黑体"/>
          <w:color w:val="auto"/>
          <w:sz w:val="32"/>
          <w:szCs w:val="32"/>
          <w:highlight w:val="none"/>
        </w:rPr>
      </w:pPr>
      <w:r>
        <w:rPr>
          <w:rFonts w:hint="eastAsia" w:ascii="Times New Roman" w:hAnsi="Times New Roman" w:eastAsia="方正黑体_GBK" w:cs="方正黑体_GBK"/>
          <w:color w:val="auto"/>
          <w:sz w:val="32"/>
          <w:szCs w:val="32"/>
          <w:highlight w:val="none"/>
        </w:rPr>
        <w:t>二、部门基本情况</w:t>
      </w:r>
    </w:p>
    <w:p>
      <w:pPr>
        <w:keepNext w:val="0"/>
        <w:keepLines w:val="0"/>
        <w:pageBreakBefore w:val="0"/>
        <w:kinsoku/>
        <w:wordWrap/>
        <w:overflowPunct/>
        <w:autoSpaceDN/>
        <w:bidi w:val="0"/>
        <w:spacing w:after="0" w:line="590" w:lineRule="exact"/>
        <w:ind w:left="0" w:leftChars="0" w:right="0" w:rightChars="0" w:firstLine="640" w:firstLineChars="200"/>
        <w:textAlignment w:val="auto"/>
        <w:rPr>
          <w:rFonts w:hint="eastAsia" w:ascii="Times New Roman" w:hAnsi="Times New Roman" w:eastAsia="方正楷体_GBK" w:cs="方正楷体_GBK"/>
          <w:color w:val="auto"/>
          <w:sz w:val="32"/>
          <w:szCs w:val="32"/>
          <w:highlight w:val="none"/>
        </w:rPr>
      </w:pPr>
      <w:r>
        <w:rPr>
          <w:rFonts w:hint="eastAsia" w:ascii="Times New Roman" w:hAnsi="Times New Roman" w:eastAsia="方正楷体_GBK" w:cs="方正楷体_GBK"/>
          <w:color w:val="auto"/>
          <w:sz w:val="32"/>
          <w:szCs w:val="32"/>
          <w:highlight w:val="none"/>
        </w:rPr>
        <w:t>（一）部门决算单位构成</w:t>
      </w:r>
    </w:p>
    <w:p>
      <w:pPr>
        <w:keepNext w:val="0"/>
        <w:keepLines w:val="0"/>
        <w:pageBreakBefore w:val="0"/>
        <w:kinsoku/>
        <w:wordWrap/>
        <w:overflowPunct/>
        <w:autoSpaceDN/>
        <w:bidi w:val="0"/>
        <w:spacing w:after="0" w:line="590" w:lineRule="exact"/>
        <w:ind w:left="0" w:leftChars="0" w:right="0" w:rightChars="0"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纳入</w:t>
      </w:r>
      <w:r>
        <w:rPr>
          <w:rFonts w:hint="eastAsia" w:ascii="Times New Roman" w:hAnsi="Times New Roman" w:eastAsia="方正仿宋_GBK" w:cs="方正仿宋_GBK"/>
          <w:color w:val="auto"/>
          <w:sz w:val="32"/>
          <w:szCs w:val="32"/>
          <w:highlight w:val="none"/>
          <w:lang w:eastAsia="zh-CN"/>
        </w:rPr>
        <w:t>玉溪市农业科学院</w:t>
      </w:r>
      <w:r>
        <w:rPr>
          <w:rFonts w:hint="eastAsia" w:ascii="Times New Roman" w:hAnsi="Times New Roman" w:eastAsia="方正仿宋_GBK" w:cs="方正仿宋_GBK"/>
          <w:color w:val="auto"/>
          <w:sz w:val="32"/>
          <w:szCs w:val="32"/>
          <w:highlight w:val="none"/>
          <w:lang w:val="en-US" w:eastAsia="zh-CN"/>
        </w:rPr>
        <w:t>2021</w:t>
      </w:r>
      <w:r>
        <w:rPr>
          <w:rFonts w:hint="eastAsia" w:ascii="Times New Roman" w:hAnsi="Times New Roman" w:eastAsia="方正仿宋_GBK" w:cs="方正仿宋_GBK"/>
          <w:color w:val="auto"/>
          <w:sz w:val="32"/>
          <w:szCs w:val="32"/>
          <w:highlight w:val="none"/>
        </w:rPr>
        <w:t>年度部门决算编报的单位共</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个。其中：行政单位</w:t>
      </w:r>
      <w:r>
        <w:rPr>
          <w:rFonts w:hint="eastAsia" w:ascii="Times New Roman" w:hAnsi="Times New Roman" w:eastAsia="方正仿宋_GBK" w:cs="方正仿宋_GBK"/>
          <w:color w:val="auto"/>
          <w:sz w:val="32"/>
          <w:szCs w:val="32"/>
          <w:highlight w:val="none"/>
          <w:lang w:val="en-US" w:eastAsia="zh-CN"/>
        </w:rPr>
        <w:t>0</w:t>
      </w:r>
      <w:r>
        <w:rPr>
          <w:rFonts w:hint="eastAsia" w:ascii="Times New Roman" w:hAnsi="Times New Roman" w:eastAsia="方正仿宋_GBK" w:cs="方正仿宋_GBK"/>
          <w:color w:val="auto"/>
          <w:sz w:val="32"/>
          <w:szCs w:val="32"/>
          <w:highlight w:val="none"/>
        </w:rPr>
        <w:t>个，参照公务员法管理的事业单位</w:t>
      </w:r>
      <w:r>
        <w:rPr>
          <w:rFonts w:hint="eastAsia" w:ascii="Times New Roman" w:hAnsi="Times New Roman" w:eastAsia="方正仿宋_GBK" w:cs="方正仿宋_GBK"/>
          <w:color w:val="auto"/>
          <w:sz w:val="32"/>
          <w:szCs w:val="32"/>
          <w:highlight w:val="none"/>
          <w:lang w:val="en-US" w:eastAsia="zh-CN"/>
        </w:rPr>
        <w:t>0</w:t>
      </w:r>
      <w:r>
        <w:rPr>
          <w:rFonts w:hint="eastAsia" w:ascii="Times New Roman" w:hAnsi="Times New Roman" w:eastAsia="方正仿宋_GBK" w:cs="方正仿宋_GBK"/>
          <w:color w:val="auto"/>
          <w:sz w:val="32"/>
          <w:szCs w:val="32"/>
          <w:highlight w:val="none"/>
        </w:rPr>
        <w:t>个，其他事业单位</w:t>
      </w: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个。</w:t>
      </w:r>
    </w:p>
    <w:p>
      <w:pPr>
        <w:pStyle w:val="2"/>
        <w:keepNext w:val="0"/>
        <w:keepLines w:val="0"/>
        <w:pageBreakBefore w:val="0"/>
        <w:widowControl w:val="0"/>
        <w:kinsoku/>
        <w:wordWrap/>
        <w:overflowPunct/>
        <w:topLinePunct w:val="0"/>
        <w:autoSpaceDE/>
        <w:autoSpaceDN/>
        <w:bidi w:val="0"/>
        <w:adjustRightInd/>
        <w:snapToGrid w:val="0"/>
        <w:spacing w:before="0" w:after="0" w:line="590" w:lineRule="exact"/>
        <w:ind w:left="0" w:leftChars="0" w:right="0" w:rightChars="0" w:firstLine="640" w:firstLineChars="200"/>
        <w:jc w:val="left"/>
        <w:textAlignment w:val="auto"/>
        <w:outlineLvl w:val="9"/>
        <w:rPr>
          <w:rFonts w:hint="eastAsia" w:eastAsia="方正仿宋_GBK"/>
          <w:highlight w:val="none"/>
          <w:lang w:val="en-US" w:eastAsia="zh-CN"/>
        </w:rPr>
      </w:pPr>
      <w:r>
        <w:rPr>
          <w:rFonts w:hint="eastAsia" w:ascii="Times New Roman" w:hAnsi="Times New Roman" w:eastAsia="方正仿宋_GBK" w:cs="方正仿宋_GBK"/>
          <w:color w:val="auto"/>
          <w:sz w:val="32"/>
          <w:szCs w:val="32"/>
          <w:highlight w:val="none"/>
          <w:lang w:val="en-US" w:eastAsia="zh-CN"/>
        </w:rPr>
        <w:t>1.玉溪市农业科学院。</w:t>
      </w:r>
    </w:p>
    <w:p>
      <w:pPr>
        <w:keepNext w:val="0"/>
        <w:keepLines w:val="0"/>
        <w:pageBreakBefore w:val="0"/>
        <w:kinsoku/>
        <w:wordWrap/>
        <w:overflowPunct/>
        <w:autoSpaceDN/>
        <w:bidi w:val="0"/>
        <w:spacing w:after="0" w:line="590" w:lineRule="exact"/>
        <w:ind w:left="0" w:leftChars="0" w:right="0" w:rightChars="0" w:firstLine="640" w:firstLineChars="200"/>
        <w:textAlignment w:val="auto"/>
        <w:rPr>
          <w:rFonts w:hint="eastAsia" w:ascii="Times New Roman" w:hAnsi="Times New Roman" w:eastAsia="方正楷体_GBK" w:cs="方正楷体_GBK"/>
          <w:color w:val="auto"/>
          <w:sz w:val="32"/>
          <w:szCs w:val="32"/>
          <w:highlight w:val="none"/>
        </w:rPr>
      </w:pPr>
      <w:r>
        <w:rPr>
          <w:rFonts w:hint="eastAsia" w:ascii="Times New Roman" w:hAnsi="Times New Roman" w:eastAsia="方正楷体_GBK" w:cs="方正楷体_GBK"/>
          <w:color w:val="auto"/>
          <w:sz w:val="32"/>
          <w:szCs w:val="32"/>
          <w:highlight w:val="none"/>
        </w:rPr>
        <w:t xml:space="preserve">（二）部门人员和车辆的编制及实有情况 </w:t>
      </w:r>
    </w:p>
    <w:p>
      <w:pPr>
        <w:keepNext w:val="0"/>
        <w:keepLines w:val="0"/>
        <w:pageBreakBefore w:val="0"/>
        <w:kinsoku/>
        <w:wordWrap/>
        <w:overflowPunct/>
        <w:autoSpaceDN/>
        <w:bidi w:val="0"/>
        <w:spacing w:after="0" w:line="590" w:lineRule="exact"/>
        <w:ind w:left="0" w:leftChars="0" w:right="0" w:rightChars="0" w:firstLine="640" w:firstLineChars="200"/>
        <w:textAlignment w:val="auto"/>
        <w:rPr>
          <w:rFonts w:hint="eastAsia" w:ascii="Times New Roman" w:hAnsi="Times New Roman" w:eastAsia="方正仿宋_GBK" w:cs="方正仿宋_GBK"/>
          <w:color w:val="auto"/>
          <w:kern w:val="0"/>
          <w:sz w:val="32"/>
          <w:szCs w:val="32"/>
          <w:highlight w:val="none"/>
        </w:rPr>
      </w:pPr>
      <w:r>
        <w:rPr>
          <w:rFonts w:hint="eastAsia" w:ascii="Times New Roman" w:hAnsi="Times New Roman" w:eastAsia="方正仿宋_GBK" w:cs="方正仿宋_GBK"/>
          <w:color w:val="auto"/>
          <w:sz w:val="32"/>
          <w:szCs w:val="32"/>
          <w:highlight w:val="none"/>
          <w:lang w:eastAsia="zh-CN"/>
        </w:rPr>
        <w:t>玉溪市农业科学院</w:t>
      </w:r>
      <w:r>
        <w:rPr>
          <w:rFonts w:hint="eastAsia" w:ascii="Times New Roman" w:hAnsi="Times New Roman" w:eastAsia="方正仿宋_GBK" w:cs="方正仿宋_GBK"/>
          <w:color w:val="auto"/>
          <w:sz w:val="32"/>
          <w:szCs w:val="32"/>
          <w:highlight w:val="none"/>
          <w:lang w:val="en-US" w:eastAsia="zh-CN"/>
        </w:rPr>
        <w:t>2021</w:t>
      </w:r>
      <w:r>
        <w:rPr>
          <w:rFonts w:hint="eastAsia" w:ascii="Times New Roman" w:hAnsi="Times New Roman" w:eastAsia="方正仿宋_GBK" w:cs="方正仿宋_GBK"/>
          <w:color w:val="auto"/>
          <w:sz w:val="32"/>
          <w:szCs w:val="32"/>
          <w:highlight w:val="none"/>
        </w:rPr>
        <w:t>年末实有人员编制</w:t>
      </w:r>
      <w:r>
        <w:rPr>
          <w:rFonts w:hint="eastAsia" w:ascii="Times New Roman" w:hAnsi="Times New Roman" w:eastAsia="方正仿宋_GBK" w:cs="方正仿宋_GBK"/>
          <w:color w:val="auto"/>
          <w:sz w:val="32"/>
          <w:szCs w:val="32"/>
          <w:highlight w:val="none"/>
          <w:lang w:val="en-US" w:eastAsia="zh-CN"/>
        </w:rPr>
        <w:t>51</w:t>
      </w:r>
      <w:r>
        <w:rPr>
          <w:rFonts w:hint="eastAsia" w:ascii="Times New Roman" w:hAnsi="Times New Roman" w:eastAsia="方正仿宋_GBK" w:cs="方正仿宋_GBK"/>
          <w:color w:val="auto"/>
          <w:kern w:val="0"/>
          <w:sz w:val="32"/>
          <w:szCs w:val="32"/>
          <w:highlight w:val="none"/>
        </w:rPr>
        <w:t>人。其中：行政编制</w:t>
      </w:r>
      <w:r>
        <w:rPr>
          <w:rFonts w:hint="eastAsia" w:ascii="Times New Roman" w:hAnsi="Times New Roman" w:eastAsia="方正仿宋_GBK" w:cs="方正仿宋_GBK"/>
          <w:color w:val="auto"/>
          <w:kern w:val="0"/>
          <w:sz w:val="32"/>
          <w:szCs w:val="32"/>
          <w:highlight w:val="none"/>
          <w:lang w:val="en-US" w:eastAsia="zh-CN"/>
        </w:rPr>
        <w:t>0</w:t>
      </w:r>
      <w:r>
        <w:rPr>
          <w:rFonts w:hint="eastAsia" w:ascii="Times New Roman" w:hAnsi="Times New Roman" w:eastAsia="方正仿宋_GBK" w:cs="方正仿宋_GBK"/>
          <w:color w:val="auto"/>
          <w:kern w:val="0"/>
          <w:sz w:val="32"/>
          <w:szCs w:val="32"/>
          <w:highlight w:val="none"/>
        </w:rPr>
        <w:t>人（含行政工勤编制</w:t>
      </w:r>
      <w:r>
        <w:rPr>
          <w:rFonts w:hint="eastAsia" w:ascii="Times New Roman" w:hAnsi="Times New Roman" w:eastAsia="方正仿宋_GBK" w:cs="方正仿宋_GBK"/>
          <w:color w:val="auto"/>
          <w:kern w:val="0"/>
          <w:sz w:val="32"/>
          <w:szCs w:val="32"/>
          <w:highlight w:val="none"/>
          <w:lang w:val="en-US" w:eastAsia="zh-CN"/>
        </w:rPr>
        <w:t>0</w:t>
      </w:r>
      <w:r>
        <w:rPr>
          <w:rFonts w:hint="eastAsia" w:ascii="Times New Roman" w:hAnsi="Times New Roman" w:eastAsia="方正仿宋_GBK" w:cs="方正仿宋_GBK"/>
          <w:color w:val="auto"/>
          <w:kern w:val="0"/>
          <w:sz w:val="32"/>
          <w:szCs w:val="32"/>
          <w:highlight w:val="none"/>
        </w:rPr>
        <w:t>人），事业编制</w:t>
      </w:r>
      <w:r>
        <w:rPr>
          <w:rFonts w:hint="eastAsia" w:ascii="Times New Roman" w:hAnsi="Times New Roman" w:eastAsia="方正仿宋_GBK" w:cs="方正仿宋_GBK"/>
          <w:color w:val="auto"/>
          <w:kern w:val="0"/>
          <w:sz w:val="32"/>
          <w:szCs w:val="32"/>
          <w:highlight w:val="none"/>
          <w:lang w:val="en-US" w:eastAsia="zh-CN"/>
        </w:rPr>
        <w:t>51</w:t>
      </w:r>
      <w:r>
        <w:rPr>
          <w:rFonts w:hint="eastAsia" w:ascii="Times New Roman" w:hAnsi="Times New Roman" w:eastAsia="方正仿宋_GBK" w:cs="方正仿宋_GBK"/>
          <w:color w:val="auto"/>
          <w:kern w:val="0"/>
          <w:sz w:val="32"/>
          <w:szCs w:val="32"/>
          <w:highlight w:val="none"/>
        </w:rPr>
        <w:t>人（含参公管理事业编制</w:t>
      </w:r>
      <w:r>
        <w:rPr>
          <w:rFonts w:hint="eastAsia" w:ascii="Times New Roman" w:hAnsi="Times New Roman" w:eastAsia="方正仿宋_GBK" w:cs="方正仿宋_GBK"/>
          <w:color w:val="auto"/>
          <w:kern w:val="0"/>
          <w:sz w:val="32"/>
          <w:szCs w:val="32"/>
          <w:highlight w:val="none"/>
          <w:lang w:val="en-US" w:eastAsia="zh-CN"/>
        </w:rPr>
        <w:t>0</w:t>
      </w:r>
      <w:r>
        <w:rPr>
          <w:rFonts w:hint="eastAsia" w:ascii="Times New Roman" w:hAnsi="Times New Roman" w:eastAsia="方正仿宋_GBK" w:cs="方正仿宋_GBK"/>
          <w:color w:val="auto"/>
          <w:kern w:val="0"/>
          <w:sz w:val="32"/>
          <w:szCs w:val="32"/>
          <w:highlight w:val="none"/>
        </w:rPr>
        <w:t>人）；在职在编实有行政人员</w:t>
      </w:r>
      <w:r>
        <w:rPr>
          <w:rFonts w:hint="eastAsia" w:ascii="Times New Roman" w:hAnsi="Times New Roman" w:eastAsia="方正仿宋_GBK" w:cs="方正仿宋_GBK"/>
          <w:color w:val="auto"/>
          <w:kern w:val="0"/>
          <w:sz w:val="32"/>
          <w:szCs w:val="32"/>
          <w:highlight w:val="none"/>
          <w:lang w:val="en-US" w:eastAsia="zh-CN"/>
        </w:rPr>
        <w:t>0</w:t>
      </w:r>
      <w:r>
        <w:rPr>
          <w:rFonts w:hint="eastAsia" w:ascii="Times New Roman" w:hAnsi="Times New Roman" w:eastAsia="方正仿宋_GBK" w:cs="方正仿宋_GBK"/>
          <w:color w:val="auto"/>
          <w:kern w:val="0"/>
          <w:sz w:val="32"/>
          <w:szCs w:val="32"/>
          <w:highlight w:val="none"/>
        </w:rPr>
        <w:t>人（含行政工勤人员</w:t>
      </w:r>
      <w:r>
        <w:rPr>
          <w:rFonts w:hint="eastAsia" w:ascii="Times New Roman" w:hAnsi="Times New Roman" w:eastAsia="方正仿宋_GBK" w:cs="方正仿宋_GBK"/>
          <w:color w:val="auto"/>
          <w:kern w:val="0"/>
          <w:sz w:val="32"/>
          <w:szCs w:val="32"/>
          <w:highlight w:val="none"/>
          <w:lang w:val="en-US" w:eastAsia="zh-CN"/>
        </w:rPr>
        <w:t>0</w:t>
      </w:r>
      <w:r>
        <w:rPr>
          <w:rFonts w:hint="eastAsia" w:ascii="Times New Roman" w:hAnsi="Times New Roman" w:eastAsia="方正仿宋_GBK" w:cs="方正仿宋_GBK"/>
          <w:color w:val="auto"/>
          <w:kern w:val="0"/>
          <w:sz w:val="32"/>
          <w:szCs w:val="32"/>
          <w:highlight w:val="none"/>
        </w:rPr>
        <w:t>人），事业人员</w:t>
      </w:r>
      <w:r>
        <w:rPr>
          <w:rFonts w:hint="eastAsia" w:ascii="Times New Roman" w:hAnsi="Times New Roman" w:eastAsia="方正仿宋_GBK" w:cs="方正仿宋_GBK"/>
          <w:color w:val="auto"/>
          <w:kern w:val="0"/>
          <w:sz w:val="32"/>
          <w:szCs w:val="32"/>
          <w:highlight w:val="none"/>
          <w:lang w:val="en-US" w:eastAsia="zh-CN"/>
        </w:rPr>
        <w:t>47</w:t>
      </w:r>
      <w:r>
        <w:rPr>
          <w:rFonts w:hint="eastAsia" w:ascii="Times New Roman" w:hAnsi="Times New Roman" w:eastAsia="方正仿宋_GBK" w:cs="方正仿宋_GBK"/>
          <w:color w:val="auto"/>
          <w:kern w:val="0"/>
          <w:sz w:val="32"/>
          <w:szCs w:val="32"/>
          <w:highlight w:val="none"/>
        </w:rPr>
        <w:t>人（含参公管理事业人员</w:t>
      </w:r>
      <w:r>
        <w:rPr>
          <w:rFonts w:hint="eastAsia" w:ascii="Times New Roman" w:hAnsi="Times New Roman" w:eastAsia="方正仿宋_GBK" w:cs="方正仿宋_GBK"/>
          <w:color w:val="auto"/>
          <w:kern w:val="0"/>
          <w:sz w:val="32"/>
          <w:szCs w:val="32"/>
          <w:highlight w:val="none"/>
          <w:lang w:val="en-US" w:eastAsia="zh-CN"/>
        </w:rPr>
        <w:t>0</w:t>
      </w:r>
      <w:r>
        <w:rPr>
          <w:rFonts w:hint="eastAsia" w:ascii="Times New Roman" w:hAnsi="Times New Roman" w:eastAsia="方正仿宋_GBK" w:cs="方正仿宋_GBK"/>
          <w:color w:val="auto"/>
          <w:kern w:val="0"/>
          <w:sz w:val="32"/>
          <w:szCs w:val="32"/>
          <w:highlight w:val="none"/>
        </w:rPr>
        <w:t>人）。</w:t>
      </w:r>
    </w:p>
    <w:p>
      <w:pPr>
        <w:keepNext w:val="0"/>
        <w:keepLines w:val="0"/>
        <w:pageBreakBefore w:val="0"/>
        <w:kinsoku/>
        <w:wordWrap/>
        <w:overflowPunct/>
        <w:autoSpaceDN/>
        <w:bidi w:val="0"/>
        <w:spacing w:after="0" w:line="590" w:lineRule="exact"/>
        <w:ind w:left="0" w:leftChars="0" w:right="0" w:rightChars="0" w:firstLine="640" w:firstLineChars="200"/>
        <w:textAlignment w:val="auto"/>
        <w:rPr>
          <w:rFonts w:hint="eastAsia" w:ascii="Times New Roman" w:hAnsi="Times New Roman" w:eastAsia="方正仿宋_GBK" w:cs="方正仿宋_GBK"/>
          <w:color w:val="auto"/>
          <w:kern w:val="0"/>
          <w:sz w:val="32"/>
          <w:szCs w:val="32"/>
          <w:highlight w:val="none"/>
        </w:rPr>
      </w:pPr>
      <w:r>
        <w:rPr>
          <w:rFonts w:hint="eastAsia" w:ascii="Times New Roman" w:hAnsi="Times New Roman" w:eastAsia="方正仿宋_GBK" w:cs="方正仿宋_GBK"/>
          <w:color w:val="auto"/>
          <w:kern w:val="0"/>
          <w:sz w:val="32"/>
          <w:szCs w:val="32"/>
          <w:highlight w:val="none"/>
        </w:rPr>
        <w:t>离退休人员</w:t>
      </w:r>
      <w:r>
        <w:rPr>
          <w:rFonts w:hint="eastAsia" w:ascii="Times New Roman" w:hAnsi="Times New Roman" w:eastAsia="方正仿宋_GBK" w:cs="方正仿宋_GBK"/>
          <w:color w:val="auto"/>
          <w:kern w:val="0"/>
          <w:sz w:val="32"/>
          <w:szCs w:val="32"/>
          <w:highlight w:val="none"/>
          <w:lang w:val="en-US" w:eastAsia="zh-CN"/>
        </w:rPr>
        <w:t>36</w:t>
      </w:r>
      <w:r>
        <w:rPr>
          <w:rFonts w:hint="eastAsia" w:ascii="Times New Roman" w:hAnsi="Times New Roman" w:eastAsia="方正仿宋_GBK" w:cs="方正仿宋_GBK"/>
          <w:color w:val="auto"/>
          <w:kern w:val="0"/>
          <w:sz w:val="32"/>
          <w:szCs w:val="32"/>
          <w:highlight w:val="none"/>
        </w:rPr>
        <w:t>人。其中：离休</w:t>
      </w:r>
      <w:r>
        <w:rPr>
          <w:rFonts w:hint="eastAsia" w:ascii="Times New Roman" w:hAnsi="Times New Roman" w:eastAsia="方正仿宋_GBK" w:cs="方正仿宋_GBK"/>
          <w:color w:val="auto"/>
          <w:kern w:val="0"/>
          <w:sz w:val="32"/>
          <w:szCs w:val="32"/>
          <w:highlight w:val="none"/>
          <w:lang w:val="en-US" w:eastAsia="zh-CN"/>
        </w:rPr>
        <w:t>1</w:t>
      </w:r>
      <w:r>
        <w:rPr>
          <w:rFonts w:hint="eastAsia" w:ascii="Times New Roman" w:hAnsi="Times New Roman" w:eastAsia="方正仿宋_GBK" w:cs="方正仿宋_GBK"/>
          <w:color w:val="auto"/>
          <w:kern w:val="0"/>
          <w:sz w:val="32"/>
          <w:szCs w:val="32"/>
          <w:highlight w:val="none"/>
        </w:rPr>
        <w:t>人，退休</w:t>
      </w:r>
      <w:r>
        <w:rPr>
          <w:rFonts w:hint="eastAsia" w:ascii="Times New Roman" w:hAnsi="Times New Roman" w:eastAsia="方正仿宋_GBK" w:cs="方正仿宋_GBK"/>
          <w:color w:val="auto"/>
          <w:kern w:val="0"/>
          <w:sz w:val="32"/>
          <w:szCs w:val="32"/>
          <w:highlight w:val="none"/>
          <w:lang w:val="en-US" w:eastAsia="zh-CN"/>
        </w:rPr>
        <w:t>35</w:t>
      </w:r>
      <w:r>
        <w:rPr>
          <w:rFonts w:hint="eastAsia" w:ascii="Times New Roman" w:hAnsi="Times New Roman" w:eastAsia="方正仿宋_GBK" w:cs="方正仿宋_GBK"/>
          <w:color w:val="auto"/>
          <w:kern w:val="0"/>
          <w:sz w:val="32"/>
          <w:szCs w:val="32"/>
          <w:highlight w:val="none"/>
        </w:rPr>
        <w:t>人。</w:t>
      </w:r>
    </w:p>
    <w:p>
      <w:pPr>
        <w:keepNext w:val="0"/>
        <w:keepLines w:val="0"/>
        <w:pageBreakBefore w:val="0"/>
        <w:kinsoku/>
        <w:wordWrap/>
        <w:overflowPunct/>
        <w:autoSpaceDN/>
        <w:bidi w:val="0"/>
        <w:spacing w:after="0" w:line="590" w:lineRule="exact"/>
        <w:ind w:left="0" w:leftChars="0" w:right="0" w:rightChars="0" w:firstLine="640" w:firstLineChars="200"/>
        <w:textAlignment w:val="auto"/>
        <w:rPr>
          <w:rFonts w:hint="eastAsia" w:ascii="Times New Roman" w:hAnsi="Times New Roman" w:eastAsia="方正仿宋_GBK" w:cs="方正仿宋_GBK"/>
          <w:color w:val="auto"/>
          <w:kern w:val="0"/>
          <w:sz w:val="32"/>
          <w:szCs w:val="32"/>
          <w:highlight w:val="none"/>
        </w:rPr>
      </w:pPr>
      <w:r>
        <w:rPr>
          <w:rFonts w:hint="eastAsia" w:ascii="Times New Roman" w:hAnsi="Times New Roman" w:eastAsia="方正仿宋_GBK" w:cs="方正仿宋_GBK"/>
          <w:color w:val="auto"/>
          <w:kern w:val="0"/>
          <w:sz w:val="32"/>
          <w:szCs w:val="32"/>
          <w:highlight w:val="none"/>
        </w:rPr>
        <w:t>实有车辆编制</w:t>
      </w:r>
      <w:r>
        <w:rPr>
          <w:rFonts w:hint="eastAsia" w:ascii="Times New Roman" w:hAnsi="Times New Roman" w:eastAsia="方正仿宋_GBK" w:cs="方正仿宋_GBK"/>
          <w:color w:val="auto"/>
          <w:kern w:val="0"/>
          <w:sz w:val="32"/>
          <w:szCs w:val="32"/>
          <w:highlight w:val="none"/>
          <w:lang w:val="en-US" w:eastAsia="zh-CN"/>
        </w:rPr>
        <w:t>1</w:t>
      </w:r>
      <w:r>
        <w:rPr>
          <w:rFonts w:hint="eastAsia" w:ascii="Times New Roman" w:hAnsi="Times New Roman" w:eastAsia="方正仿宋_GBK" w:cs="方正仿宋_GBK"/>
          <w:color w:val="auto"/>
          <w:kern w:val="0"/>
          <w:sz w:val="32"/>
          <w:szCs w:val="32"/>
          <w:highlight w:val="none"/>
        </w:rPr>
        <w:t>辆，在编实有车辆</w:t>
      </w:r>
      <w:r>
        <w:rPr>
          <w:rFonts w:hint="eastAsia" w:ascii="Times New Roman" w:hAnsi="Times New Roman" w:eastAsia="方正仿宋_GBK" w:cs="方正仿宋_GBK"/>
          <w:color w:val="auto"/>
          <w:kern w:val="0"/>
          <w:sz w:val="32"/>
          <w:szCs w:val="32"/>
          <w:highlight w:val="none"/>
          <w:lang w:val="en-US" w:eastAsia="zh-CN"/>
        </w:rPr>
        <w:t>1</w:t>
      </w:r>
      <w:r>
        <w:rPr>
          <w:rFonts w:hint="eastAsia" w:ascii="Times New Roman" w:hAnsi="Times New Roman" w:eastAsia="方正仿宋_GBK" w:cs="方正仿宋_GBK"/>
          <w:color w:val="auto"/>
          <w:kern w:val="0"/>
          <w:sz w:val="32"/>
          <w:szCs w:val="32"/>
          <w:highlight w:val="none"/>
        </w:rPr>
        <w:t>辆。</w:t>
      </w:r>
    </w:p>
    <w:p>
      <w:pPr>
        <w:pStyle w:val="2"/>
        <w:keepNext w:val="0"/>
        <w:keepLines w:val="0"/>
        <w:pageBreakBefore w:val="0"/>
        <w:kinsoku/>
        <w:wordWrap/>
        <w:overflowPunct/>
        <w:autoSpaceDN/>
        <w:bidi w:val="0"/>
        <w:spacing w:before="0" w:after="0" w:line="590" w:lineRule="exact"/>
        <w:ind w:left="0" w:leftChars="0" w:right="0" w:rightChars="0"/>
        <w:textAlignment w:val="auto"/>
        <w:rPr>
          <w:rFonts w:hint="eastAsia"/>
          <w:highlight w:val="none"/>
        </w:rPr>
      </w:pPr>
    </w:p>
    <w:p>
      <w:pPr>
        <w:keepNext w:val="0"/>
        <w:keepLines w:val="0"/>
        <w:pageBreakBefore w:val="0"/>
        <w:kinsoku/>
        <w:wordWrap/>
        <w:overflowPunct/>
        <w:autoSpaceDN/>
        <w:bidi w:val="0"/>
        <w:spacing w:after="0" w:line="590" w:lineRule="exact"/>
        <w:ind w:left="0" w:leftChars="0" w:right="0" w:rightChars="0"/>
        <w:jc w:val="center"/>
        <w:textAlignment w:val="auto"/>
        <w:rPr>
          <w:rFonts w:hint="eastAsia" w:ascii="Times New Roman" w:hAnsi="Times New Roman" w:eastAsia="方正小标宋_GBK" w:cs="方正小标宋_GBK"/>
          <w:color w:val="000000"/>
          <w:sz w:val="32"/>
          <w:szCs w:val="32"/>
          <w:highlight w:val="none"/>
        </w:rPr>
      </w:pPr>
      <w:r>
        <w:rPr>
          <w:rFonts w:hint="eastAsia" w:ascii="Times New Roman" w:hAnsi="Times New Roman" w:eastAsia="方正小标宋_GBK" w:cs="方正小标宋_GBK"/>
          <w:color w:val="000000"/>
          <w:sz w:val="32"/>
          <w:szCs w:val="32"/>
          <w:highlight w:val="none"/>
        </w:rPr>
        <w:t xml:space="preserve">第二部分  </w:t>
      </w:r>
      <w:r>
        <w:rPr>
          <w:rFonts w:hint="eastAsia" w:ascii="Times New Roman" w:hAnsi="Times New Roman" w:eastAsia="方正小标宋_GBK" w:cs="方正小标宋_GBK"/>
          <w:color w:val="000000"/>
          <w:sz w:val="32"/>
          <w:szCs w:val="32"/>
          <w:highlight w:val="none"/>
          <w:lang w:val="en-US" w:eastAsia="zh-CN"/>
        </w:rPr>
        <w:t>2021</w:t>
      </w:r>
      <w:r>
        <w:rPr>
          <w:rFonts w:hint="eastAsia" w:ascii="Times New Roman" w:hAnsi="Times New Roman" w:eastAsia="方正小标宋_GBK" w:cs="方正小标宋_GBK"/>
          <w:color w:val="000000"/>
          <w:sz w:val="32"/>
          <w:szCs w:val="32"/>
          <w:highlight w:val="none"/>
        </w:rPr>
        <w:t>年度部门决算表</w:t>
      </w:r>
    </w:p>
    <w:p>
      <w:pPr>
        <w:keepNext w:val="0"/>
        <w:keepLines w:val="0"/>
        <w:pageBreakBefore w:val="0"/>
        <w:kinsoku/>
        <w:wordWrap/>
        <w:overflowPunct/>
        <w:autoSpaceDN/>
        <w:bidi w:val="0"/>
        <w:spacing w:after="0" w:line="590" w:lineRule="exact"/>
        <w:ind w:left="0" w:leftChars="0" w:right="0" w:rightChars="0" w:firstLine="640" w:firstLineChars="200"/>
        <w:jc w:val="center"/>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rPr>
        <w:t>（详见附件）</w:t>
      </w:r>
    </w:p>
    <w:p>
      <w:pPr>
        <w:keepNext w:val="0"/>
        <w:keepLines w:val="0"/>
        <w:pageBreakBefore w:val="0"/>
        <w:widowControl w:val="0"/>
        <w:kinsoku/>
        <w:wordWrap/>
        <w:overflowPunct/>
        <w:topLinePunct w:val="0"/>
        <w:autoSpaceDE/>
        <w:autoSpaceDN/>
        <w:bidi w:val="0"/>
        <w:adjustRightInd/>
        <w:spacing w:after="0" w:line="590" w:lineRule="exact"/>
        <w:ind w:left="0" w:leftChars="0" w:right="0" w:rightChars="0" w:firstLine="640" w:firstLineChars="200"/>
        <w:jc w:val="left"/>
        <w:textAlignment w:val="auto"/>
        <w:outlineLvl w:val="9"/>
        <w:rPr>
          <w:rFonts w:hint="eastAsia" w:ascii="Times New Roman" w:hAnsi="Times New Roman" w:eastAsia="方正仿宋_GBK" w:cs="方正仿宋_GBK"/>
          <w:color w:val="000000"/>
          <w:sz w:val="32"/>
          <w:szCs w:val="32"/>
          <w:highlight w:val="none"/>
          <w:lang w:eastAsia="zh-CN"/>
        </w:rPr>
      </w:pPr>
      <w:r>
        <w:rPr>
          <w:rFonts w:hint="eastAsia" w:ascii="Times New Roman" w:hAnsi="Times New Roman" w:eastAsia="方正仿宋_GBK" w:cs="方正仿宋_GBK"/>
          <w:color w:val="000000"/>
          <w:sz w:val="32"/>
          <w:szCs w:val="32"/>
          <w:highlight w:val="none"/>
          <w:lang w:eastAsia="zh-CN"/>
        </w:rPr>
        <w:t>玉溪市农业科学院没有政府性基金收入，也没有使用政府性基金安排的支出，故《政府性基金预算财政拨款收入支出决算表》无数据。</w:t>
      </w:r>
    </w:p>
    <w:p>
      <w:pPr>
        <w:pStyle w:val="2"/>
        <w:keepNext w:val="0"/>
        <w:keepLines w:val="0"/>
        <w:pageBreakBefore w:val="0"/>
        <w:widowControl w:val="0"/>
        <w:kinsoku/>
        <w:wordWrap/>
        <w:overflowPunct/>
        <w:topLinePunct w:val="0"/>
        <w:autoSpaceDE/>
        <w:autoSpaceDN/>
        <w:bidi w:val="0"/>
        <w:adjustRightInd/>
        <w:spacing w:before="0" w:after="0" w:line="590" w:lineRule="exact"/>
        <w:ind w:left="0" w:leftChars="0" w:right="0" w:rightChars="0" w:firstLine="640" w:firstLineChars="200"/>
        <w:jc w:val="left"/>
        <w:textAlignment w:val="auto"/>
        <w:outlineLvl w:val="9"/>
        <w:rPr>
          <w:rFonts w:hint="eastAsia" w:ascii="Times New Roman" w:hAnsi="Times New Roman" w:eastAsia="方正仿宋_GBK" w:cs="方正仿宋_GBK"/>
          <w:color w:val="000000"/>
          <w:sz w:val="32"/>
          <w:szCs w:val="32"/>
          <w:highlight w:val="none"/>
          <w:lang w:eastAsia="zh-CN"/>
        </w:rPr>
      </w:pPr>
      <w:r>
        <w:rPr>
          <w:rFonts w:hint="eastAsia" w:ascii="Times New Roman" w:hAnsi="Times New Roman" w:eastAsia="方正仿宋_GBK" w:cs="方正仿宋_GBK"/>
          <w:color w:val="000000"/>
          <w:sz w:val="32"/>
          <w:szCs w:val="32"/>
          <w:highlight w:val="none"/>
          <w:lang w:eastAsia="zh-CN"/>
        </w:rPr>
        <w:t>玉溪市农业科学院没有国有资本经营收入，也没有使用国有资本经营安排的支出，故《国有资本经营预算财政拨款收入支出决算表》无数据。</w:t>
      </w:r>
    </w:p>
    <w:p>
      <w:pPr>
        <w:keepNext w:val="0"/>
        <w:keepLines w:val="0"/>
        <w:pageBreakBefore w:val="0"/>
        <w:kinsoku/>
        <w:wordWrap/>
        <w:overflowPunct/>
        <w:autoSpaceDN/>
        <w:bidi w:val="0"/>
        <w:spacing w:after="0" w:line="590" w:lineRule="exact"/>
        <w:ind w:left="0" w:leftChars="0" w:right="0" w:rightChars="0"/>
        <w:textAlignment w:val="auto"/>
        <w:rPr>
          <w:rFonts w:hint="eastAsia"/>
          <w:highlight w:val="none"/>
          <w:lang w:eastAsia="zh-CN"/>
        </w:rPr>
      </w:pPr>
    </w:p>
    <w:p>
      <w:pPr>
        <w:keepNext w:val="0"/>
        <w:keepLines w:val="0"/>
        <w:pageBreakBefore w:val="0"/>
        <w:kinsoku/>
        <w:wordWrap/>
        <w:overflowPunct/>
        <w:autoSpaceDN/>
        <w:bidi w:val="0"/>
        <w:spacing w:after="0" w:line="590" w:lineRule="exact"/>
        <w:ind w:left="0" w:leftChars="0" w:right="0" w:rightChars="0"/>
        <w:jc w:val="center"/>
        <w:textAlignment w:val="auto"/>
        <w:rPr>
          <w:rFonts w:hint="eastAsia" w:ascii="Times New Roman" w:hAnsi="Times New Roman"/>
          <w:color w:val="000000"/>
          <w:highlight w:val="none"/>
        </w:rPr>
      </w:pPr>
      <w:r>
        <w:rPr>
          <w:rFonts w:hint="eastAsia" w:ascii="Times New Roman" w:hAnsi="Times New Roman" w:eastAsia="方正小标宋_GBK" w:cs="方正小标宋_GBK"/>
          <w:color w:val="000000"/>
          <w:sz w:val="32"/>
          <w:szCs w:val="32"/>
          <w:highlight w:val="none"/>
        </w:rPr>
        <w:t>第三部</w:t>
      </w:r>
      <w:r>
        <w:rPr>
          <w:rFonts w:hint="eastAsia" w:ascii="Times New Roman" w:hAnsi="Times New Roman" w:eastAsia="方正小标宋_GBK" w:cs="方正小标宋_GBK"/>
          <w:color w:val="000000"/>
          <w:sz w:val="32"/>
          <w:szCs w:val="32"/>
          <w:highlight w:val="none"/>
          <w:lang w:eastAsia="zh-CN"/>
        </w:rPr>
        <w:t>分</w:t>
      </w:r>
      <w:r>
        <w:rPr>
          <w:rFonts w:hint="eastAsia" w:ascii="Times New Roman" w:hAnsi="Times New Roman" w:eastAsia="方正小标宋_GBK" w:cs="方正小标宋_GBK"/>
          <w:color w:val="000000"/>
          <w:sz w:val="32"/>
          <w:szCs w:val="32"/>
          <w:highlight w:val="none"/>
        </w:rPr>
        <w:t xml:space="preserve">  </w:t>
      </w:r>
      <w:r>
        <w:rPr>
          <w:rFonts w:hint="eastAsia" w:ascii="Times New Roman" w:hAnsi="Times New Roman" w:eastAsia="方正小标宋_GBK" w:cs="方正小标宋_GBK"/>
          <w:color w:val="000000"/>
          <w:sz w:val="32"/>
          <w:szCs w:val="32"/>
          <w:highlight w:val="none"/>
          <w:lang w:val="en-US" w:eastAsia="zh-CN"/>
        </w:rPr>
        <w:t>2021</w:t>
      </w:r>
      <w:r>
        <w:rPr>
          <w:rFonts w:hint="eastAsia" w:ascii="Times New Roman" w:hAnsi="Times New Roman" w:eastAsia="方正小标宋_GBK" w:cs="方正小标宋_GBK"/>
          <w:color w:val="000000"/>
          <w:sz w:val="32"/>
          <w:szCs w:val="32"/>
          <w:highlight w:val="none"/>
        </w:rPr>
        <w:t>年度部门决算情况说明</w:t>
      </w:r>
    </w:p>
    <w:p>
      <w:pPr>
        <w:keepNext w:val="0"/>
        <w:keepLines w:val="0"/>
        <w:pageBreakBefore w:val="0"/>
        <w:kinsoku/>
        <w:wordWrap/>
        <w:overflowPunct/>
        <w:autoSpaceDN/>
        <w:bidi w:val="0"/>
        <w:spacing w:after="0" w:line="590" w:lineRule="exact"/>
        <w:ind w:left="0" w:leftChars="0" w:right="0" w:rightChars="0" w:firstLine="640" w:firstLineChars="200"/>
        <w:jc w:val="left"/>
        <w:textAlignment w:val="auto"/>
        <w:rPr>
          <w:rFonts w:hint="eastAsia" w:ascii="Times New Roman" w:hAnsi="Times New Roman" w:eastAsia="方正黑体_GBK" w:cs="方正黑体_GBK"/>
          <w:color w:val="000000"/>
          <w:sz w:val="32"/>
          <w:szCs w:val="32"/>
          <w:highlight w:val="none"/>
        </w:rPr>
      </w:pPr>
      <w:r>
        <w:rPr>
          <w:rFonts w:hint="eastAsia" w:ascii="Times New Roman" w:hAnsi="Times New Roman" w:eastAsia="方正黑体_GBK" w:cs="方正黑体_GBK"/>
          <w:color w:val="000000"/>
          <w:sz w:val="32"/>
          <w:szCs w:val="32"/>
          <w:highlight w:val="none"/>
        </w:rPr>
        <w:t>一、收入决算情况说明</w:t>
      </w:r>
    </w:p>
    <w:p>
      <w:pPr>
        <w:keepNext w:val="0"/>
        <w:keepLines w:val="0"/>
        <w:pageBreakBefore w:val="0"/>
        <w:kinsoku/>
        <w:wordWrap/>
        <w:overflowPunct/>
        <w:autoSpaceDN/>
        <w:bidi w:val="0"/>
        <w:spacing w:after="0" w:line="590" w:lineRule="exact"/>
        <w:ind w:left="0" w:leftChars="0" w:right="0" w:rightChars="0" w:firstLine="630"/>
        <w:jc w:val="left"/>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lang w:eastAsia="zh-CN"/>
        </w:rPr>
        <w:t>玉溪市农业科学院</w:t>
      </w:r>
      <w:r>
        <w:rPr>
          <w:rFonts w:hint="eastAsia" w:ascii="Times New Roman" w:hAnsi="Times New Roman" w:eastAsia="方正仿宋_GBK" w:cs="方正仿宋_GBK"/>
          <w:color w:val="000000"/>
          <w:sz w:val="32"/>
          <w:szCs w:val="32"/>
          <w:highlight w:val="none"/>
          <w:lang w:val="en-US" w:eastAsia="zh-CN"/>
        </w:rPr>
        <w:t>2021</w:t>
      </w:r>
      <w:r>
        <w:rPr>
          <w:rFonts w:hint="eastAsia" w:ascii="Times New Roman" w:hAnsi="Times New Roman" w:eastAsia="方正仿宋_GBK" w:cs="方正仿宋_GBK"/>
          <w:color w:val="000000"/>
          <w:sz w:val="32"/>
          <w:szCs w:val="32"/>
          <w:highlight w:val="none"/>
        </w:rPr>
        <w:t>年度收入合计</w:t>
      </w:r>
      <w:r>
        <w:rPr>
          <w:rFonts w:hint="eastAsia" w:ascii="Times New Roman" w:hAnsi="Times New Roman" w:eastAsia="方正仿宋_GBK" w:cs="方正仿宋_GBK"/>
          <w:color w:val="000000"/>
          <w:sz w:val="32"/>
          <w:szCs w:val="32"/>
          <w:highlight w:val="none"/>
          <w:lang w:val="en-US" w:eastAsia="zh-CN"/>
        </w:rPr>
        <w:t>1,435.61</w:t>
      </w:r>
      <w:r>
        <w:rPr>
          <w:rFonts w:hint="eastAsia" w:ascii="Times New Roman" w:hAnsi="Times New Roman" w:eastAsia="方正仿宋_GBK" w:cs="方正仿宋_GBK"/>
          <w:color w:val="000000"/>
          <w:sz w:val="32"/>
          <w:szCs w:val="32"/>
          <w:highlight w:val="none"/>
        </w:rPr>
        <w:t>万元。其中：财政拨款收入</w:t>
      </w:r>
      <w:r>
        <w:rPr>
          <w:rFonts w:hint="eastAsia" w:ascii="Times New Roman" w:hAnsi="Times New Roman" w:eastAsia="方正仿宋_GBK" w:cs="方正仿宋_GBK"/>
          <w:color w:val="000000"/>
          <w:sz w:val="32"/>
          <w:szCs w:val="32"/>
          <w:highlight w:val="none"/>
          <w:lang w:val="en-US" w:eastAsia="zh-CN"/>
        </w:rPr>
        <w:t>1,306.78</w:t>
      </w:r>
      <w:r>
        <w:rPr>
          <w:rFonts w:hint="eastAsia" w:ascii="Times New Roman" w:hAnsi="Times New Roman" w:eastAsia="方正仿宋_GBK" w:cs="方正仿宋_GBK"/>
          <w:color w:val="000000"/>
          <w:sz w:val="32"/>
          <w:szCs w:val="32"/>
          <w:highlight w:val="none"/>
        </w:rPr>
        <w:t>万元，占总收入的</w:t>
      </w:r>
      <w:r>
        <w:rPr>
          <w:rFonts w:hint="eastAsia" w:ascii="Times New Roman" w:hAnsi="Times New Roman" w:eastAsia="方正仿宋_GBK" w:cs="方正仿宋_GBK"/>
          <w:color w:val="000000"/>
          <w:sz w:val="32"/>
          <w:szCs w:val="32"/>
          <w:highlight w:val="none"/>
          <w:lang w:val="en-US" w:eastAsia="zh-CN"/>
        </w:rPr>
        <w:t>91.03</w:t>
      </w:r>
      <w:r>
        <w:rPr>
          <w:rFonts w:hint="eastAsia" w:ascii="Times New Roman" w:hAnsi="Times New Roman" w:eastAsia="方正仿宋_GBK" w:cs="方正仿宋_GBK"/>
          <w:color w:val="000000"/>
          <w:sz w:val="32"/>
          <w:szCs w:val="32"/>
          <w:highlight w:val="none"/>
          <w:lang w:val="zh-CN"/>
        </w:rPr>
        <w:t>%</w:t>
      </w:r>
      <w:r>
        <w:rPr>
          <w:rFonts w:hint="eastAsia" w:ascii="Times New Roman" w:hAnsi="Times New Roman" w:eastAsia="方正仿宋_GBK" w:cs="方正仿宋_GBK"/>
          <w:color w:val="000000"/>
          <w:sz w:val="32"/>
          <w:szCs w:val="32"/>
          <w:highlight w:val="none"/>
        </w:rPr>
        <w:t>；上级补助收入</w:t>
      </w:r>
      <w:r>
        <w:rPr>
          <w:rFonts w:hint="eastAsia" w:ascii="Times New Roman" w:hAnsi="Times New Roman" w:eastAsia="方正仿宋_GBK" w:cs="方正仿宋_GBK"/>
          <w:color w:val="000000"/>
          <w:sz w:val="32"/>
          <w:szCs w:val="32"/>
          <w:highlight w:val="none"/>
          <w:lang w:val="en-US" w:eastAsia="zh-CN"/>
        </w:rPr>
        <w:t>0.00</w:t>
      </w:r>
      <w:r>
        <w:rPr>
          <w:rFonts w:hint="eastAsia" w:ascii="Times New Roman" w:hAnsi="Times New Roman" w:eastAsia="方正仿宋_GBK" w:cs="方正仿宋_GBK"/>
          <w:color w:val="000000"/>
          <w:sz w:val="32"/>
          <w:szCs w:val="32"/>
          <w:highlight w:val="none"/>
        </w:rPr>
        <w:t>万元，占总收入的</w:t>
      </w:r>
      <w:r>
        <w:rPr>
          <w:rFonts w:hint="eastAsia" w:ascii="Times New Roman" w:hAnsi="Times New Roman" w:eastAsia="方正仿宋_GBK" w:cs="方正仿宋_GBK"/>
          <w:color w:val="000000"/>
          <w:sz w:val="32"/>
          <w:szCs w:val="32"/>
          <w:highlight w:val="none"/>
          <w:lang w:val="en-US" w:eastAsia="zh-CN"/>
        </w:rPr>
        <w:t>0.00</w:t>
      </w:r>
      <w:r>
        <w:rPr>
          <w:rFonts w:hint="eastAsia" w:ascii="Times New Roman" w:hAnsi="Times New Roman" w:eastAsia="方正仿宋_GBK" w:cs="方正仿宋_GBK"/>
          <w:color w:val="000000"/>
          <w:sz w:val="32"/>
          <w:szCs w:val="32"/>
          <w:highlight w:val="none"/>
        </w:rPr>
        <w:t>%；事业收入</w:t>
      </w:r>
      <w:r>
        <w:rPr>
          <w:rFonts w:hint="eastAsia" w:ascii="Times New Roman" w:hAnsi="Times New Roman" w:eastAsia="方正仿宋_GBK" w:cs="方正仿宋_GBK"/>
          <w:color w:val="000000"/>
          <w:sz w:val="32"/>
          <w:szCs w:val="32"/>
          <w:highlight w:val="none"/>
          <w:lang w:val="en-US" w:eastAsia="zh-CN"/>
        </w:rPr>
        <w:t>0.00</w:t>
      </w:r>
      <w:r>
        <w:rPr>
          <w:rFonts w:hint="eastAsia" w:ascii="Times New Roman" w:hAnsi="Times New Roman" w:eastAsia="方正仿宋_GBK" w:cs="方正仿宋_GBK"/>
          <w:color w:val="000000"/>
          <w:sz w:val="32"/>
          <w:szCs w:val="32"/>
          <w:highlight w:val="none"/>
        </w:rPr>
        <w:t>万元</w:t>
      </w:r>
      <w:r>
        <w:rPr>
          <w:rFonts w:hint="eastAsia" w:ascii="Times New Roman" w:hAnsi="Times New Roman" w:eastAsia="方正仿宋_GBK" w:cs="方正仿宋_GBK"/>
          <w:color w:val="000000"/>
          <w:sz w:val="32"/>
          <w:szCs w:val="32"/>
          <w:highlight w:val="none"/>
          <w:lang w:eastAsia="zh-CN"/>
        </w:rPr>
        <w:t>（含教育收费</w:t>
      </w:r>
      <w:r>
        <w:rPr>
          <w:rFonts w:hint="eastAsia" w:ascii="Times New Roman" w:hAnsi="Times New Roman" w:eastAsia="方正仿宋_GBK" w:cs="方正仿宋_GBK"/>
          <w:color w:val="000000"/>
          <w:sz w:val="32"/>
          <w:szCs w:val="32"/>
          <w:highlight w:val="none"/>
          <w:lang w:val="en-US" w:eastAsia="zh-CN"/>
        </w:rPr>
        <w:t>0.00</w:t>
      </w:r>
      <w:r>
        <w:rPr>
          <w:rFonts w:hint="eastAsia" w:ascii="Times New Roman" w:hAnsi="Times New Roman" w:eastAsia="方正仿宋_GBK" w:cs="方正仿宋_GBK"/>
          <w:color w:val="000000"/>
          <w:sz w:val="32"/>
          <w:szCs w:val="32"/>
          <w:highlight w:val="none"/>
        </w:rPr>
        <w:t>万元</w:t>
      </w:r>
      <w:r>
        <w:rPr>
          <w:rFonts w:hint="eastAsia" w:ascii="Times New Roman" w:hAnsi="Times New Roman" w:eastAsia="方正仿宋_GBK" w:cs="方正仿宋_GBK"/>
          <w:color w:val="000000"/>
          <w:sz w:val="32"/>
          <w:szCs w:val="32"/>
          <w:highlight w:val="none"/>
          <w:lang w:eastAsia="zh-CN"/>
        </w:rPr>
        <w:t>）</w:t>
      </w:r>
      <w:r>
        <w:rPr>
          <w:rFonts w:hint="eastAsia" w:ascii="Times New Roman" w:hAnsi="Times New Roman" w:eastAsia="方正仿宋_GBK" w:cs="方正仿宋_GBK"/>
          <w:color w:val="000000"/>
          <w:sz w:val="32"/>
          <w:szCs w:val="32"/>
          <w:highlight w:val="none"/>
        </w:rPr>
        <w:t>，占总收入的</w:t>
      </w:r>
      <w:r>
        <w:rPr>
          <w:rFonts w:hint="eastAsia" w:ascii="Times New Roman" w:hAnsi="Times New Roman" w:eastAsia="方正仿宋_GBK" w:cs="方正仿宋_GBK"/>
          <w:color w:val="000000"/>
          <w:sz w:val="32"/>
          <w:szCs w:val="32"/>
          <w:highlight w:val="none"/>
          <w:lang w:val="en-US" w:eastAsia="zh-CN"/>
        </w:rPr>
        <w:t>0.00</w:t>
      </w:r>
      <w:r>
        <w:rPr>
          <w:rFonts w:hint="eastAsia" w:ascii="Times New Roman" w:hAnsi="Times New Roman" w:eastAsia="方正仿宋_GBK" w:cs="方正仿宋_GBK"/>
          <w:color w:val="000000"/>
          <w:sz w:val="32"/>
          <w:szCs w:val="32"/>
          <w:highlight w:val="none"/>
        </w:rPr>
        <w:t>%；经营收入</w:t>
      </w:r>
      <w:r>
        <w:rPr>
          <w:rFonts w:hint="eastAsia" w:ascii="Times New Roman" w:hAnsi="Times New Roman" w:eastAsia="方正仿宋_GBK" w:cs="方正仿宋_GBK"/>
          <w:color w:val="000000"/>
          <w:sz w:val="32"/>
          <w:szCs w:val="32"/>
          <w:highlight w:val="none"/>
          <w:lang w:val="en-US" w:eastAsia="zh-CN"/>
        </w:rPr>
        <w:t>0.00</w:t>
      </w:r>
      <w:r>
        <w:rPr>
          <w:rFonts w:hint="eastAsia" w:ascii="Times New Roman" w:hAnsi="Times New Roman" w:eastAsia="方正仿宋_GBK" w:cs="方正仿宋_GBK"/>
          <w:color w:val="000000"/>
          <w:sz w:val="32"/>
          <w:szCs w:val="32"/>
          <w:highlight w:val="none"/>
        </w:rPr>
        <w:t>万元，占总收入的</w:t>
      </w:r>
      <w:r>
        <w:rPr>
          <w:rFonts w:hint="eastAsia" w:ascii="Times New Roman" w:hAnsi="Times New Roman" w:eastAsia="方正仿宋_GBK" w:cs="方正仿宋_GBK"/>
          <w:color w:val="000000"/>
          <w:sz w:val="32"/>
          <w:szCs w:val="32"/>
          <w:highlight w:val="none"/>
          <w:lang w:val="en-US" w:eastAsia="zh-CN"/>
        </w:rPr>
        <w:t>0.00</w:t>
      </w:r>
      <w:r>
        <w:rPr>
          <w:rFonts w:hint="eastAsia" w:ascii="Times New Roman" w:hAnsi="Times New Roman" w:eastAsia="方正仿宋_GBK" w:cs="方正仿宋_GBK"/>
          <w:color w:val="000000"/>
          <w:sz w:val="32"/>
          <w:szCs w:val="32"/>
          <w:highlight w:val="none"/>
        </w:rPr>
        <w:t>%；附属单位缴款收入</w:t>
      </w:r>
      <w:r>
        <w:rPr>
          <w:rFonts w:hint="eastAsia" w:ascii="Times New Roman" w:hAnsi="Times New Roman" w:eastAsia="方正仿宋_GBK" w:cs="方正仿宋_GBK"/>
          <w:color w:val="000000"/>
          <w:sz w:val="32"/>
          <w:szCs w:val="32"/>
          <w:highlight w:val="none"/>
          <w:lang w:val="en-US" w:eastAsia="zh-CN"/>
        </w:rPr>
        <w:t>0.00</w:t>
      </w:r>
      <w:r>
        <w:rPr>
          <w:rFonts w:hint="eastAsia" w:ascii="Times New Roman" w:hAnsi="Times New Roman" w:eastAsia="方正仿宋_GBK" w:cs="方正仿宋_GBK"/>
          <w:color w:val="000000"/>
          <w:sz w:val="32"/>
          <w:szCs w:val="32"/>
          <w:highlight w:val="none"/>
        </w:rPr>
        <w:t>万元，占总收入的</w:t>
      </w:r>
      <w:r>
        <w:rPr>
          <w:rFonts w:hint="eastAsia" w:ascii="Times New Roman" w:hAnsi="Times New Roman" w:eastAsia="方正仿宋_GBK" w:cs="方正仿宋_GBK"/>
          <w:color w:val="000000"/>
          <w:sz w:val="32"/>
          <w:szCs w:val="32"/>
          <w:highlight w:val="none"/>
          <w:lang w:val="en-US" w:eastAsia="zh-CN"/>
        </w:rPr>
        <w:t>0.00</w:t>
      </w:r>
      <w:r>
        <w:rPr>
          <w:rFonts w:hint="eastAsia" w:ascii="Times New Roman" w:hAnsi="Times New Roman" w:eastAsia="方正仿宋_GBK" w:cs="方正仿宋_GBK"/>
          <w:color w:val="000000"/>
          <w:sz w:val="32"/>
          <w:szCs w:val="32"/>
          <w:highlight w:val="none"/>
        </w:rPr>
        <w:t>%；其他收入</w:t>
      </w:r>
      <w:r>
        <w:rPr>
          <w:rFonts w:hint="eastAsia" w:ascii="Times New Roman" w:hAnsi="Times New Roman" w:eastAsia="方正仿宋_GBK" w:cs="方正仿宋_GBK"/>
          <w:color w:val="000000"/>
          <w:sz w:val="32"/>
          <w:szCs w:val="32"/>
          <w:highlight w:val="none"/>
          <w:lang w:val="en-US" w:eastAsia="zh-CN"/>
        </w:rPr>
        <w:t>128.83</w:t>
      </w:r>
      <w:r>
        <w:rPr>
          <w:rFonts w:hint="eastAsia" w:ascii="Times New Roman" w:hAnsi="Times New Roman" w:eastAsia="方正仿宋_GBK" w:cs="方正仿宋_GBK"/>
          <w:color w:val="000000"/>
          <w:sz w:val="32"/>
          <w:szCs w:val="32"/>
          <w:highlight w:val="none"/>
        </w:rPr>
        <w:t>万元，占总收入的</w:t>
      </w:r>
      <w:r>
        <w:rPr>
          <w:rFonts w:hint="eastAsia" w:ascii="Times New Roman" w:hAnsi="Times New Roman" w:eastAsia="方正仿宋_GBK" w:cs="方正仿宋_GBK"/>
          <w:color w:val="000000"/>
          <w:sz w:val="32"/>
          <w:szCs w:val="32"/>
          <w:highlight w:val="none"/>
          <w:lang w:val="en-US" w:eastAsia="zh-CN"/>
        </w:rPr>
        <w:t>8.97</w:t>
      </w:r>
      <w:r>
        <w:rPr>
          <w:rFonts w:hint="eastAsia" w:ascii="Times New Roman" w:hAnsi="Times New Roman" w:eastAsia="方正仿宋_GBK" w:cs="方正仿宋_GBK"/>
          <w:color w:val="000000"/>
          <w:sz w:val="32"/>
          <w:szCs w:val="32"/>
          <w:highlight w:val="none"/>
          <w:lang w:val="zh-CN"/>
        </w:rPr>
        <w:t>%</w:t>
      </w:r>
      <w:r>
        <w:rPr>
          <w:rFonts w:hint="eastAsia" w:ascii="Times New Roman" w:hAnsi="Times New Roman" w:eastAsia="方正仿宋_GBK" w:cs="方正仿宋_GBK"/>
          <w:color w:val="000000"/>
          <w:sz w:val="32"/>
          <w:szCs w:val="32"/>
          <w:highlight w:val="none"/>
        </w:rPr>
        <w:t>。</w:t>
      </w:r>
      <w:r>
        <w:rPr>
          <w:rFonts w:hint="eastAsia" w:ascii="Times New Roman" w:hAnsi="Times New Roman" w:eastAsia="方正仿宋_GBK" w:cs="方正仿宋_GBK"/>
          <w:color w:val="000000"/>
          <w:sz w:val="32"/>
          <w:szCs w:val="32"/>
          <w:highlight w:val="none"/>
          <w:lang w:val="zh-CN"/>
        </w:rPr>
        <w:t>与上年同期总收入</w:t>
      </w:r>
      <w:r>
        <w:rPr>
          <w:rFonts w:hint="eastAsia" w:ascii="Times New Roman" w:hAnsi="Times New Roman" w:eastAsia="方正仿宋_GBK" w:cs="方正仿宋_GBK"/>
          <w:color w:val="000000"/>
          <w:sz w:val="32"/>
          <w:szCs w:val="32"/>
          <w:highlight w:val="none"/>
          <w:lang w:val="en-US" w:eastAsia="zh-CN"/>
        </w:rPr>
        <w:t>1,351.48</w:t>
      </w:r>
      <w:r>
        <w:rPr>
          <w:rFonts w:hint="eastAsia" w:ascii="Times New Roman" w:hAnsi="Times New Roman" w:eastAsia="方正仿宋_GBK" w:cs="方正仿宋_GBK"/>
          <w:color w:val="000000"/>
          <w:sz w:val="32"/>
          <w:szCs w:val="32"/>
          <w:highlight w:val="none"/>
          <w:lang w:val="zh-CN"/>
        </w:rPr>
        <w:t>万元对比，增加</w:t>
      </w:r>
      <w:r>
        <w:rPr>
          <w:rFonts w:hint="eastAsia" w:ascii="Times New Roman" w:hAnsi="Times New Roman" w:eastAsia="方正仿宋_GBK" w:cs="方正仿宋_GBK"/>
          <w:color w:val="000000"/>
          <w:sz w:val="32"/>
          <w:szCs w:val="32"/>
          <w:highlight w:val="none"/>
          <w:lang w:val="en-US" w:eastAsia="zh-CN"/>
        </w:rPr>
        <w:t>84.13</w:t>
      </w:r>
      <w:r>
        <w:rPr>
          <w:rFonts w:hint="eastAsia" w:ascii="Times New Roman" w:hAnsi="Times New Roman" w:eastAsia="方正仿宋_GBK" w:cs="方正仿宋_GBK"/>
          <w:color w:val="000000"/>
          <w:sz w:val="32"/>
          <w:szCs w:val="32"/>
          <w:highlight w:val="none"/>
          <w:lang w:val="zh-CN"/>
        </w:rPr>
        <w:t>万元，增长</w:t>
      </w:r>
      <w:r>
        <w:rPr>
          <w:rFonts w:hint="eastAsia" w:ascii="Times New Roman" w:hAnsi="Times New Roman" w:eastAsia="方正仿宋_GBK" w:cs="方正仿宋_GBK"/>
          <w:color w:val="000000"/>
          <w:sz w:val="32"/>
          <w:szCs w:val="32"/>
          <w:highlight w:val="none"/>
          <w:lang w:val="en-US" w:eastAsia="zh-CN"/>
        </w:rPr>
        <w:t>6.23</w:t>
      </w:r>
      <w:r>
        <w:rPr>
          <w:rFonts w:hint="eastAsia" w:ascii="Times New Roman" w:hAnsi="Times New Roman" w:eastAsia="方正仿宋_GBK" w:cs="方正仿宋_GBK"/>
          <w:color w:val="000000"/>
          <w:sz w:val="32"/>
          <w:szCs w:val="32"/>
          <w:highlight w:val="none"/>
          <w:lang w:val="zh-CN"/>
        </w:rPr>
        <w:t>%。主要原因分析是省上及农业农村部项目合作的经费增加。</w:t>
      </w:r>
    </w:p>
    <w:p>
      <w:pPr>
        <w:keepNext w:val="0"/>
        <w:keepLines w:val="0"/>
        <w:pageBreakBefore w:val="0"/>
        <w:kinsoku/>
        <w:wordWrap/>
        <w:overflowPunct/>
        <w:autoSpaceDN/>
        <w:bidi w:val="0"/>
        <w:spacing w:after="0" w:line="590" w:lineRule="exact"/>
        <w:ind w:left="0" w:leftChars="0" w:right="0" w:rightChars="0" w:firstLine="640" w:firstLineChars="200"/>
        <w:jc w:val="left"/>
        <w:textAlignment w:val="auto"/>
        <w:rPr>
          <w:rFonts w:hint="eastAsia" w:ascii="Times New Roman" w:hAnsi="Times New Roman" w:eastAsia="方正黑体_GBK" w:cs="方正黑体_GBK"/>
          <w:color w:val="000000"/>
          <w:sz w:val="32"/>
          <w:szCs w:val="32"/>
          <w:highlight w:val="none"/>
        </w:rPr>
      </w:pPr>
      <w:r>
        <w:rPr>
          <w:rFonts w:hint="eastAsia" w:ascii="Times New Roman" w:hAnsi="Times New Roman" w:eastAsia="方正黑体_GBK" w:cs="方正黑体_GBK"/>
          <w:color w:val="000000"/>
          <w:sz w:val="32"/>
          <w:szCs w:val="32"/>
          <w:highlight w:val="none"/>
        </w:rPr>
        <w:t>二、支出决算情况说明</w:t>
      </w:r>
    </w:p>
    <w:p>
      <w:pPr>
        <w:keepNext w:val="0"/>
        <w:keepLines w:val="0"/>
        <w:pageBreakBefore w:val="0"/>
        <w:kinsoku/>
        <w:wordWrap/>
        <w:overflowPunct/>
        <w:autoSpaceDN/>
        <w:bidi w:val="0"/>
        <w:spacing w:after="0" w:line="590" w:lineRule="exact"/>
        <w:ind w:left="0" w:leftChars="0" w:right="0" w:rightChars="0" w:firstLine="640" w:firstLineChars="200"/>
        <w:jc w:val="left"/>
        <w:textAlignment w:val="auto"/>
        <w:rPr>
          <w:rFonts w:hint="eastAsia" w:ascii="Times New Roman" w:hAnsi="Times New Roman" w:eastAsia="方正仿宋_GBK" w:cs="方正仿宋_GBK"/>
          <w:color w:val="000000"/>
          <w:kern w:val="0"/>
          <w:sz w:val="32"/>
          <w:szCs w:val="32"/>
          <w:highlight w:val="none"/>
        </w:rPr>
      </w:pPr>
      <w:r>
        <w:rPr>
          <w:rFonts w:hint="eastAsia" w:ascii="Times New Roman" w:hAnsi="Times New Roman" w:eastAsia="方正仿宋_GBK" w:cs="方正仿宋_GBK"/>
          <w:color w:val="000000"/>
          <w:sz w:val="32"/>
          <w:szCs w:val="32"/>
          <w:highlight w:val="none"/>
          <w:lang w:eastAsia="zh-CN"/>
        </w:rPr>
        <w:t>玉溪市农业科学院</w:t>
      </w:r>
      <w:r>
        <w:rPr>
          <w:rFonts w:hint="eastAsia" w:ascii="Times New Roman" w:hAnsi="Times New Roman" w:eastAsia="方正仿宋_GBK" w:cs="方正仿宋_GBK"/>
          <w:color w:val="000000"/>
          <w:sz w:val="32"/>
          <w:szCs w:val="32"/>
          <w:highlight w:val="none"/>
          <w:lang w:val="en-US" w:eastAsia="zh-CN"/>
        </w:rPr>
        <w:t>2021</w:t>
      </w:r>
      <w:r>
        <w:rPr>
          <w:rFonts w:hint="eastAsia" w:ascii="Times New Roman" w:hAnsi="Times New Roman" w:eastAsia="方正仿宋_GBK" w:cs="方正仿宋_GBK"/>
          <w:color w:val="000000"/>
          <w:sz w:val="32"/>
          <w:szCs w:val="32"/>
          <w:highlight w:val="none"/>
        </w:rPr>
        <w:t>年度支出合计</w:t>
      </w:r>
      <w:r>
        <w:rPr>
          <w:rFonts w:hint="eastAsia" w:ascii="Times New Roman" w:hAnsi="Times New Roman" w:eastAsia="方正仿宋_GBK" w:cs="方正仿宋_GBK"/>
          <w:color w:val="000000"/>
          <w:sz w:val="32"/>
          <w:szCs w:val="32"/>
          <w:highlight w:val="none"/>
          <w:lang w:val="en-US" w:eastAsia="zh-CN"/>
        </w:rPr>
        <w:t>1,443.91</w:t>
      </w:r>
      <w:r>
        <w:rPr>
          <w:rFonts w:hint="eastAsia" w:ascii="Times New Roman" w:hAnsi="Times New Roman" w:eastAsia="方正仿宋_GBK" w:cs="方正仿宋_GBK"/>
          <w:color w:val="000000"/>
          <w:sz w:val="32"/>
          <w:szCs w:val="32"/>
          <w:highlight w:val="none"/>
        </w:rPr>
        <w:t>万元。其中：</w:t>
      </w:r>
      <w:r>
        <w:rPr>
          <w:rFonts w:hint="eastAsia" w:ascii="Times New Roman" w:hAnsi="Times New Roman" w:eastAsia="方正仿宋_GBK" w:cs="方正仿宋_GBK"/>
          <w:color w:val="000000"/>
          <w:kern w:val="0"/>
          <w:sz w:val="32"/>
          <w:szCs w:val="32"/>
          <w:highlight w:val="none"/>
        </w:rPr>
        <w:t>基本支出</w:t>
      </w:r>
      <w:r>
        <w:rPr>
          <w:rFonts w:hint="eastAsia" w:ascii="Times New Roman" w:hAnsi="Times New Roman" w:eastAsia="方正仿宋_GBK" w:cs="方正仿宋_GBK"/>
          <w:color w:val="000000"/>
          <w:sz w:val="32"/>
          <w:szCs w:val="32"/>
          <w:highlight w:val="none"/>
          <w:lang w:val="en-US" w:eastAsia="zh-CN"/>
        </w:rPr>
        <w:t>1,154.05</w:t>
      </w:r>
      <w:r>
        <w:rPr>
          <w:rFonts w:hint="eastAsia" w:ascii="Times New Roman" w:hAnsi="Times New Roman" w:eastAsia="方正仿宋_GBK" w:cs="方正仿宋_GBK"/>
          <w:color w:val="000000"/>
          <w:kern w:val="0"/>
          <w:sz w:val="32"/>
          <w:szCs w:val="32"/>
          <w:highlight w:val="none"/>
        </w:rPr>
        <w:t>万元，占总支出的</w:t>
      </w:r>
      <w:r>
        <w:rPr>
          <w:rFonts w:hint="eastAsia" w:ascii="Times New Roman" w:hAnsi="Times New Roman" w:eastAsia="方正仿宋_GBK" w:cs="方正仿宋_GBK"/>
          <w:color w:val="000000"/>
          <w:sz w:val="32"/>
          <w:szCs w:val="32"/>
          <w:highlight w:val="none"/>
          <w:lang w:val="en-US" w:eastAsia="zh-CN"/>
        </w:rPr>
        <w:t>79.93</w:t>
      </w:r>
      <w:r>
        <w:rPr>
          <w:rFonts w:hint="eastAsia" w:ascii="Times New Roman" w:hAnsi="Times New Roman" w:eastAsia="方正仿宋_GBK" w:cs="方正仿宋_GBK"/>
          <w:color w:val="000000"/>
          <w:sz w:val="32"/>
          <w:szCs w:val="32"/>
          <w:highlight w:val="none"/>
          <w:lang w:val="zh-CN"/>
        </w:rPr>
        <w:t>％</w:t>
      </w:r>
      <w:r>
        <w:rPr>
          <w:rFonts w:hint="eastAsia" w:ascii="Times New Roman" w:hAnsi="Times New Roman" w:eastAsia="方正仿宋_GBK" w:cs="方正仿宋_GBK"/>
          <w:color w:val="000000"/>
          <w:kern w:val="0"/>
          <w:sz w:val="32"/>
          <w:szCs w:val="32"/>
          <w:highlight w:val="none"/>
        </w:rPr>
        <w:t>；项目支出</w:t>
      </w:r>
      <w:r>
        <w:rPr>
          <w:rFonts w:hint="eastAsia" w:ascii="Times New Roman" w:hAnsi="Times New Roman" w:eastAsia="方正仿宋_GBK" w:cs="方正仿宋_GBK"/>
          <w:color w:val="000000"/>
          <w:sz w:val="32"/>
          <w:szCs w:val="32"/>
          <w:highlight w:val="none"/>
          <w:lang w:val="en-US" w:eastAsia="zh-CN"/>
        </w:rPr>
        <w:t>289.86</w:t>
      </w:r>
      <w:r>
        <w:rPr>
          <w:rFonts w:hint="eastAsia" w:ascii="Times New Roman" w:hAnsi="Times New Roman" w:eastAsia="方正仿宋_GBK" w:cs="方正仿宋_GBK"/>
          <w:color w:val="000000"/>
          <w:kern w:val="0"/>
          <w:sz w:val="32"/>
          <w:szCs w:val="32"/>
          <w:highlight w:val="none"/>
        </w:rPr>
        <w:t>万元，占总支出的</w:t>
      </w:r>
      <w:r>
        <w:rPr>
          <w:rFonts w:hint="eastAsia" w:ascii="Times New Roman" w:hAnsi="Times New Roman" w:eastAsia="方正仿宋_GBK" w:cs="方正仿宋_GBK"/>
          <w:color w:val="000000"/>
          <w:sz w:val="32"/>
          <w:szCs w:val="32"/>
          <w:highlight w:val="none"/>
          <w:lang w:val="en-US" w:eastAsia="zh-CN"/>
        </w:rPr>
        <w:t>20.27</w:t>
      </w:r>
      <w:r>
        <w:rPr>
          <w:rFonts w:hint="eastAsia" w:ascii="Times New Roman" w:hAnsi="Times New Roman" w:eastAsia="方正仿宋_GBK" w:cs="方正仿宋_GBK"/>
          <w:color w:val="000000"/>
          <w:sz w:val="32"/>
          <w:szCs w:val="32"/>
          <w:highlight w:val="none"/>
          <w:lang w:val="zh-CN"/>
        </w:rPr>
        <w:t>％</w:t>
      </w:r>
      <w:r>
        <w:rPr>
          <w:rFonts w:hint="eastAsia" w:ascii="Times New Roman" w:hAnsi="Times New Roman" w:eastAsia="方正仿宋_GBK" w:cs="方正仿宋_GBK"/>
          <w:color w:val="000000"/>
          <w:kern w:val="0"/>
          <w:sz w:val="32"/>
          <w:szCs w:val="32"/>
          <w:highlight w:val="none"/>
        </w:rPr>
        <w:t>；上缴上级支出、经营支出、对附属单位补助支出共</w:t>
      </w:r>
      <w:r>
        <w:rPr>
          <w:rFonts w:hint="eastAsia" w:ascii="Times New Roman" w:hAnsi="Times New Roman" w:eastAsia="方正仿宋_GBK" w:cs="方正仿宋_GBK"/>
          <w:color w:val="000000"/>
          <w:kern w:val="0"/>
          <w:sz w:val="32"/>
          <w:szCs w:val="32"/>
          <w:highlight w:val="none"/>
          <w:lang w:val="en-US" w:eastAsia="zh-CN"/>
        </w:rPr>
        <w:t>0.00</w:t>
      </w:r>
      <w:r>
        <w:rPr>
          <w:rFonts w:hint="eastAsia" w:ascii="Times New Roman" w:hAnsi="Times New Roman" w:eastAsia="方正仿宋_GBK" w:cs="方正仿宋_GBK"/>
          <w:color w:val="000000"/>
          <w:kern w:val="0"/>
          <w:sz w:val="32"/>
          <w:szCs w:val="32"/>
          <w:highlight w:val="none"/>
        </w:rPr>
        <w:t>万元，占总支出的</w:t>
      </w:r>
      <w:r>
        <w:rPr>
          <w:rFonts w:hint="eastAsia" w:ascii="Times New Roman" w:hAnsi="Times New Roman" w:eastAsia="方正仿宋_GBK" w:cs="方正仿宋_GBK"/>
          <w:color w:val="000000"/>
          <w:kern w:val="0"/>
          <w:sz w:val="32"/>
          <w:szCs w:val="32"/>
          <w:highlight w:val="none"/>
          <w:lang w:val="en-US" w:eastAsia="zh-CN"/>
        </w:rPr>
        <w:t>0.00</w:t>
      </w:r>
      <w:r>
        <w:rPr>
          <w:rFonts w:hint="eastAsia" w:ascii="Times New Roman" w:hAnsi="Times New Roman" w:eastAsia="方正仿宋_GBK" w:cs="方正仿宋_GBK"/>
          <w:color w:val="000000"/>
          <w:kern w:val="0"/>
          <w:sz w:val="32"/>
          <w:szCs w:val="32"/>
          <w:highlight w:val="none"/>
        </w:rPr>
        <w:t>％。</w:t>
      </w:r>
      <w:r>
        <w:rPr>
          <w:rFonts w:hint="eastAsia" w:ascii="Times New Roman" w:hAnsi="Times New Roman" w:eastAsia="方正仿宋_GBK" w:cs="方正仿宋_GBK"/>
          <w:color w:val="000000"/>
          <w:sz w:val="32"/>
          <w:szCs w:val="32"/>
          <w:highlight w:val="none"/>
          <w:lang w:val="zh-CN"/>
        </w:rPr>
        <w:t>与上年同期支出</w:t>
      </w:r>
      <w:r>
        <w:rPr>
          <w:rFonts w:hint="eastAsia" w:ascii="Times New Roman" w:hAnsi="Times New Roman" w:eastAsia="方正仿宋_GBK" w:cs="方正仿宋_GBK"/>
          <w:color w:val="000000"/>
          <w:sz w:val="32"/>
          <w:szCs w:val="32"/>
          <w:highlight w:val="none"/>
          <w:lang w:val="en-US" w:eastAsia="zh-CN"/>
        </w:rPr>
        <w:t>1,307.18</w:t>
      </w:r>
      <w:r>
        <w:rPr>
          <w:rFonts w:hint="eastAsia" w:ascii="Times New Roman" w:hAnsi="Times New Roman" w:eastAsia="方正仿宋_GBK" w:cs="方正仿宋_GBK"/>
          <w:color w:val="000000"/>
          <w:sz w:val="32"/>
          <w:szCs w:val="32"/>
          <w:highlight w:val="none"/>
          <w:lang w:val="zh-CN"/>
        </w:rPr>
        <w:t>万元相对比，增加</w:t>
      </w:r>
      <w:r>
        <w:rPr>
          <w:rFonts w:hint="eastAsia" w:ascii="Times New Roman" w:hAnsi="Times New Roman" w:eastAsia="方正仿宋_GBK" w:cs="方正仿宋_GBK"/>
          <w:color w:val="000000"/>
          <w:sz w:val="32"/>
          <w:szCs w:val="32"/>
          <w:highlight w:val="none"/>
          <w:lang w:val="en-US" w:eastAsia="zh-CN"/>
        </w:rPr>
        <w:t>136.73</w:t>
      </w:r>
      <w:r>
        <w:rPr>
          <w:rFonts w:hint="eastAsia" w:ascii="Times New Roman" w:hAnsi="Times New Roman" w:eastAsia="方正仿宋_GBK" w:cs="方正仿宋_GBK"/>
          <w:color w:val="000000"/>
          <w:sz w:val="32"/>
          <w:szCs w:val="32"/>
          <w:highlight w:val="none"/>
          <w:lang w:val="zh-CN"/>
        </w:rPr>
        <w:t>万元，增长</w:t>
      </w:r>
      <w:r>
        <w:rPr>
          <w:rFonts w:hint="eastAsia" w:ascii="Times New Roman" w:hAnsi="Times New Roman" w:eastAsia="方正仿宋_GBK" w:cs="方正仿宋_GBK"/>
          <w:color w:val="000000"/>
          <w:sz w:val="32"/>
          <w:szCs w:val="32"/>
          <w:highlight w:val="none"/>
          <w:lang w:val="en-US" w:eastAsia="zh-CN"/>
        </w:rPr>
        <w:t>10.46</w:t>
      </w:r>
      <w:r>
        <w:rPr>
          <w:rFonts w:hint="eastAsia" w:ascii="Times New Roman" w:hAnsi="Times New Roman" w:eastAsia="方正仿宋_GBK" w:cs="方正仿宋_GBK"/>
          <w:color w:val="000000"/>
          <w:sz w:val="32"/>
          <w:szCs w:val="32"/>
          <w:highlight w:val="none"/>
          <w:lang w:val="zh-CN"/>
        </w:rPr>
        <w:t>%</w:t>
      </w:r>
      <w:r>
        <w:rPr>
          <w:rFonts w:hint="eastAsia" w:ascii="Times New Roman" w:hAnsi="Times New Roman" w:eastAsia="方正仿宋_GBK" w:cs="方正仿宋_GBK"/>
          <w:color w:val="000000"/>
          <w:sz w:val="32"/>
          <w:szCs w:val="32"/>
          <w:highlight w:val="none"/>
        </w:rPr>
        <w:t>，</w:t>
      </w:r>
      <w:r>
        <w:rPr>
          <w:rFonts w:hint="eastAsia" w:ascii="Times New Roman" w:hAnsi="Times New Roman" w:eastAsia="方正仿宋_GBK" w:cs="方正仿宋_GBK"/>
          <w:color w:val="000000"/>
          <w:sz w:val="32"/>
          <w:szCs w:val="32"/>
          <w:highlight w:val="none"/>
          <w:lang w:val="zh-CN"/>
        </w:rPr>
        <w:t>主要原因是项目经费比</w:t>
      </w:r>
      <w:r>
        <w:rPr>
          <w:rFonts w:hint="eastAsia" w:ascii="Times New Roman" w:hAnsi="Times New Roman" w:eastAsia="方正仿宋_GBK" w:cs="方正仿宋_GBK"/>
          <w:color w:val="000000"/>
          <w:sz w:val="32"/>
          <w:szCs w:val="32"/>
          <w:highlight w:val="none"/>
          <w:lang w:val="en-US" w:eastAsia="zh-CN"/>
        </w:rPr>
        <w:t>2021年的项目支出有所增加以及2020年9月-11月份选调和招录录入人员达7人，导致2021年的支出比去年增加。</w:t>
      </w:r>
    </w:p>
    <w:p>
      <w:pPr>
        <w:keepNext w:val="0"/>
        <w:keepLines w:val="0"/>
        <w:pageBreakBefore w:val="0"/>
        <w:widowControl/>
        <w:kinsoku/>
        <w:wordWrap/>
        <w:overflowPunct/>
        <w:autoSpaceDN/>
        <w:bidi w:val="0"/>
        <w:snapToGrid w:val="0"/>
        <w:spacing w:after="0" w:line="590" w:lineRule="exact"/>
        <w:ind w:left="0" w:leftChars="0" w:right="0" w:rightChars="0" w:firstLine="640" w:firstLineChars="200"/>
        <w:jc w:val="left"/>
        <w:textAlignment w:val="auto"/>
        <w:rPr>
          <w:rFonts w:hint="eastAsia" w:ascii="Times New Roman" w:hAnsi="Times New Roman" w:eastAsia="方正楷体_GBK" w:cs="方正楷体_GBK"/>
          <w:color w:val="000000"/>
          <w:sz w:val="32"/>
          <w:szCs w:val="32"/>
          <w:highlight w:val="none"/>
        </w:rPr>
      </w:pPr>
      <w:r>
        <w:rPr>
          <w:rFonts w:hint="eastAsia" w:ascii="Times New Roman" w:hAnsi="Times New Roman" w:eastAsia="方正楷体_GBK" w:cs="方正楷体_GBK"/>
          <w:color w:val="000000"/>
          <w:sz w:val="32"/>
          <w:szCs w:val="32"/>
          <w:highlight w:val="none"/>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lang w:val="en-US" w:eastAsia="zh-CN"/>
        </w:rPr>
        <w:t>2021</w:t>
      </w:r>
      <w:r>
        <w:rPr>
          <w:rFonts w:hint="eastAsia" w:ascii="Times New Roman" w:hAnsi="Times New Roman" w:eastAsia="方正仿宋_GBK" w:cs="方正仿宋_GBK"/>
          <w:color w:val="000000"/>
          <w:sz w:val="32"/>
          <w:szCs w:val="32"/>
          <w:highlight w:val="none"/>
        </w:rPr>
        <w:t>年度用于保障</w:t>
      </w:r>
      <w:r>
        <w:rPr>
          <w:rFonts w:hint="eastAsia" w:ascii="Times New Roman" w:hAnsi="Times New Roman" w:eastAsia="方正仿宋_GBK" w:cs="方正仿宋_GBK"/>
          <w:color w:val="000000"/>
          <w:sz w:val="32"/>
          <w:szCs w:val="32"/>
          <w:highlight w:val="none"/>
          <w:lang w:eastAsia="zh-CN"/>
        </w:rPr>
        <w:t>玉溪市农业科学院</w:t>
      </w:r>
      <w:r>
        <w:rPr>
          <w:rFonts w:hint="eastAsia" w:ascii="Times New Roman" w:hAnsi="Times New Roman" w:eastAsia="方正仿宋_GBK" w:cs="方正仿宋_GBK"/>
          <w:color w:val="000000"/>
          <w:sz w:val="32"/>
          <w:szCs w:val="32"/>
          <w:highlight w:val="none"/>
        </w:rPr>
        <w:t>正常运转的日常支出</w:t>
      </w:r>
      <w:r>
        <w:rPr>
          <w:rFonts w:hint="eastAsia" w:ascii="Times New Roman" w:hAnsi="Times New Roman" w:eastAsia="方正仿宋_GBK" w:cs="方正仿宋_GBK"/>
          <w:color w:val="000000"/>
          <w:sz w:val="32"/>
          <w:szCs w:val="32"/>
          <w:highlight w:val="none"/>
          <w:lang w:val="en-US" w:eastAsia="zh-CN"/>
        </w:rPr>
        <w:t>1,154.05</w:t>
      </w:r>
      <w:r>
        <w:rPr>
          <w:rFonts w:hint="eastAsia" w:ascii="Times New Roman" w:hAnsi="Times New Roman" w:eastAsia="方正仿宋_GBK" w:cs="方正仿宋_GBK"/>
          <w:color w:val="000000"/>
          <w:sz w:val="32"/>
          <w:szCs w:val="32"/>
          <w:highlight w:val="none"/>
        </w:rPr>
        <w:t>万元。</w:t>
      </w:r>
      <w:r>
        <w:rPr>
          <w:rFonts w:hint="eastAsia" w:ascii="Times New Roman" w:hAnsi="Times New Roman" w:eastAsia="方正仿宋_GBK" w:cs="方正仿宋_GBK"/>
          <w:color w:val="000000"/>
          <w:sz w:val="32"/>
          <w:szCs w:val="32"/>
          <w:highlight w:val="none"/>
          <w:lang w:val="zh-CN"/>
        </w:rPr>
        <w:t>与上年</w:t>
      </w:r>
      <w:r>
        <w:rPr>
          <w:rFonts w:hint="eastAsia" w:ascii="Times New Roman" w:hAnsi="Times New Roman" w:eastAsia="方正仿宋_GBK" w:cs="方正仿宋_GBK"/>
          <w:color w:val="000000"/>
          <w:sz w:val="32"/>
          <w:szCs w:val="32"/>
          <w:highlight w:val="none"/>
          <w:lang w:val="en-US" w:eastAsia="zh-CN"/>
        </w:rPr>
        <w:t>1,032.28</w:t>
      </w:r>
      <w:r>
        <w:rPr>
          <w:rFonts w:hint="eastAsia" w:ascii="Times New Roman" w:hAnsi="Times New Roman" w:eastAsia="方正仿宋_GBK" w:cs="方正仿宋_GBK"/>
          <w:color w:val="000000"/>
          <w:sz w:val="32"/>
          <w:szCs w:val="32"/>
          <w:highlight w:val="none"/>
          <w:lang w:val="zh-CN"/>
        </w:rPr>
        <w:t>万元对比增加</w:t>
      </w:r>
      <w:r>
        <w:rPr>
          <w:rFonts w:hint="eastAsia" w:ascii="Times New Roman" w:hAnsi="Times New Roman" w:eastAsia="方正仿宋_GBK" w:cs="方正仿宋_GBK"/>
          <w:color w:val="000000"/>
          <w:sz w:val="32"/>
          <w:szCs w:val="32"/>
          <w:highlight w:val="none"/>
          <w:lang w:val="en-US" w:eastAsia="zh-CN"/>
        </w:rPr>
        <w:t>121.77</w:t>
      </w:r>
      <w:r>
        <w:rPr>
          <w:rFonts w:hint="eastAsia" w:ascii="Times New Roman" w:hAnsi="Times New Roman" w:eastAsia="方正仿宋_GBK" w:cs="方正仿宋_GBK"/>
          <w:color w:val="000000"/>
          <w:sz w:val="32"/>
          <w:szCs w:val="32"/>
          <w:highlight w:val="none"/>
          <w:lang w:val="zh-CN"/>
        </w:rPr>
        <w:t>万元，增长</w:t>
      </w:r>
      <w:r>
        <w:rPr>
          <w:rFonts w:hint="eastAsia" w:ascii="Times New Roman" w:hAnsi="Times New Roman" w:eastAsia="方正仿宋_GBK" w:cs="方正仿宋_GBK"/>
          <w:color w:val="000000"/>
          <w:sz w:val="32"/>
          <w:szCs w:val="32"/>
          <w:highlight w:val="none"/>
          <w:lang w:val="en-US" w:eastAsia="zh-CN"/>
        </w:rPr>
        <w:t>11.80%</w:t>
      </w:r>
      <w:r>
        <w:rPr>
          <w:rFonts w:hint="eastAsia" w:ascii="Times New Roman" w:hAnsi="Times New Roman" w:eastAsia="方正仿宋_GBK" w:cs="方正仿宋_GBK"/>
          <w:color w:val="000000"/>
          <w:sz w:val="32"/>
          <w:szCs w:val="32"/>
          <w:highlight w:val="none"/>
          <w:lang w:val="zh-CN"/>
        </w:rPr>
        <w:t>，</w:t>
      </w:r>
      <w:r>
        <w:rPr>
          <w:rFonts w:hint="eastAsia" w:ascii="Times New Roman" w:hAnsi="Times New Roman" w:eastAsia="方正仿宋_GBK" w:cs="方正仿宋_GBK"/>
          <w:color w:val="000000"/>
          <w:sz w:val="32"/>
          <w:szCs w:val="32"/>
          <w:highlight w:val="none"/>
        </w:rPr>
        <w:t>主要原因</w:t>
      </w:r>
      <w:r>
        <w:rPr>
          <w:rFonts w:hint="eastAsia" w:ascii="Times New Roman" w:hAnsi="Times New Roman" w:eastAsia="方正仿宋_GBK" w:cs="方正仿宋_GBK"/>
          <w:color w:val="000000"/>
          <w:sz w:val="32"/>
          <w:szCs w:val="32"/>
          <w:highlight w:val="none"/>
          <w:lang w:eastAsia="zh-CN"/>
        </w:rPr>
        <w:t>是</w:t>
      </w:r>
      <w:r>
        <w:rPr>
          <w:rFonts w:hint="eastAsia" w:ascii="Times New Roman" w:hAnsi="Times New Roman" w:eastAsia="方正仿宋_GBK" w:cs="方正仿宋_GBK"/>
          <w:color w:val="000000"/>
          <w:sz w:val="32"/>
          <w:szCs w:val="32"/>
          <w:highlight w:val="none"/>
          <w:lang w:val="zh-CN" w:eastAsia="zh-CN"/>
        </w:rPr>
        <w:t>虽然在职人数与</w:t>
      </w:r>
      <w:r>
        <w:rPr>
          <w:rFonts w:hint="eastAsia" w:ascii="Times New Roman" w:hAnsi="Times New Roman" w:eastAsia="方正仿宋_GBK" w:cs="方正仿宋_GBK"/>
          <w:color w:val="000000"/>
          <w:sz w:val="32"/>
          <w:szCs w:val="32"/>
          <w:highlight w:val="none"/>
          <w:lang w:val="en-US" w:eastAsia="zh-CN"/>
        </w:rPr>
        <w:t>2020年相比减少1人，但在2020年9月-11月份选调和招录录入人员达7人，导致2021年的基本支出比去年增加</w:t>
      </w:r>
      <w:r>
        <w:rPr>
          <w:rFonts w:hint="eastAsia" w:ascii="Times New Roman" w:hAnsi="Times New Roman" w:eastAsia="方正仿宋_GBK" w:cs="方正仿宋_GBK"/>
          <w:color w:val="000000"/>
          <w:sz w:val="32"/>
          <w:szCs w:val="32"/>
          <w:highlight w:val="none"/>
        </w:rPr>
        <w:t>。</w:t>
      </w:r>
      <w:r>
        <w:rPr>
          <w:rFonts w:hint="eastAsia" w:ascii="Times New Roman" w:hAnsi="Times New Roman" w:eastAsia="方正仿宋_GBK" w:cs="方正仿宋_GBK"/>
          <w:color w:val="000000"/>
          <w:sz w:val="32"/>
          <w:szCs w:val="32"/>
          <w:highlight w:val="none"/>
          <w:lang w:eastAsia="zh-CN"/>
        </w:rPr>
        <w:t>其中：</w:t>
      </w:r>
      <w:r>
        <w:rPr>
          <w:rFonts w:hint="eastAsia" w:ascii="Times New Roman" w:hAnsi="Times New Roman" w:eastAsia="方正仿宋_GBK" w:cs="方正仿宋_GBK"/>
          <w:color w:val="000000"/>
          <w:sz w:val="32"/>
          <w:szCs w:val="32"/>
          <w:highlight w:val="none"/>
        </w:rPr>
        <w:t>基本工资、津贴补贴等人员经费支出</w:t>
      </w:r>
      <w:r>
        <w:rPr>
          <w:rFonts w:hint="eastAsia" w:ascii="Times New Roman" w:hAnsi="Times New Roman" w:eastAsia="方正仿宋_GBK" w:cs="方正仿宋_GBK"/>
          <w:color w:val="000000"/>
          <w:sz w:val="32"/>
          <w:szCs w:val="32"/>
          <w:highlight w:val="none"/>
          <w:lang w:val="en-US" w:eastAsia="zh-CN"/>
        </w:rPr>
        <w:t>1,075.59</w:t>
      </w:r>
      <w:r>
        <w:rPr>
          <w:rFonts w:hint="eastAsia" w:ascii="Times New Roman" w:hAnsi="Times New Roman" w:eastAsia="方正仿宋_GBK" w:cs="方正仿宋_GBK"/>
          <w:color w:val="000000"/>
          <w:sz w:val="32"/>
          <w:szCs w:val="32"/>
          <w:highlight w:val="none"/>
        </w:rPr>
        <w:t>万元</w:t>
      </w:r>
      <w:r>
        <w:rPr>
          <w:rFonts w:hint="eastAsia" w:ascii="Times New Roman" w:hAnsi="Times New Roman" w:eastAsia="方正仿宋_GBK" w:cs="方正仿宋_GBK"/>
          <w:color w:val="000000"/>
          <w:sz w:val="32"/>
          <w:szCs w:val="32"/>
          <w:highlight w:val="none"/>
          <w:lang w:eastAsia="zh-CN"/>
        </w:rPr>
        <w:t>，</w:t>
      </w:r>
      <w:r>
        <w:rPr>
          <w:rFonts w:hint="eastAsia" w:ascii="Times New Roman" w:hAnsi="Times New Roman" w:eastAsia="方正仿宋_GBK" w:cs="方正仿宋_GBK"/>
          <w:color w:val="000000"/>
          <w:sz w:val="32"/>
          <w:szCs w:val="32"/>
          <w:highlight w:val="none"/>
        </w:rPr>
        <w:t>占基本支出的</w:t>
      </w:r>
      <w:r>
        <w:rPr>
          <w:rFonts w:hint="eastAsia" w:ascii="Times New Roman" w:hAnsi="Times New Roman" w:eastAsia="方正仿宋_GBK" w:cs="方正仿宋_GBK"/>
          <w:color w:val="000000"/>
          <w:sz w:val="32"/>
          <w:szCs w:val="32"/>
          <w:highlight w:val="none"/>
          <w:lang w:val="en-US" w:eastAsia="zh-CN"/>
        </w:rPr>
        <w:t>93.20</w:t>
      </w:r>
      <w:r>
        <w:rPr>
          <w:rFonts w:hint="eastAsia" w:ascii="Times New Roman" w:hAnsi="Times New Roman" w:eastAsia="方正仿宋_GBK" w:cs="方正仿宋_GBK"/>
          <w:color w:val="000000"/>
          <w:sz w:val="32"/>
          <w:szCs w:val="32"/>
          <w:highlight w:val="none"/>
          <w:lang w:val="zh-CN"/>
        </w:rPr>
        <w:t>％</w:t>
      </w:r>
      <w:r>
        <w:rPr>
          <w:rFonts w:hint="eastAsia" w:ascii="Times New Roman" w:hAnsi="Times New Roman" w:eastAsia="方正仿宋_GBK" w:cs="方正仿宋_GBK"/>
          <w:color w:val="000000"/>
          <w:sz w:val="32"/>
          <w:szCs w:val="32"/>
          <w:highlight w:val="none"/>
        </w:rPr>
        <w:t>；办公费、印刷费、水电费、办公设备购置等公用经费</w:t>
      </w:r>
      <w:r>
        <w:rPr>
          <w:rFonts w:hint="eastAsia" w:ascii="Times New Roman" w:hAnsi="Times New Roman" w:eastAsia="方正仿宋_GBK" w:cs="方正仿宋_GBK"/>
          <w:color w:val="000000"/>
          <w:sz w:val="32"/>
          <w:szCs w:val="32"/>
          <w:highlight w:val="none"/>
          <w:lang w:val="en-US" w:eastAsia="zh-CN"/>
        </w:rPr>
        <w:t>78.46</w:t>
      </w:r>
      <w:r>
        <w:rPr>
          <w:rFonts w:hint="eastAsia" w:ascii="Times New Roman" w:hAnsi="Times New Roman" w:eastAsia="方正仿宋_GBK" w:cs="方正仿宋_GBK"/>
          <w:color w:val="000000"/>
          <w:sz w:val="32"/>
          <w:szCs w:val="32"/>
          <w:highlight w:val="none"/>
        </w:rPr>
        <w:t>万元</w:t>
      </w:r>
      <w:r>
        <w:rPr>
          <w:rFonts w:hint="eastAsia" w:ascii="Times New Roman" w:hAnsi="Times New Roman" w:eastAsia="方正仿宋_GBK" w:cs="方正仿宋_GBK"/>
          <w:color w:val="000000"/>
          <w:sz w:val="32"/>
          <w:szCs w:val="32"/>
          <w:highlight w:val="none"/>
          <w:lang w:eastAsia="zh-CN"/>
        </w:rPr>
        <w:t>，</w:t>
      </w:r>
      <w:r>
        <w:rPr>
          <w:rFonts w:hint="eastAsia" w:ascii="Times New Roman" w:hAnsi="Times New Roman" w:eastAsia="方正仿宋_GBK" w:cs="方正仿宋_GBK"/>
          <w:color w:val="000000"/>
          <w:sz w:val="32"/>
          <w:szCs w:val="32"/>
          <w:highlight w:val="none"/>
        </w:rPr>
        <w:t>占基本支出的</w:t>
      </w:r>
      <w:r>
        <w:rPr>
          <w:rFonts w:hint="eastAsia" w:ascii="Times New Roman" w:hAnsi="Times New Roman" w:eastAsia="方正仿宋_GBK" w:cs="方正仿宋_GBK"/>
          <w:color w:val="000000"/>
          <w:sz w:val="32"/>
          <w:szCs w:val="32"/>
          <w:highlight w:val="none"/>
          <w:lang w:val="en-US" w:eastAsia="zh-CN"/>
        </w:rPr>
        <w:t>6.80</w:t>
      </w:r>
      <w:r>
        <w:rPr>
          <w:rFonts w:hint="eastAsia" w:ascii="Times New Roman" w:hAnsi="Times New Roman" w:eastAsia="方正仿宋_GBK" w:cs="方正仿宋_GBK"/>
          <w:color w:val="000000"/>
          <w:sz w:val="32"/>
          <w:szCs w:val="32"/>
          <w:highlight w:val="none"/>
          <w:lang w:val="zh-CN"/>
        </w:rPr>
        <w:t>％</w:t>
      </w:r>
      <w:r>
        <w:rPr>
          <w:rFonts w:hint="eastAsia" w:ascii="Times New Roman" w:hAnsi="Times New Roman" w:eastAsia="方正仿宋_GBK" w:cs="方正仿宋_GBK"/>
          <w:color w:val="000000"/>
          <w:sz w:val="32"/>
          <w:szCs w:val="32"/>
          <w:highlight w:val="none"/>
        </w:rPr>
        <w:t>。</w:t>
      </w:r>
    </w:p>
    <w:p>
      <w:pPr>
        <w:keepNext w:val="0"/>
        <w:keepLines w:val="0"/>
        <w:pageBreakBefore w:val="0"/>
        <w:widowControl/>
        <w:kinsoku/>
        <w:wordWrap/>
        <w:overflowPunct/>
        <w:autoSpaceDN/>
        <w:bidi w:val="0"/>
        <w:snapToGrid w:val="0"/>
        <w:spacing w:after="0" w:line="590" w:lineRule="exact"/>
        <w:ind w:left="0" w:leftChars="0" w:right="0" w:rightChars="0" w:firstLine="640" w:firstLineChars="200"/>
        <w:jc w:val="left"/>
        <w:textAlignment w:val="auto"/>
        <w:rPr>
          <w:rFonts w:hint="eastAsia" w:ascii="Times New Roman" w:hAnsi="Times New Roman" w:eastAsia="方正楷体_GBK" w:cs="方正楷体_GBK"/>
          <w:color w:val="000000"/>
          <w:sz w:val="32"/>
          <w:szCs w:val="32"/>
          <w:highlight w:val="none"/>
        </w:rPr>
      </w:pPr>
      <w:r>
        <w:rPr>
          <w:rFonts w:hint="eastAsia" w:ascii="Times New Roman" w:hAnsi="Times New Roman" w:eastAsia="方正楷体_GBK" w:cs="方正楷体_GBK"/>
          <w:color w:val="000000"/>
          <w:sz w:val="32"/>
          <w:szCs w:val="32"/>
          <w:highlight w:val="none"/>
        </w:rPr>
        <w:t>（二）项目支出情况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right="0" w:rightChars="0" w:firstLine="640" w:firstLineChars="200"/>
        <w:jc w:val="left"/>
        <w:textAlignment w:val="auto"/>
        <w:outlineLvl w:val="9"/>
        <w:rPr>
          <w:rFonts w:hint="eastAsia" w:ascii="Times New Roman" w:hAnsi="Times New Roman" w:eastAsia="方正仿宋_GBK" w:cs="方正仿宋_GBK"/>
          <w:color w:val="000000"/>
          <w:sz w:val="32"/>
          <w:szCs w:val="32"/>
          <w:highlight w:val="none"/>
          <w:lang w:val="zh-CN"/>
        </w:rPr>
      </w:pPr>
      <w:r>
        <w:rPr>
          <w:rFonts w:hint="eastAsia" w:ascii="Times New Roman" w:hAnsi="Times New Roman" w:eastAsia="方正仿宋_GBK" w:cs="方正仿宋_GBK"/>
          <w:color w:val="000000"/>
          <w:sz w:val="32"/>
          <w:szCs w:val="32"/>
          <w:highlight w:val="none"/>
          <w:lang w:val="en-US" w:eastAsia="zh-CN"/>
        </w:rPr>
        <w:t>2021</w:t>
      </w:r>
      <w:r>
        <w:rPr>
          <w:rFonts w:hint="eastAsia" w:ascii="Times New Roman" w:hAnsi="Times New Roman" w:eastAsia="方正仿宋_GBK" w:cs="方正仿宋_GBK"/>
          <w:color w:val="000000"/>
          <w:sz w:val="32"/>
          <w:szCs w:val="32"/>
          <w:highlight w:val="none"/>
        </w:rPr>
        <w:t>年度用于保障</w:t>
      </w:r>
      <w:r>
        <w:rPr>
          <w:rFonts w:hint="eastAsia" w:ascii="Times New Roman" w:hAnsi="Times New Roman" w:eastAsia="方正仿宋_GBK" w:cs="方正仿宋_GBK"/>
          <w:color w:val="000000"/>
          <w:sz w:val="32"/>
          <w:szCs w:val="32"/>
          <w:highlight w:val="none"/>
          <w:lang w:eastAsia="zh-CN"/>
        </w:rPr>
        <w:t>玉溪市农业科学院</w:t>
      </w:r>
      <w:r>
        <w:rPr>
          <w:rFonts w:hint="eastAsia" w:ascii="Times New Roman" w:hAnsi="Times New Roman" w:eastAsia="方正仿宋_GBK" w:cs="方正仿宋_GBK"/>
          <w:color w:val="000000"/>
          <w:sz w:val="32"/>
          <w:szCs w:val="32"/>
          <w:highlight w:val="none"/>
        </w:rPr>
        <w:t>为完成特定的行政工作任务或事业发展目标，用于专项业务工作的经费支出</w:t>
      </w:r>
      <w:r>
        <w:rPr>
          <w:rFonts w:hint="eastAsia" w:ascii="Times New Roman" w:hAnsi="Times New Roman" w:eastAsia="方正仿宋_GBK" w:cs="方正仿宋_GBK"/>
          <w:color w:val="000000"/>
          <w:sz w:val="32"/>
          <w:szCs w:val="32"/>
          <w:highlight w:val="none"/>
          <w:lang w:val="en-US" w:eastAsia="zh-CN"/>
        </w:rPr>
        <w:t>289.86</w:t>
      </w:r>
      <w:r>
        <w:rPr>
          <w:rFonts w:hint="eastAsia" w:ascii="Times New Roman" w:hAnsi="Times New Roman" w:eastAsia="方正仿宋_GBK" w:cs="方正仿宋_GBK"/>
          <w:color w:val="000000"/>
          <w:sz w:val="32"/>
          <w:szCs w:val="32"/>
          <w:highlight w:val="none"/>
        </w:rPr>
        <w:t>万元。</w:t>
      </w:r>
      <w:r>
        <w:rPr>
          <w:rFonts w:hint="eastAsia" w:ascii="Times New Roman" w:hAnsi="Times New Roman" w:eastAsia="方正仿宋_GBK" w:cs="方正仿宋_GBK"/>
          <w:color w:val="000000"/>
          <w:sz w:val="32"/>
          <w:szCs w:val="32"/>
          <w:highlight w:val="none"/>
          <w:lang w:val="zh-CN"/>
        </w:rPr>
        <w:t>与上年</w:t>
      </w:r>
      <w:r>
        <w:rPr>
          <w:rFonts w:hint="eastAsia" w:ascii="Times New Roman" w:hAnsi="Times New Roman" w:eastAsia="方正仿宋_GBK" w:cs="方正仿宋_GBK"/>
          <w:color w:val="000000"/>
          <w:sz w:val="32"/>
          <w:szCs w:val="32"/>
          <w:highlight w:val="none"/>
          <w:lang w:val="en-US" w:eastAsia="zh-CN"/>
        </w:rPr>
        <w:t>274.90</w:t>
      </w:r>
      <w:r>
        <w:rPr>
          <w:rFonts w:hint="eastAsia" w:ascii="Times New Roman" w:hAnsi="Times New Roman" w:eastAsia="方正仿宋_GBK" w:cs="方正仿宋_GBK"/>
          <w:color w:val="000000"/>
          <w:sz w:val="32"/>
          <w:szCs w:val="32"/>
          <w:highlight w:val="none"/>
          <w:lang w:val="zh-CN"/>
        </w:rPr>
        <w:t>万元对比增加</w:t>
      </w:r>
      <w:r>
        <w:rPr>
          <w:rFonts w:hint="eastAsia" w:ascii="Times New Roman" w:hAnsi="Times New Roman" w:eastAsia="方正仿宋_GBK" w:cs="方正仿宋_GBK"/>
          <w:color w:val="000000"/>
          <w:sz w:val="32"/>
          <w:szCs w:val="32"/>
          <w:highlight w:val="none"/>
          <w:lang w:val="en-US" w:eastAsia="zh-CN"/>
        </w:rPr>
        <w:t>14.96万元</w:t>
      </w:r>
      <w:r>
        <w:rPr>
          <w:rFonts w:hint="eastAsia" w:ascii="Times New Roman" w:hAnsi="Times New Roman" w:eastAsia="方正仿宋_GBK" w:cs="方正仿宋_GBK"/>
          <w:color w:val="000000"/>
          <w:sz w:val="32"/>
          <w:szCs w:val="32"/>
          <w:highlight w:val="none"/>
        </w:rPr>
        <w:t>，增加</w:t>
      </w:r>
      <w:r>
        <w:rPr>
          <w:rFonts w:hint="eastAsia" w:ascii="Times New Roman" w:hAnsi="Times New Roman" w:eastAsia="方正仿宋_GBK" w:cs="方正仿宋_GBK"/>
          <w:color w:val="000000"/>
          <w:sz w:val="32"/>
          <w:szCs w:val="32"/>
          <w:highlight w:val="none"/>
          <w:lang w:val="en-US" w:eastAsia="zh-CN"/>
        </w:rPr>
        <w:t>5.44</w:t>
      </w:r>
      <w:r>
        <w:rPr>
          <w:rFonts w:hint="eastAsia" w:ascii="Times New Roman" w:hAnsi="Times New Roman" w:eastAsia="方正仿宋_GBK" w:cs="方正仿宋_GBK"/>
          <w:color w:val="000000"/>
          <w:sz w:val="32"/>
          <w:szCs w:val="32"/>
          <w:highlight w:val="none"/>
          <w:lang w:val="zh-CN"/>
        </w:rPr>
        <w:t>%，主要原因分析是20</w:t>
      </w:r>
      <w:r>
        <w:rPr>
          <w:rFonts w:hint="eastAsia" w:ascii="Times New Roman" w:hAnsi="Times New Roman" w:eastAsia="方正仿宋_GBK" w:cs="方正仿宋_GBK"/>
          <w:color w:val="000000"/>
          <w:sz w:val="32"/>
          <w:szCs w:val="32"/>
          <w:highlight w:val="none"/>
          <w:lang w:val="en-US" w:eastAsia="zh-CN"/>
        </w:rPr>
        <w:t>21与省上及农业农村部的项目增加。</w:t>
      </w:r>
    </w:p>
    <w:p>
      <w:pPr>
        <w:keepNext w:val="0"/>
        <w:keepLines w:val="0"/>
        <w:pageBreakBefore w:val="0"/>
        <w:widowControl/>
        <w:kinsoku/>
        <w:wordWrap/>
        <w:overflowPunct/>
        <w:autoSpaceDN/>
        <w:bidi w:val="0"/>
        <w:snapToGrid w:val="0"/>
        <w:spacing w:after="0" w:line="590" w:lineRule="exact"/>
        <w:ind w:left="0" w:leftChars="0" w:right="0" w:rightChars="0" w:firstLine="640" w:firstLineChars="200"/>
        <w:jc w:val="left"/>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具体项目开支及开展工作情况</w:t>
      </w:r>
      <w:r>
        <w:rPr>
          <w:rFonts w:hint="eastAsia" w:ascii="Times New Roman" w:hAnsi="Times New Roman" w:eastAsia="方正仿宋_GBK" w:cs="方正仿宋_GBK"/>
          <w:color w:val="auto"/>
          <w:sz w:val="32"/>
          <w:szCs w:val="32"/>
          <w:highlight w:val="none"/>
          <w:lang w:eastAsia="zh-CN"/>
        </w:rPr>
        <w:t>如下：</w:t>
      </w:r>
    </w:p>
    <w:p>
      <w:pPr>
        <w:keepNext w:val="0"/>
        <w:keepLines w:val="0"/>
        <w:pageBreakBefore w:val="0"/>
        <w:widowControl w:val="0"/>
        <w:suppressLineNumbers w:val="0"/>
        <w:kinsoku/>
        <w:wordWrap/>
        <w:overflowPunct/>
        <w:topLinePunct/>
        <w:autoSpaceDE w:val="0"/>
        <w:autoSpaceDN/>
        <w:bidi w:val="0"/>
        <w:spacing w:beforeAutospacing="0" w:after="0" w:afterAutospacing="0" w:line="590" w:lineRule="exact"/>
        <w:ind w:left="0" w:leftChars="0" w:right="0" w:rightChars="0" w:firstLine="640" w:firstLineChars="200"/>
        <w:jc w:val="both"/>
        <w:textAlignment w:val="auto"/>
        <w:rPr>
          <w:rFonts w:hint="eastAsia" w:ascii="Times New Roman" w:hAnsi="Times New Roman" w:eastAsia="方正仿宋_GBK" w:cs="方正仿宋_GBK"/>
          <w:color w:val="auto"/>
          <w:kern w:val="0"/>
          <w:sz w:val="32"/>
          <w:szCs w:val="32"/>
          <w:highlight w:val="none"/>
          <w:shd w:val="clear" w:color="auto" w:fill="FFFFFF"/>
          <w:lang w:val="en-US" w:eastAsia="zh-CN"/>
        </w:rPr>
      </w:pPr>
      <w:r>
        <w:rPr>
          <w:rFonts w:hint="eastAsia" w:ascii="Times New Roman" w:hAnsi="Times New Roman" w:eastAsia="方正仿宋_GBK" w:cs="方正仿宋_GBK"/>
          <w:color w:val="auto"/>
          <w:kern w:val="0"/>
          <w:sz w:val="32"/>
          <w:szCs w:val="32"/>
          <w:highlight w:val="none"/>
          <w:shd w:val="clear" w:color="auto" w:fill="FFFFFF"/>
          <w:lang w:val="en-US" w:eastAsia="zh-CN"/>
        </w:rPr>
        <w:t>1</w:t>
      </w:r>
      <w:r>
        <w:rPr>
          <w:rFonts w:hint="eastAsia" w:eastAsia="方正仿宋_GBK" w:cs="方正仿宋_GBK"/>
          <w:color w:val="auto"/>
          <w:kern w:val="0"/>
          <w:sz w:val="32"/>
          <w:szCs w:val="32"/>
          <w:highlight w:val="none"/>
          <w:shd w:val="clear" w:color="auto" w:fill="FFFFFF"/>
          <w:lang w:val="en-US" w:eastAsia="zh-CN"/>
        </w:rPr>
        <w:t>.</w:t>
      </w:r>
      <w:r>
        <w:rPr>
          <w:rFonts w:hint="eastAsia" w:ascii="Times New Roman" w:hAnsi="Times New Roman" w:eastAsia="方正仿宋_GBK" w:cs="方正仿宋_GBK"/>
          <w:color w:val="auto"/>
          <w:kern w:val="0"/>
          <w:sz w:val="32"/>
          <w:szCs w:val="32"/>
          <w:highlight w:val="none"/>
          <w:shd w:val="clear" w:color="auto" w:fill="FFFFFF"/>
          <w:lang w:val="en-US" w:eastAsia="zh-CN"/>
        </w:rPr>
        <w:t>重点研发计划（功能科目2060902）——云南省农业科学院热带亚热带经济作物研究所拨入的柑桔项目协作费1.10万元，其中：管理费用合计0.39万元，差旅费0.40万元，其他交通费用0.31万元。</w:t>
      </w:r>
    </w:p>
    <w:p>
      <w:pPr>
        <w:keepNext w:val="0"/>
        <w:keepLines w:val="0"/>
        <w:pageBreakBefore w:val="0"/>
        <w:widowControl w:val="0"/>
        <w:suppressLineNumbers w:val="0"/>
        <w:kinsoku/>
        <w:wordWrap/>
        <w:overflowPunct/>
        <w:topLinePunct/>
        <w:autoSpaceDE w:val="0"/>
        <w:autoSpaceDN/>
        <w:bidi w:val="0"/>
        <w:spacing w:beforeAutospacing="0" w:after="0" w:afterAutospacing="0" w:line="590" w:lineRule="exact"/>
        <w:ind w:left="0" w:leftChars="0" w:right="0" w:rightChars="0" w:firstLine="640" w:firstLineChars="200"/>
        <w:jc w:val="both"/>
        <w:textAlignment w:val="auto"/>
        <w:rPr>
          <w:rFonts w:hint="eastAsia" w:ascii="Times New Roman" w:hAnsi="Times New Roman" w:eastAsia="方正仿宋_GBK" w:cs="方正仿宋_GBK"/>
          <w:color w:val="auto"/>
          <w:kern w:val="0"/>
          <w:sz w:val="32"/>
          <w:szCs w:val="32"/>
          <w:highlight w:val="none"/>
          <w:shd w:val="clear" w:color="auto" w:fill="FFFFFF"/>
        </w:rPr>
      </w:pPr>
      <w:r>
        <w:rPr>
          <w:rFonts w:hint="eastAsia" w:ascii="Times New Roman" w:hAnsi="Times New Roman" w:eastAsia="方正仿宋_GBK" w:cs="方正仿宋_GBK"/>
          <w:color w:val="auto"/>
          <w:kern w:val="0"/>
          <w:sz w:val="32"/>
          <w:szCs w:val="32"/>
          <w:highlight w:val="none"/>
          <w:shd w:val="clear" w:color="auto" w:fill="FFFFFF"/>
          <w:lang w:val="en-US" w:eastAsia="zh-CN"/>
        </w:rPr>
        <w:t>2</w:t>
      </w:r>
      <w:r>
        <w:rPr>
          <w:rFonts w:hint="eastAsia" w:eastAsia="方正仿宋_GBK" w:cs="方正仿宋_GBK"/>
          <w:color w:val="auto"/>
          <w:kern w:val="0"/>
          <w:sz w:val="32"/>
          <w:szCs w:val="32"/>
          <w:highlight w:val="none"/>
          <w:shd w:val="clear" w:color="auto" w:fill="FFFFFF"/>
          <w:lang w:val="en-US" w:eastAsia="zh-CN"/>
        </w:rPr>
        <w:t>.</w:t>
      </w:r>
      <w:r>
        <w:rPr>
          <w:rFonts w:hint="eastAsia" w:ascii="Times New Roman" w:hAnsi="Times New Roman" w:eastAsia="方正仿宋_GBK" w:cs="方正仿宋_GBK"/>
          <w:color w:val="auto"/>
          <w:kern w:val="0"/>
          <w:sz w:val="32"/>
          <w:szCs w:val="32"/>
          <w:highlight w:val="none"/>
          <w:lang w:eastAsia="zh-CN"/>
        </w:rPr>
        <w:t>其他城乡社区支出</w:t>
      </w:r>
      <w:r>
        <w:rPr>
          <w:rFonts w:hint="eastAsia" w:ascii="Times New Roman" w:hAnsi="Times New Roman" w:eastAsia="方正仿宋_GBK" w:cs="方正仿宋_GBK"/>
          <w:color w:val="auto"/>
          <w:kern w:val="0"/>
          <w:sz w:val="32"/>
          <w:szCs w:val="32"/>
          <w:highlight w:val="none"/>
          <w:shd w:val="clear" w:color="auto" w:fill="FFFFFF"/>
        </w:rPr>
        <w:t>（功能科目2</w:t>
      </w:r>
      <w:r>
        <w:rPr>
          <w:rFonts w:hint="eastAsia" w:ascii="Times New Roman" w:hAnsi="Times New Roman" w:eastAsia="方正仿宋_GBK" w:cs="方正仿宋_GBK"/>
          <w:color w:val="auto"/>
          <w:kern w:val="0"/>
          <w:sz w:val="32"/>
          <w:szCs w:val="32"/>
          <w:highlight w:val="none"/>
          <w:shd w:val="clear" w:color="auto" w:fill="FFFFFF"/>
          <w:lang w:val="en-US" w:eastAsia="zh-CN"/>
        </w:rPr>
        <w:t>129999</w:t>
      </w:r>
      <w:r>
        <w:rPr>
          <w:rFonts w:hint="eastAsia" w:ascii="Times New Roman" w:hAnsi="Times New Roman" w:eastAsia="方正仿宋_GBK" w:cs="方正仿宋_GBK"/>
          <w:color w:val="auto"/>
          <w:kern w:val="0"/>
          <w:sz w:val="32"/>
          <w:szCs w:val="32"/>
          <w:highlight w:val="none"/>
          <w:shd w:val="clear" w:color="auto" w:fill="FFFFFF"/>
        </w:rPr>
        <w:t>）—城乡统筹转户专项补助经费</w:t>
      </w:r>
      <w:r>
        <w:rPr>
          <w:rFonts w:hint="eastAsia" w:ascii="Times New Roman" w:hAnsi="Times New Roman" w:eastAsia="方正仿宋_GBK" w:cs="方正仿宋_GBK"/>
          <w:color w:val="auto"/>
          <w:kern w:val="0"/>
          <w:sz w:val="32"/>
          <w:szCs w:val="32"/>
          <w:highlight w:val="none"/>
          <w:shd w:val="clear" w:color="auto" w:fill="FFFFFF"/>
          <w:lang w:val="en-US" w:eastAsia="zh-CN"/>
        </w:rPr>
        <w:t>5.93</w:t>
      </w:r>
      <w:r>
        <w:rPr>
          <w:rFonts w:hint="eastAsia" w:ascii="Times New Roman" w:hAnsi="Times New Roman" w:eastAsia="方正仿宋_GBK" w:cs="方正仿宋_GBK"/>
          <w:color w:val="auto"/>
          <w:kern w:val="0"/>
          <w:sz w:val="32"/>
          <w:szCs w:val="32"/>
          <w:highlight w:val="none"/>
          <w:shd w:val="clear" w:color="auto" w:fill="FFFFFF"/>
        </w:rPr>
        <w:t>万元，其中：</w:t>
      </w:r>
      <w:r>
        <w:rPr>
          <w:rFonts w:hint="eastAsia" w:ascii="Times New Roman" w:hAnsi="Times New Roman" w:eastAsia="方正仿宋_GBK" w:cs="方正仿宋_GBK"/>
          <w:color w:val="auto"/>
          <w:kern w:val="0"/>
          <w:sz w:val="32"/>
          <w:szCs w:val="32"/>
          <w:highlight w:val="none"/>
          <w:shd w:val="clear" w:color="auto" w:fill="FFFFFF"/>
          <w:lang w:eastAsia="zh-CN"/>
        </w:rPr>
        <w:t>培训费</w:t>
      </w:r>
      <w:r>
        <w:rPr>
          <w:rFonts w:hint="eastAsia" w:ascii="Times New Roman" w:hAnsi="Times New Roman" w:eastAsia="方正仿宋_GBK" w:cs="方正仿宋_GBK"/>
          <w:color w:val="auto"/>
          <w:kern w:val="0"/>
          <w:sz w:val="32"/>
          <w:szCs w:val="32"/>
          <w:highlight w:val="none"/>
          <w:shd w:val="clear" w:color="auto" w:fill="FFFFFF"/>
        </w:rPr>
        <w:t>0.</w:t>
      </w:r>
      <w:r>
        <w:rPr>
          <w:rFonts w:hint="eastAsia" w:ascii="Times New Roman" w:hAnsi="Times New Roman" w:eastAsia="方正仿宋_GBK" w:cs="方正仿宋_GBK"/>
          <w:color w:val="auto"/>
          <w:kern w:val="0"/>
          <w:sz w:val="32"/>
          <w:szCs w:val="32"/>
          <w:highlight w:val="none"/>
          <w:shd w:val="clear" w:color="auto" w:fill="FFFFFF"/>
          <w:lang w:val="en-US" w:eastAsia="zh-CN"/>
        </w:rPr>
        <w:t>31</w:t>
      </w:r>
      <w:r>
        <w:rPr>
          <w:rFonts w:hint="eastAsia" w:ascii="Times New Roman" w:hAnsi="Times New Roman" w:eastAsia="方正仿宋_GBK" w:cs="方正仿宋_GBK"/>
          <w:color w:val="auto"/>
          <w:kern w:val="0"/>
          <w:sz w:val="32"/>
          <w:szCs w:val="32"/>
          <w:highlight w:val="none"/>
          <w:shd w:val="clear" w:color="auto" w:fill="FFFFFF"/>
        </w:rPr>
        <w:t>万元、</w:t>
      </w:r>
      <w:r>
        <w:rPr>
          <w:rFonts w:hint="eastAsia" w:ascii="Times New Roman" w:hAnsi="Times New Roman" w:eastAsia="方正仿宋_GBK" w:cs="方正仿宋_GBK"/>
          <w:color w:val="auto"/>
          <w:kern w:val="0"/>
          <w:sz w:val="32"/>
          <w:szCs w:val="32"/>
          <w:highlight w:val="none"/>
          <w:shd w:val="clear" w:color="auto" w:fill="FFFFFF"/>
          <w:lang w:eastAsia="zh-CN"/>
        </w:rPr>
        <w:t>劳务费</w:t>
      </w:r>
      <w:r>
        <w:rPr>
          <w:rFonts w:hint="eastAsia" w:ascii="Times New Roman" w:hAnsi="Times New Roman" w:eastAsia="方正仿宋_GBK" w:cs="方正仿宋_GBK"/>
          <w:color w:val="auto"/>
          <w:kern w:val="0"/>
          <w:sz w:val="32"/>
          <w:szCs w:val="32"/>
          <w:highlight w:val="none"/>
          <w:shd w:val="clear" w:color="auto" w:fill="FFFFFF"/>
          <w:lang w:val="en-US" w:eastAsia="zh-CN"/>
        </w:rPr>
        <w:t>5.62</w:t>
      </w:r>
      <w:r>
        <w:rPr>
          <w:rFonts w:hint="eastAsia" w:ascii="Times New Roman" w:hAnsi="Times New Roman" w:eastAsia="方正仿宋_GBK" w:cs="方正仿宋_GBK"/>
          <w:color w:val="auto"/>
          <w:kern w:val="0"/>
          <w:sz w:val="32"/>
          <w:szCs w:val="32"/>
          <w:highlight w:val="none"/>
          <w:shd w:val="clear" w:color="auto" w:fill="FFFFFF"/>
        </w:rPr>
        <w:t>万元。</w:t>
      </w:r>
    </w:p>
    <w:p>
      <w:pPr>
        <w:keepNext w:val="0"/>
        <w:keepLines w:val="0"/>
        <w:pageBreakBefore w:val="0"/>
        <w:widowControl w:val="0"/>
        <w:suppressLineNumbers w:val="0"/>
        <w:kinsoku/>
        <w:wordWrap/>
        <w:overflowPunct/>
        <w:topLinePunct/>
        <w:autoSpaceDE w:val="0"/>
        <w:autoSpaceDN/>
        <w:bidi w:val="0"/>
        <w:spacing w:beforeAutospacing="0" w:after="0" w:afterAutospacing="0" w:line="590" w:lineRule="exact"/>
        <w:ind w:left="0" w:leftChars="0" w:right="0" w:rightChars="0" w:firstLine="640" w:firstLineChars="200"/>
        <w:jc w:val="both"/>
        <w:textAlignment w:val="auto"/>
        <w:rPr>
          <w:rFonts w:hint="eastAsia" w:ascii="Times New Roman" w:hAnsi="Times New Roman" w:eastAsia="方正仿宋_GBK" w:cs="方正仿宋_GBK"/>
          <w:color w:val="auto"/>
          <w:kern w:val="0"/>
          <w:sz w:val="32"/>
          <w:szCs w:val="32"/>
          <w:highlight w:val="none"/>
          <w:shd w:val="clear" w:color="auto" w:fill="FFFFFF"/>
        </w:rPr>
      </w:pPr>
      <w:r>
        <w:rPr>
          <w:rFonts w:hint="eastAsia" w:ascii="Times New Roman" w:hAnsi="Times New Roman" w:eastAsia="方正仿宋_GBK" w:cs="方正仿宋_GBK"/>
          <w:color w:val="auto"/>
          <w:kern w:val="0"/>
          <w:sz w:val="32"/>
          <w:szCs w:val="32"/>
          <w:highlight w:val="none"/>
          <w:shd w:val="clear" w:color="auto" w:fill="FFFFFF"/>
          <w:lang w:val="en-US" w:eastAsia="zh-CN"/>
        </w:rPr>
        <w:t>3</w:t>
      </w:r>
      <w:r>
        <w:rPr>
          <w:rFonts w:hint="eastAsia" w:eastAsia="方正仿宋_GBK" w:cs="方正仿宋_GBK"/>
          <w:color w:val="auto"/>
          <w:kern w:val="0"/>
          <w:sz w:val="32"/>
          <w:szCs w:val="32"/>
          <w:highlight w:val="none"/>
          <w:shd w:val="clear" w:color="auto" w:fill="FFFFFF"/>
          <w:lang w:val="en-US" w:eastAsia="zh-CN"/>
        </w:rPr>
        <w:t>.</w:t>
      </w:r>
      <w:r>
        <w:rPr>
          <w:rFonts w:hint="eastAsia" w:ascii="Times New Roman" w:hAnsi="Times New Roman" w:eastAsia="方正仿宋_GBK" w:cs="方正仿宋_GBK"/>
          <w:color w:val="auto"/>
          <w:kern w:val="0"/>
          <w:sz w:val="32"/>
          <w:szCs w:val="32"/>
          <w:highlight w:val="none"/>
          <w:shd w:val="clear" w:color="auto" w:fill="FFFFFF"/>
        </w:rPr>
        <w:t>科技转化与推广服务（功能科目2130106）—共计</w:t>
      </w:r>
      <w:r>
        <w:rPr>
          <w:rFonts w:hint="eastAsia" w:ascii="Times New Roman" w:hAnsi="Times New Roman" w:eastAsia="方正仿宋_GBK" w:cs="方正仿宋_GBK"/>
          <w:color w:val="auto"/>
          <w:kern w:val="0"/>
          <w:sz w:val="32"/>
          <w:szCs w:val="32"/>
          <w:highlight w:val="none"/>
          <w:shd w:val="clear" w:color="auto" w:fill="FFFFFF"/>
          <w:lang w:val="en-US" w:eastAsia="zh-CN"/>
        </w:rPr>
        <w:t>34个项目</w:t>
      </w:r>
      <w:r>
        <w:rPr>
          <w:rFonts w:hint="eastAsia" w:ascii="Times New Roman" w:hAnsi="Times New Roman" w:eastAsia="方正仿宋_GBK" w:cs="方正仿宋_GBK"/>
          <w:color w:val="auto"/>
          <w:kern w:val="0"/>
          <w:sz w:val="32"/>
          <w:szCs w:val="32"/>
          <w:highlight w:val="none"/>
          <w:shd w:val="clear" w:color="auto" w:fill="FFFFFF"/>
        </w:rPr>
        <w:t>，</w:t>
      </w:r>
      <w:r>
        <w:rPr>
          <w:rFonts w:hint="eastAsia" w:ascii="Times New Roman" w:hAnsi="Times New Roman" w:eastAsia="方正仿宋_GBK" w:cs="方正仿宋_GBK"/>
          <w:color w:val="auto"/>
          <w:kern w:val="0"/>
          <w:sz w:val="32"/>
          <w:szCs w:val="32"/>
          <w:highlight w:val="none"/>
          <w:shd w:val="clear" w:color="auto" w:fill="FFFFFF"/>
          <w:lang w:eastAsia="zh-CN"/>
        </w:rPr>
        <w:t>支出</w:t>
      </w:r>
      <w:r>
        <w:rPr>
          <w:rFonts w:hint="eastAsia" w:ascii="Times New Roman" w:hAnsi="Times New Roman" w:eastAsia="方正仿宋_GBK" w:cs="方正仿宋_GBK"/>
          <w:color w:val="auto"/>
          <w:kern w:val="0"/>
          <w:sz w:val="32"/>
          <w:szCs w:val="32"/>
          <w:highlight w:val="none"/>
          <w:shd w:val="clear" w:color="auto" w:fill="FFFFFF"/>
        </w:rPr>
        <w:t>金额</w:t>
      </w:r>
      <w:r>
        <w:rPr>
          <w:rFonts w:hint="eastAsia" w:ascii="Times New Roman" w:hAnsi="Times New Roman" w:eastAsia="方正仿宋_GBK" w:cs="方正仿宋_GBK"/>
          <w:color w:val="auto"/>
          <w:kern w:val="0"/>
          <w:sz w:val="32"/>
          <w:szCs w:val="32"/>
          <w:highlight w:val="none"/>
          <w:shd w:val="clear" w:color="auto" w:fill="FFFFFF"/>
          <w:lang w:val="en-US" w:eastAsia="zh-CN"/>
        </w:rPr>
        <w:t>166.71</w:t>
      </w:r>
      <w:r>
        <w:rPr>
          <w:rFonts w:hint="eastAsia" w:ascii="Times New Roman" w:hAnsi="Times New Roman" w:eastAsia="方正仿宋_GBK" w:cs="方正仿宋_GBK"/>
          <w:color w:val="auto"/>
          <w:kern w:val="0"/>
          <w:sz w:val="32"/>
          <w:szCs w:val="32"/>
          <w:highlight w:val="none"/>
          <w:shd w:val="clear" w:color="auto" w:fill="FFFFFF"/>
        </w:rPr>
        <w:t>万元，</w:t>
      </w:r>
      <w:r>
        <w:rPr>
          <w:rFonts w:hint="eastAsia" w:ascii="Times New Roman" w:hAnsi="Times New Roman" w:eastAsia="方正仿宋_GBK" w:cs="方正仿宋_GBK"/>
          <w:color w:val="auto"/>
          <w:kern w:val="0"/>
          <w:sz w:val="32"/>
          <w:szCs w:val="32"/>
          <w:highlight w:val="none"/>
          <w:shd w:val="clear" w:color="auto" w:fill="FFFFFF"/>
          <w:lang w:eastAsia="zh-CN"/>
        </w:rPr>
        <w:t>其中：印刷费</w:t>
      </w:r>
      <w:r>
        <w:rPr>
          <w:rFonts w:hint="eastAsia" w:ascii="Times New Roman" w:hAnsi="Times New Roman" w:eastAsia="方正仿宋_GBK" w:cs="方正仿宋_GBK"/>
          <w:color w:val="auto"/>
          <w:kern w:val="0"/>
          <w:sz w:val="32"/>
          <w:szCs w:val="32"/>
          <w:highlight w:val="none"/>
          <w:shd w:val="clear" w:color="auto" w:fill="FFFFFF"/>
          <w:lang w:val="en-US" w:eastAsia="zh-CN"/>
        </w:rPr>
        <w:t>0.39万元，手续费0.01万元，水费0.73万元，电费2.72万元，邮电费0.05万元，差旅费7.57万元，维修（护）费9.42万元，会议费0.66万元，培训费11.11万元，专用材料费40.72万元，专用燃料费0.02万元，劳务费44.36万元，委托业务费11.00万元，其他交通费用1.94万元，其他商品和服务支出24.30万元，专用设备购置8.70万元，管理费用合计3.01万元。</w:t>
      </w:r>
    </w:p>
    <w:p>
      <w:pPr>
        <w:keepNext w:val="0"/>
        <w:keepLines w:val="0"/>
        <w:pageBreakBefore w:val="0"/>
        <w:widowControl w:val="0"/>
        <w:suppressLineNumbers w:val="0"/>
        <w:kinsoku/>
        <w:wordWrap/>
        <w:overflowPunct/>
        <w:topLinePunct/>
        <w:autoSpaceDE w:val="0"/>
        <w:autoSpaceDN/>
        <w:bidi w:val="0"/>
        <w:spacing w:beforeAutospacing="0" w:after="0" w:afterAutospacing="0" w:line="590" w:lineRule="exact"/>
        <w:ind w:left="0" w:leftChars="0" w:right="0" w:rightChars="0" w:firstLine="640" w:firstLineChars="200"/>
        <w:jc w:val="both"/>
        <w:textAlignment w:val="auto"/>
        <w:rPr>
          <w:rFonts w:hint="eastAsia" w:ascii="Times New Roman" w:hAnsi="Times New Roman" w:eastAsia="方正仿宋_GBK" w:cs="方正仿宋_GBK"/>
          <w:color w:val="auto"/>
          <w:kern w:val="0"/>
          <w:sz w:val="32"/>
          <w:szCs w:val="32"/>
          <w:highlight w:val="none"/>
          <w:shd w:val="clear" w:color="auto" w:fill="FFFFFF"/>
          <w:lang w:eastAsia="zh-CN"/>
        </w:rPr>
      </w:pPr>
      <w:r>
        <w:rPr>
          <w:rFonts w:hint="eastAsia" w:ascii="Times New Roman" w:hAnsi="Times New Roman" w:eastAsia="方正仿宋_GBK" w:cs="方正仿宋_GBK"/>
          <w:color w:val="auto"/>
          <w:kern w:val="0"/>
          <w:sz w:val="32"/>
          <w:szCs w:val="32"/>
          <w:highlight w:val="none"/>
          <w:shd w:val="clear" w:color="auto" w:fill="FFFFFF"/>
          <w:lang w:val="en-US" w:eastAsia="zh-CN"/>
        </w:rPr>
        <w:t>4</w:t>
      </w:r>
      <w:r>
        <w:rPr>
          <w:rFonts w:hint="eastAsia" w:eastAsia="方正仿宋_GBK" w:cs="方正仿宋_GBK"/>
          <w:color w:val="auto"/>
          <w:kern w:val="0"/>
          <w:sz w:val="32"/>
          <w:szCs w:val="32"/>
          <w:highlight w:val="none"/>
          <w:shd w:val="clear" w:color="auto" w:fill="FFFFFF"/>
          <w:lang w:val="en-US" w:eastAsia="zh-CN"/>
        </w:rPr>
        <w:t>.</w:t>
      </w:r>
      <w:r>
        <w:rPr>
          <w:rFonts w:hint="eastAsia" w:ascii="Times New Roman" w:hAnsi="Times New Roman" w:eastAsia="方正仿宋_GBK" w:cs="方正仿宋_GBK"/>
          <w:color w:val="auto"/>
          <w:kern w:val="0"/>
          <w:sz w:val="32"/>
          <w:szCs w:val="32"/>
          <w:highlight w:val="none"/>
          <w:shd w:val="clear" w:color="auto" w:fill="FFFFFF"/>
        </w:rPr>
        <w:t>农业生产发展（功能科目2130122）—共</w:t>
      </w:r>
      <w:r>
        <w:rPr>
          <w:rFonts w:hint="eastAsia" w:ascii="Times New Roman" w:hAnsi="Times New Roman" w:eastAsia="方正仿宋_GBK" w:cs="方正仿宋_GBK"/>
          <w:color w:val="auto"/>
          <w:kern w:val="0"/>
          <w:sz w:val="32"/>
          <w:szCs w:val="32"/>
          <w:highlight w:val="none"/>
          <w:shd w:val="clear" w:color="auto" w:fill="FFFFFF"/>
          <w:lang w:eastAsia="zh-CN"/>
        </w:rPr>
        <w:t>计</w:t>
      </w:r>
      <w:r>
        <w:rPr>
          <w:rFonts w:hint="eastAsia" w:ascii="Times New Roman" w:hAnsi="Times New Roman" w:eastAsia="方正仿宋_GBK" w:cs="方正仿宋_GBK"/>
          <w:color w:val="auto"/>
          <w:kern w:val="0"/>
          <w:sz w:val="32"/>
          <w:szCs w:val="32"/>
          <w:highlight w:val="none"/>
          <w:shd w:val="clear" w:color="auto" w:fill="FFFFFF"/>
          <w:lang w:val="en-US" w:eastAsia="zh-CN"/>
        </w:rPr>
        <w:t>8</w:t>
      </w:r>
      <w:r>
        <w:rPr>
          <w:rFonts w:hint="eastAsia" w:ascii="Times New Roman" w:hAnsi="Times New Roman" w:eastAsia="方正仿宋_GBK" w:cs="方正仿宋_GBK"/>
          <w:color w:val="auto"/>
          <w:kern w:val="0"/>
          <w:sz w:val="32"/>
          <w:szCs w:val="32"/>
          <w:highlight w:val="none"/>
          <w:shd w:val="clear" w:color="auto" w:fill="FFFFFF"/>
        </w:rPr>
        <w:t>个项目，支出金额</w:t>
      </w:r>
      <w:r>
        <w:rPr>
          <w:rFonts w:hint="eastAsia" w:ascii="Times New Roman" w:hAnsi="Times New Roman" w:eastAsia="方正仿宋_GBK" w:cs="方正仿宋_GBK"/>
          <w:color w:val="auto"/>
          <w:kern w:val="0"/>
          <w:sz w:val="32"/>
          <w:szCs w:val="32"/>
          <w:highlight w:val="none"/>
          <w:shd w:val="clear" w:color="auto" w:fill="FFFFFF"/>
          <w:lang w:val="en-US" w:eastAsia="zh-CN"/>
        </w:rPr>
        <w:t>116.12</w:t>
      </w:r>
      <w:r>
        <w:rPr>
          <w:rFonts w:hint="eastAsia" w:ascii="Times New Roman" w:hAnsi="Times New Roman" w:eastAsia="方正仿宋_GBK" w:cs="方正仿宋_GBK"/>
          <w:color w:val="auto"/>
          <w:kern w:val="0"/>
          <w:sz w:val="32"/>
          <w:szCs w:val="32"/>
          <w:highlight w:val="none"/>
          <w:shd w:val="clear" w:color="auto" w:fill="FFFFFF"/>
        </w:rPr>
        <w:t>万元。</w:t>
      </w:r>
      <w:r>
        <w:rPr>
          <w:rFonts w:hint="eastAsia" w:ascii="Times New Roman" w:hAnsi="Times New Roman" w:eastAsia="方正仿宋_GBK" w:cs="方正仿宋_GBK"/>
          <w:color w:val="auto"/>
          <w:kern w:val="0"/>
          <w:sz w:val="32"/>
          <w:szCs w:val="32"/>
          <w:highlight w:val="none"/>
          <w:shd w:val="clear" w:color="auto" w:fill="FFFFFF"/>
          <w:lang w:eastAsia="zh-CN"/>
        </w:rPr>
        <w:t>其中：印刷费</w:t>
      </w:r>
      <w:r>
        <w:rPr>
          <w:rFonts w:hint="eastAsia" w:ascii="Times New Roman" w:hAnsi="Times New Roman" w:eastAsia="方正仿宋_GBK" w:cs="方正仿宋_GBK"/>
          <w:color w:val="auto"/>
          <w:kern w:val="0"/>
          <w:sz w:val="32"/>
          <w:szCs w:val="32"/>
          <w:highlight w:val="none"/>
          <w:shd w:val="clear" w:color="auto" w:fill="FFFFFF"/>
          <w:lang w:val="en-US" w:eastAsia="zh-CN"/>
        </w:rPr>
        <w:t>0.35万元，邮电费0.03万元，差旅费0.37万元，维修（护）费0.82万元，培训费4.81万元，专用材料费51.46万元，劳务费30.63万元，委托业务费9.89万元，其他交通费用1.12万元，其他商品和服务支出16.64万元。</w:t>
      </w:r>
    </w:p>
    <w:p>
      <w:pPr>
        <w:keepNext w:val="0"/>
        <w:keepLines w:val="0"/>
        <w:pageBreakBefore w:val="0"/>
        <w:widowControl/>
        <w:kinsoku/>
        <w:wordWrap/>
        <w:overflowPunct/>
        <w:autoSpaceDN/>
        <w:bidi w:val="0"/>
        <w:snapToGrid w:val="0"/>
        <w:spacing w:after="0" w:line="590" w:lineRule="exact"/>
        <w:ind w:left="0" w:leftChars="0" w:right="0" w:rightChars="0" w:firstLine="640" w:firstLineChars="200"/>
        <w:jc w:val="left"/>
        <w:textAlignment w:val="auto"/>
        <w:rPr>
          <w:rFonts w:hint="eastAsia" w:ascii="Times New Roman" w:hAnsi="Times New Roman" w:eastAsia="方正黑体_GBK" w:cs="方正黑体_GBK"/>
          <w:color w:val="000000"/>
          <w:sz w:val="32"/>
          <w:szCs w:val="32"/>
          <w:highlight w:val="none"/>
        </w:rPr>
      </w:pPr>
      <w:r>
        <w:rPr>
          <w:rFonts w:hint="eastAsia" w:ascii="Times New Roman" w:hAnsi="Times New Roman" w:eastAsia="方正黑体_GBK" w:cs="方正黑体_GBK"/>
          <w:color w:val="000000"/>
          <w:sz w:val="32"/>
          <w:szCs w:val="32"/>
          <w:highlight w:val="none"/>
        </w:rPr>
        <w:t>三、一般公共预算财政拨款支出决算情况说明</w:t>
      </w:r>
    </w:p>
    <w:p>
      <w:pPr>
        <w:keepNext w:val="0"/>
        <w:keepLines w:val="0"/>
        <w:pageBreakBefore w:val="0"/>
        <w:widowControl/>
        <w:kinsoku/>
        <w:wordWrap/>
        <w:overflowPunct/>
        <w:autoSpaceDN/>
        <w:bidi w:val="0"/>
        <w:snapToGrid w:val="0"/>
        <w:spacing w:after="0" w:line="590" w:lineRule="exact"/>
        <w:ind w:left="0" w:leftChars="0" w:right="0" w:rightChars="0" w:firstLine="640" w:firstLineChars="200"/>
        <w:jc w:val="left"/>
        <w:textAlignment w:val="auto"/>
        <w:rPr>
          <w:rFonts w:hint="eastAsia" w:ascii="Times New Roman" w:hAnsi="Times New Roman" w:eastAsia="方正楷体_GBK" w:cs="方正楷体_GBK"/>
          <w:color w:val="000000"/>
          <w:sz w:val="32"/>
          <w:szCs w:val="32"/>
          <w:highlight w:val="none"/>
        </w:rPr>
      </w:pPr>
      <w:r>
        <w:rPr>
          <w:rFonts w:hint="eastAsia" w:ascii="Times New Roman" w:hAnsi="Times New Roman" w:eastAsia="方正楷体_GBK" w:cs="方正楷体_GBK"/>
          <w:color w:val="000000"/>
          <w:sz w:val="32"/>
          <w:szCs w:val="32"/>
          <w:highlight w:val="none"/>
        </w:rPr>
        <w:t>（一）一般公共预算财政拨款支出决算总体情况</w:t>
      </w:r>
    </w:p>
    <w:p>
      <w:pPr>
        <w:keepNext w:val="0"/>
        <w:keepLines w:val="0"/>
        <w:pageBreakBefore w:val="0"/>
        <w:widowControl/>
        <w:kinsoku/>
        <w:wordWrap/>
        <w:overflowPunct/>
        <w:autoSpaceDN/>
        <w:bidi w:val="0"/>
        <w:snapToGrid w:val="0"/>
        <w:spacing w:after="0" w:line="590" w:lineRule="exact"/>
        <w:ind w:left="0" w:leftChars="0" w:right="0" w:rightChars="0" w:firstLine="640" w:firstLineChars="200"/>
        <w:jc w:val="left"/>
        <w:textAlignment w:val="auto"/>
        <w:rPr>
          <w:rFonts w:hint="eastAsia" w:ascii="Times New Roman" w:hAnsi="Times New Roman" w:eastAsia="方正仿宋_GBK" w:cs="方正仿宋_GBK"/>
          <w:color w:val="000000"/>
          <w:kern w:val="0"/>
          <w:sz w:val="32"/>
          <w:szCs w:val="32"/>
          <w:highlight w:val="none"/>
        </w:rPr>
      </w:pPr>
      <w:r>
        <w:rPr>
          <w:rFonts w:hint="eastAsia" w:ascii="Times New Roman" w:hAnsi="Times New Roman" w:eastAsia="方正仿宋_GBK" w:cs="方正仿宋_GBK"/>
          <w:color w:val="000000"/>
          <w:sz w:val="32"/>
          <w:szCs w:val="32"/>
          <w:highlight w:val="none"/>
          <w:lang w:eastAsia="zh-CN"/>
        </w:rPr>
        <w:t>玉溪市农业科学院</w:t>
      </w:r>
      <w:r>
        <w:rPr>
          <w:rFonts w:hint="eastAsia" w:ascii="Times New Roman" w:hAnsi="Times New Roman" w:eastAsia="方正仿宋_GBK" w:cs="方正仿宋_GBK"/>
          <w:color w:val="000000"/>
          <w:sz w:val="32"/>
          <w:szCs w:val="32"/>
          <w:highlight w:val="none"/>
          <w:lang w:val="en-US" w:eastAsia="zh-CN"/>
        </w:rPr>
        <w:t>2021</w:t>
      </w:r>
      <w:r>
        <w:rPr>
          <w:rFonts w:hint="eastAsia" w:ascii="Times New Roman" w:hAnsi="Times New Roman" w:eastAsia="方正仿宋_GBK" w:cs="方正仿宋_GBK"/>
          <w:color w:val="000000"/>
          <w:sz w:val="32"/>
          <w:szCs w:val="32"/>
          <w:highlight w:val="none"/>
        </w:rPr>
        <w:t>年度一般公共预算财政拨款支出</w:t>
      </w:r>
      <w:r>
        <w:rPr>
          <w:rFonts w:hint="eastAsia" w:ascii="Times New Roman" w:hAnsi="Times New Roman" w:eastAsia="方正仿宋_GBK" w:cs="方正仿宋_GBK"/>
          <w:color w:val="000000"/>
          <w:sz w:val="32"/>
          <w:szCs w:val="32"/>
          <w:highlight w:val="none"/>
          <w:lang w:val="en-US" w:eastAsia="zh-CN"/>
        </w:rPr>
        <w:t>1,336.21</w:t>
      </w:r>
      <w:r>
        <w:rPr>
          <w:rFonts w:hint="eastAsia" w:ascii="Times New Roman" w:hAnsi="Times New Roman" w:eastAsia="方正仿宋_GBK" w:cs="方正仿宋_GBK"/>
          <w:color w:val="000000"/>
          <w:kern w:val="0"/>
          <w:sz w:val="32"/>
          <w:szCs w:val="32"/>
          <w:highlight w:val="none"/>
        </w:rPr>
        <w:t>万元,占本年支出合计的</w:t>
      </w:r>
      <w:r>
        <w:rPr>
          <w:rFonts w:hint="eastAsia" w:ascii="Times New Roman" w:hAnsi="Times New Roman" w:eastAsia="方正仿宋_GBK" w:cs="方正仿宋_GBK"/>
          <w:color w:val="000000"/>
          <w:kern w:val="0"/>
          <w:sz w:val="32"/>
          <w:szCs w:val="32"/>
          <w:highlight w:val="none"/>
          <w:lang w:val="en-US" w:eastAsia="zh-CN"/>
        </w:rPr>
        <w:t>92.54</w:t>
      </w:r>
      <w:r>
        <w:rPr>
          <w:rFonts w:hint="eastAsia" w:ascii="Times New Roman" w:hAnsi="Times New Roman" w:eastAsia="方正仿宋_GBK" w:cs="方正仿宋_GBK"/>
          <w:color w:val="000000"/>
          <w:kern w:val="0"/>
          <w:sz w:val="32"/>
          <w:szCs w:val="32"/>
          <w:highlight w:val="none"/>
        </w:rPr>
        <w:t>%。与上年</w:t>
      </w:r>
      <w:r>
        <w:rPr>
          <w:rFonts w:hint="eastAsia" w:ascii="Times New Roman" w:hAnsi="Times New Roman" w:eastAsia="方正仿宋_GBK" w:cs="方正仿宋_GBK"/>
          <w:color w:val="000000"/>
          <w:kern w:val="0"/>
          <w:sz w:val="32"/>
          <w:szCs w:val="32"/>
          <w:highlight w:val="none"/>
          <w:lang w:val="en-US" w:eastAsia="zh-CN"/>
        </w:rPr>
        <w:t>1,237.82万元</w:t>
      </w:r>
      <w:r>
        <w:rPr>
          <w:rFonts w:hint="eastAsia" w:ascii="Times New Roman" w:hAnsi="Times New Roman" w:eastAsia="方正仿宋_GBK" w:cs="方正仿宋_GBK"/>
          <w:color w:val="000000"/>
          <w:kern w:val="0"/>
          <w:sz w:val="32"/>
          <w:szCs w:val="32"/>
          <w:highlight w:val="none"/>
        </w:rPr>
        <w:t>对比</w:t>
      </w:r>
      <w:r>
        <w:rPr>
          <w:rFonts w:hint="eastAsia" w:ascii="Times New Roman" w:hAnsi="Times New Roman" w:eastAsia="方正仿宋_GBK" w:cs="方正仿宋_GBK"/>
          <w:color w:val="000000"/>
          <w:kern w:val="0"/>
          <w:sz w:val="32"/>
          <w:szCs w:val="32"/>
          <w:highlight w:val="none"/>
          <w:lang w:eastAsia="zh-CN"/>
        </w:rPr>
        <w:t>增加</w:t>
      </w:r>
      <w:r>
        <w:rPr>
          <w:rFonts w:hint="eastAsia" w:ascii="Times New Roman" w:hAnsi="Times New Roman" w:eastAsia="方正仿宋_GBK" w:cs="方正仿宋_GBK"/>
          <w:color w:val="000000"/>
          <w:kern w:val="0"/>
          <w:sz w:val="32"/>
          <w:szCs w:val="32"/>
          <w:highlight w:val="none"/>
          <w:lang w:val="en-US" w:eastAsia="zh-CN"/>
        </w:rPr>
        <w:t>98.39万元</w:t>
      </w:r>
      <w:r>
        <w:rPr>
          <w:rFonts w:hint="eastAsia" w:ascii="Times New Roman" w:hAnsi="Times New Roman" w:eastAsia="方正仿宋_GBK" w:cs="方正仿宋_GBK"/>
          <w:color w:val="000000"/>
          <w:sz w:val="32"/>
          <w:szCs w:val="32"/>
          <w:highlight w:val="none"/>
        </w:rPr>
        <w:t>,</w:t>
      </w:r>
      <w:r>
        <w:rPr>
          <w:rFonts w:hint="eastAsia" w:ascii="Times New Roman" w:hAnsi="Times New Roman" w:eastAsia="方正仿宋_GBK" w:cs="方正仿宋_GBK"/>
          <w:color w:val="000000"/>
          <w:sz w:val="32"/>
          <w:szCs w:val="32"/>
          <w:highlight w:val="none"/>
          <w:lang w:eastAsia="zh-CN"/>
        </w:rPr>
        <w:t>增长</w:t>
      </w:r>
      <w:r>
        <w:rPr>
          <w:rFonts w:hint="eastAsia" w:ascii="Times New Roman" w:hAnsi="Times New Roman" w:eastAsia="方正仿宋_GBK" w:cs="方正仿宋_GBK"/>
          <w:color w:val="000000"/>
          <w:sz w:val="32"/>
          <w:szCs w:val="32"/>
          <w:highlight w:val="none"/>
          <w:lang w:val="en-US" w:eastAsia="zh-CN"/>
        </w:rPr>
        <w:t>7.95%，</w:t>
      </w:r>
      <w:r>
        <w:rPr>
          <w:rFonts w:hint="eastAsia" w:ascii="Times New Roman" w:hAnsi="Times New Roman" w:eastAsia="方正仿宋_GBK" w:cs="方正仿宋_GBK"/>
          <w:color w:val="000000"/>
          <w:sz w:val="32"/>
          <w:szCs w:val="32"/>
          <w:highlight w:val="none"/>
        </w:rPr>
        <w:t>主要</w:t>
      </w:r>
      <w:r>
        <w:rPr>
          <w:rFonts w:hint="eastAsia" w:ascii="Times New Roman" w:hAnsi="Times New Roman" w:eastAsia="方正仿宋_GBK" w:cs="方正仿宋_GBK"/>
          <w:color w:val="000000"/>
          <w:kern w:val="0"/>
          <w:sz w:val="32"/>
          <w:szCs w:val="32"/>
          <w:highlight w:val="none"/>
        </w:rPr>
        <w:t>原因分析</w:t>
      </w:r>
      <w:r>
        <w:rPr>
          <w:rFonts w:hint="eastAsia" w:ascii="Times New Roman" w:hAnsi="Times New Roman" w:eastAsia="方正仿宋_GBK" w:cs="方正仿宋_GBK"/>
          <w:color w:val="000000"/>
          <w:kern w:val="0"/>
          <w:sz w:val="32"/>
          <w:szCs w:val="32"/>
          <w:highlight w:val="none"/>
          <w:lang w:eastAsia="zh-CN"/>
        </w:rPr>
        <w:t>是</w:t>
      </w:r>
      <w:r>
        <w:rPr>
          <w:rFonts w:hint="eastAsia" w:ascii="Times New Roman" w:hAnsi="Times New Roman" w:eastAsia="方正仿宋_GBK" w:cs="方正仿宋_GBK"/>
          <w:color w:val="000000"/>
          <w:sz w:val="32"/>
          <w:szCs w:val="32"/>
          <w:highlight w:val="none"/>
          <w:lang w:val="zh-CN"/>
        </w:rPr>
        <w:t>人员经费增加，各种社会保障缴费增加</w:t>
      </w:r>
      <w:r>
        <w:rPr>
          <w:rFonts w:hint="eastAsia" w:ascii="Times New Roman" w:hAnsi="Times New Roman" w:eastAsia="方正仿宋_GBK" w:cs="方正仿宋_GBK"/>
          <w:color w:val="000000"/>
          <w:kern w:val="0"/>
          <w:sz w:val="32"/>
          <w:szCs w:val="32"/>
          <w:highlight w:val="none"/>
        </w:rPr>
        <w:t>。</w:t>
      </w:r>
    </w:p>
    <w:p>
      <w:pPr>
        <w:keepNext w:val="0"/>
        <w:keepLines w:val="0"/>
        <w:pageBreakBefore w:val="0"/>
        <w:widowControl/>
        <w:kinsoku/>
        <w:wordWrap/>
        <w:overflowPunct/>
        <w:autoSpaceDN/>
        <w:bidi w:val="0"/>
        <w:snapToGrid w:val="0"/>
        <w:spacing w:after="0" w:line="590" w:lineRule="exact"/>
        <w:ind w:left="0" w:leftChars="0" w:right="0" w:rightChars="0" w:firstLine="640" w:firstLineChars="200"/>
        <w:jc w:val="left"/>
        <w:textAlignment w:val="auto"/>
        <w:rPr>
          <w:rFonts w:hint="eastAsia" w:ascii="Times New Roman" w:hAnsi="Times New Roman" w:eastAsia="楷体"/>
          <w:color w:val="000000"/>
          <w:sz w:val="32"/>
          <w:szCs w:val="32"/>
          <w:highlight w:val="none"/>
        </w:rPr>
      </w:pPr>
      <w:r>
        <w:rPr>
          <w:rFonts w:hint="eastAsia" w:ascii="Times New Roman" w:hAnsi="Times New Roman" w:eastAsia="方正楷体_GBK" w:cs="方正楷体_GBK"/>
          <w:color w:val="000000"/>
          <w:sz w:val="32"/>
          <w:szCs w:val="32"/>
          <w:highlight w:val="none"/>
        </w:rPr>
        <w:t>（二）一般公共预算财政拨款支出决算具体情况</w:t>
      </w:r>
      <w:r>
        <w:rPr>
          <w:rFonts w:hint="eastAsia" w:ascii="Times New Roman" w:hAnsi="Times New Roman" w:eastAsia="方正楷体_GBK" w:cs="方正楷体_GBK"/>
          <w:color w:val="000000"/>
          <w:sz w:val="32"/>
          <w:szCs w:val="32"/>
          <w:highlight w:val="none"/>
        </w:rPr>
        <w:tab/>
      </w:r>
      <w:r>
        <w:rPr>
          <w:rFonts w:hint="eastAsia" w:ascii="Times New Roman" w:hAnsi="Times New Roman" w:eastAsia="楷体"/>
          <w:color w:val="000000"/>
          <w:sz w:val="32"/>
          <w:szCs w:val="32"/>
          <w:highlight w:val="none"/>
        </w:rPr>
        <w:tab/>
      </w:r>
      <w:r>
        <w:rPr>
          <w:rFonts w:hint="eastAsia" w:ascii="Times New Roman" w:hAnsi="Times New Roman" w:eastAsia="楷体"/>
          <w:color w:val="000000"/>
          <w:sz w:val="32"/>
          <w:szCs w:val="32"/>
          <w:highlight w:val="none"/>
        </w:rPr>
        <w:tab/>
      </w:r>
    </w:p>
    <w:p>
      <w:pPr>
        <w:keepNext w:val="0"/>
        <w:keepLines w:val="0"/>
        <w:pageBreakBefore w:val="0"/>
        <w:widowControl/>
        <w:kinsoku/>
        <w:wordWrap/>
        <w:overflowPunct/>
        <w:autoSpaceDN/>
        <w:bidi w:val="0"/>
        <w:snapToGrid w:val="0"/>
        <w:spacing w:after="0" w:line="590" w:lineRule="exact"/>
        <w:ind w:left="0" w:leftChars="0" w:right="0" w:rightChars="0" w:firstLine="640" w:firstLineChars="200"/>
        <w:jc w:val="left"/>
        <w:textAlignment w:val="auto"/>
        <w:rPr>
          <w:rFonts w:hint="eastAsia" w:ascii="Times New Roman" w:hAnsi="Times New Roman" w:eastAsia="方正仿宋_GBK" w:cs="方正仿宋_GBK"/>
          <w:color w:val="000000"/>
          <w:kern w:val="0"/>
          <w:sz w:val="32"/>
          <w:szCs w:val="32"/>
          <w:highlight w:val="none"/>
        </w:rPr>
      </w:pPr>
      <w:r>
        <w:rPr>
          <w:rFonts w:hint="eastAsia" w:ascii="Times New Roman" w:hAnsi="Times New Roman" w:eastAsia="方正仿宋_GBK" w:cs="方正仿宋_GBK"/>
          <w:color w:val="000000"/>
          <w:kern w:val="0"/>
          <w:sz w:val="32"/>
          <w:szCs w:val="32"/>
          <w:highlight w:val="none"/>
        </w:rPr>
        <w:t>1</w:t>
      </w:r>
      <w:r>
        <w:rPr>
          <w:rFonts w:hint="eastAsia" w:eastAsia="方正仿宋_GBK" w:cs="方正仿宋_GBK"/>
          <w:color w:val="000000"/>
          <w:kern w:val="0"/>
          <w:sz w:val="32"/>
          <w:szCs w:val="32"/>
          <w:highlight w:val="none"/>
          <w:lang w:val="en-US" w:eastAsia="zh-CN"/>
        </w:rPr>
        <w:t>.</w:t>
      </w:r>
      <w:r>
        <w:rPr>
          <w:rFonts w:hint="eastAsia" w:ascii="Times New Roman" w:hAnsi="Times New Roman" w:eastAsia="方正仿宋_GBK" w:cs="方正仿宋_GBK"/>
          <w:color w:val="000000"/>
          <w:kern w:val="0"/>
          <w:sz w:val="32"/>
          <w:szCs w:val="32"/>
          <w:highlight w:val="none"/>
        </w:rPr>
        <w:t>一般公共服务（类）支出</w:t>
      </w:r>
      <w:r>
        <w:rPr>
          <w:rFonts w:hint="eastAsia" w:ascii="Times New Roman" w:hAnsi="Times New Roman" w:eastAsia="方正仿宋_GBK" w:cs="方正仿宋_GBK"/>
          <w:color w:val="000000"/>
          <w:kern w:val="0"/>
          <w:sz w:val="32"/>
          <w:szCs w:val="32"/>
          <w:highlight w:val="none"/>
          <w:lang w:val="en-US" w:eastAsia="zh-CN"/>
        </w:rPr>
        <w:t>0.00</w:t>
      </w:r>
      <w:r>
        <w:rPr>
          <w:rFonts w:hint="eastAsia" w:ascii="Times New Roman" w:hAnsi="Times New Roman" w:eastAsia="方正仿宋_GBK" w:cs="方正仿宋_GBK"/>
          <w:color w:val="000000"/>
          <w:kern w:val="0"/>
          <w:sz w:val="32"/>
          <w:szCs w:val="32"/>
          <w:highlight w:val="none"/>
        </w:rPr>
        <w:t>万元，</w:t>
      </w:r>
      <w:r>
        <w:rPr>
          <w:rFonts w:hint="eastAsia" w:ascii="Times New Roman" w:hAnsi="Times New Roman" w:eastAsia="方正仿宋_GBK" w:cs="方正仿宋_GBK"/>
          <w:color w:val="000000"/>
          <w:sz w:val="32"/>
          <w:szCs w:val="32"/>
          <w:highlight w:val="none"/>
        </w:rPr>
        <w:t>占一般公共预算财政拨款总支出的</w:t>
      </w:r>
      <w:r>
        <w:rPr>
          <w:rFonts w:hint="eastAsia" w:ascii="Times New Roman" w:hAnsi="Times New Roman" w:eastAsia="方正仿宋_GBK" w:cs="方正仿宋_GBK"/>
          <w:color w:val="000000"/>
          <w:sz w:val="32"/>
          <w:szCs w:val="32"/>
          <w:highlight w:val="none"/>
          <w:lang w:val="en-US" w:eastAsia="zh-CN"/>
        </w:rPr>
        <w:t>0.00</w:t>
      </w:r>
      <w:r>
        <w:rPr>
          <w:rFonts w:hint="eastAsia" w:ascii="Times New Roman" w:hAnsi="Times New Roman" w:eastAsia="方正仿宋_GBK" w:cs="方正仿宋_GBK"/>
          <w:color w:val="000000"/>
          <w:sz w:val="32"/>
          <w:szCs w:val="32"/>
          <w:highlight w:val="none"/>
        </w:rPr>
        <w:t>%。</w:t>
      </w:r>
    </w:p>
    <w:p>
      <w:pPr>
        <w:keepNext w:val="0"/>
        <w:keepLines w:val="0"/>
        <w:pageBreakBefore w:val="0"/>
        <w:widowControl/>
        <w:kinsoku/>
        <w:wordWrap/>
        <w:overflowPunct/>
        <w:autoSpaceDN/>
        <w:bidi w:val="0"/>
        <w:snapToGrid w:val="0"/>
        <w:spacing w:after="0" w:line="590" w:lineRule="exact"/>
        <w:ind w:left="0" w:leftChars="0" w:right="0" w:rightChars="0" w:firstLine="640" w:firstLineChars="200"/>
        <w:jc w:val="left"/>
        <w:textAlignment w:val="auto"/>
        <w:rPr>
          <w:rFonts w:hint="eastAsia" w:ascii="Times New Roman" w:hAnsi="Times New Roman" w:eastAsia="方正仿宋_GBK" w:cs="方正仿宋_GBK"/>
          <w:color w:val="000000"/>
          <w:kern w:val="0"/>
          <w:sz w:val="32"/>
          <w:szCs w:val="32"/>
          <w:highlight w:val="none"/>
        </w:rPr>
      </w:pPr>
      <w:r>
        <w:rPr>
          <w:rFonts w:hint="eastAsia" w:ascii="Times New Roman" w:hAnsi="Times New Roman" w:eastAsia="方正仿宋_GBK" w:cs="方正仿宋_GBK"/>
          <w:color w:val="000000"/>
          <w:kern w:val="0"/>
          <w:sz w:val="32"/>
          <w:szCs w:val="32"/>
          <w:highlight w:val="none"/>
        </w:rPr>
        <w:t>2</w:t>
      </w:r>
      <w:r>
        <w:rPr>
          <w:rFonts w:hint="eastAsia" w:eastAsia="方正仿宋_GBK" w:cs="方正仿宋_GBK"/>
          <w:color w:val="000000"/>
          <w:kern w:val="0"/>
          <w:sz w:val="32"/>
          <w:szCs w:val="32"/>
          <w:highlight w:val="none"/>
          <w:lang w:val="en-US" w:eastAsia="zh-CN"/>
        </w:rPr>
        <w:t>.</w:t>
      </w:r>
      <w:r>
        <w:rPr>
          <w:rFonts w:hint="eastAsia" w:ascii="Times New Roman" w:hAnsi="Times New Roman" w:eastAsia="方正仿宋_GBK" w:cs="方正仿宋_GBK"/>
          <w:color w:val="000000"/>
          <w:kern w:val="0"/>
          <w:sz w:val="32"/>
          <w:szCs w:val="32"/>
          <w:highlight w:val="none"/>
        </w:rPr>
        <w:t>外交（类）支出</w:t>
      </w:r>
      <w:r>
        <w:rPr>
          <w:rFonts w:hint="eastAsia" w:ascii="Times New Roman" w:hAnsi="Times New Roman" w:eastAsia="方正仿宋_GBK" w:cs="方正仿宋_GBK"/>
          <w:color w:val="000000"/>
          <w:kern w:val="0"/>
          <w:sz w:val="32"/>
          <w:szCs w:val="32"/>
          <w:highlight w:val="none"/>
          <w:lang w:val="en-US" w:eastAsia="zh-CN"/>
        </w:rPr>
        <w:t>0.00</w:t>
      </w:r>
      <w:r>
        <w:rPr>
          <w:rFonts w:hint="eastAsia" w:ascii="Times New Roman" w:hAnsi="Times New Roman" w:eastAsia="方正仿宋_GBK" w:cs="方正仿宋_GBK"/>
          <w:color w:val="000000"/>
          <w:kern w:val="0"/>
          <w:sz w:val="32"/>
          <w:szCs w:val="32"/>
          <w:highlight w:val="none"/>
        </w:rPr>
        <w:t>万元，</w:t>
      </w:r>
      <w:r>
        <w:rPr>
          <w:rFonts w:hint="eastAsia" w:ascii="Times New Roman" w:hAnsi="Times New Roman" w:eastAsia="方正仿宋_GBK" w:cs="方正仿宋_GBK"/>
          <w:color w:val="000000"/>
          <w:sz w:val="32"/>
          <w:szCs w:val="32"/>
          <w:highlight w:val="none"/>
        </w:rPr>
        <w:t>占一般公共预算财政拨款总支出的</w:t>
      </w:r>
      <w:r>
        <w:rPr>
          <w:rFonts w:hint="eastAsia" w:ascii="Times New Roman" w:hAnsi="Times New Roman" w:eastAsia="方正仿宋_GBK" w:cs="方正仿宋_GBK"/>
          <w:color w:val="000000"/>
          <w:sz w:val="32"/>
          <w:szCs w:val="32"/>
          <w:highlight w:val="none"/>
          <w:lang w:val="en-US" w:eastAsia="zh-CN"/>
        </w:rPr>
        <w:t>0.00</w:t>
      </w:r>
      <w:r>
        <w:rPr>
          <w:rFonts w:hint="eastAsia" w:ascii="Times New Roman" w:hAnsi="Times New Roman" w:eastAsia="方正仿宋_GBK" w:cs="方正仿宋_GBK"/>
          <w:color w:val="000000"/>
          <w:sz w:val="32"/>
          <w:szCs w:val="32"/>
          <w:highlight w:val="none"/>
        </w:rPr>
        <w:t>%。</w:t>
      </w:r>
    </w:p>
    <w:p>
      <w:pPr>
        <w:keepNext w:val="0"/>
        <w:keepLines w:val="0"/>
        <w:pageBreakBefore w:val="0"/>
        <w:widowControl/>
        <w:kinsoku/>
        <w:wordWrap/>
        <w:overflowPunct/>
        <w:autoSpaceDN/>
        <w:bidi w:val="0"/>
        <w:snapToGrid w:val="0"/>
        <w:spacing w:after="0" w:line="590" w:lineRule="exact"/>
        <w:ind w:left="0" w:leftChars="0" w:right="0" w:rightChars="0" w:firstLine="640" w:firstLineChars="200"/>
        <w:jc w:val="left"/>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kern w:val="0"/>
          <w:sz w:val="32"/>
          <w:szCs w:val="32"/>
          <w:highlight w:val="none"/>
        </w:rPr>
        <w:t>3</w:t>
      </w:r>
      <w:r>
        <w:rPr>
          <w:rFonts w:hint="eastAsia" w:eastAsia="方正仿宋_GBK" w:cs="方正仿宋_GBK"/>
          <w:color w:val="000000"/>
          <w:kern w:val="0"/>
          <w:sz w:val="32"/>
          <w:szCs w:val="32"/>
          <w:highlight w:val="none"/>
          <w:lang w:val="en-US" w:eastAsia="zh-CN"/>
        </w:rPr>
        <w:t>.</w:t>
      </w:r>
      <w:r>
        <w:rPr>
          <w:rFonts w:hint="eastAsia" w:ascii="Times New Roman" w:hAnsi="Times New Roman" w:eastAsia="方正仿宋_GBK" w:cs="方正仿宋_GBK"/>
          <w:color w:val="000000"/>
          <w:kern w:val="0"/>
          <w:sz w:val="32"/>
          <w:szCs w:val="32"/>
          <w:highlight w:val="none"/>
        </w:rPr>
        <w:t>国防（类）支出</w:t>
      </w:r>
      <w:r>
        <w:rPr>
          <w:rFonts w:hint="eastAsia" w:ascii="Times New Roman" w:hAnsi="Times New Roman" w:eastAsia="方正仿宋_GBK" w:cs="方正仿宋_GBK"/>
          <w:color w:val="000000"/>
          <w:kern w:val="0"/>
          <w:sz w:val="32"/>
          <w:szCs w:val="32"/>
          <w:highlight w:val="none"/>
          <w:lang w:val="en-US" w:eastAsia="zh-CN"/>
        </w:rPr>
        <w:t>0.00</w:t>
      </w:r>
      <w:r>
        <w:rPr>
          <w:rFonts w:hint="eastAsia" w:ascii="Times New Roman" w:hAnsi="Times New Roman" w:eastAsia="方正仿宋_GBK" w:cs="方正仿宋_GBK"/>
          <w:color w:val="000000"/>
          <w:kern w:val="0"/>
          <w:sz w:val="32"/>
          <w:szCs w:val="32"/>
          <w:highlight w:val="none"/>
        </w:rPr>
        <w:t>万元，</w:t>
      </w:r>
      <w:r>
        <w:rPr>
          <w:rFonts w:hint="eastAsia" w:ascii="Times New Roman" w:hAnsi="Times New Roman" w:eastAsia="方正仿宋_GBK" w:cs="方正仿宋_GBK"/>
          <w:color w:val="000000"/>
          <w:sz w:val="32"/>
          <w:szCs w:val="32"/>
          <w:highlight w:val="none"/>
        </w:rPr>
        <w:t>占一般公共预算财政拨款总支出的</w:t>
      </w:r>
      <w:r>
        <w:rPr>
          <w:rFonts w:hint="eastAsia" w:ascii="Times New Roman" w:hAnsi="Times New Roman" w:eastAsia="方正仿宋_GBK" w:cs="方正仿宋_GBK"/>
          <w:color w:val="000000"/>
          <w:sz w:val="32"/>
          <w:szCs w:val="32"/>
          <w:highlight w:val="none"/>
          <w:lang w:val="en-US" w:eastAsia="zh-CN"/>
        </w:rPr>
        <w:t>0.00</w:t>
      </w:r>
      <w:r>
        <w:rPr>
          <w:rFonts w:hint="eastAsia" w:ascii="Times New Roman" w:hAnsi="Times New Roman" w:eastAsia="方正仿宋_GBK" w:cs="方正仿宋_GBK"/>
          <w:color w:val="000000"/>
          <w:sz w:val="32"/>
          <w:szCs w:val="32"/>
          <w:highlight w:val="none"/>
        </w:rPr>
        <w:t>%。</w:t>
      </w:r>
    </w:p>
    <w:p>
      <w:pPr>
        <w:keepNext w:val="0"/>
        <w:keepLines w:val="0"/>
        <w:pageBreakBefore w:val="0"/>
        <w:widowControl/>
        <w:kinsoku/>
        <w:wordWrap/>
        <w:overflowPunct/>
        <w:autoSpaceDN/>
        <w:bidi w:val="0"/>
        <w:snapToGrid w:val="0"/>
        <w:spacing w:after="0" w:line="590" w:lineRule="exact"/>
        <w:ind w:left="0" w:leftChars="0" w:right="0" w:rightChars="0" w:firstLine="640" w:firstLineChars="200"/>
        <w:jc w:val="left"/>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kern w:val="0"/>
          <w:sz w:val="32"/>
          <w:szCs w:val="32"/>
          <w:highlight w:val="none"/>
        </w:rPr>
        <w:t>4</w:t>
      </w:r>
      <w:r>
        <w:rPr>
          <w:rFonts w:hint="eastAsia" w:eastAsia="方正仿宋_GBK" w:cs="方正仿宋_GBK"/>
          <w:color w:val="000000"/>
          <w:kern w:val="0"/>
          <w:sz w:val="32"/>
          <w:szCs w:val="32"/>
          <w:highlight w:val="none"/>
          <w:lang w:val="en-US" w:eastAsia="zh-CN"/>
        </w:rPr>
        <w:t>.</w:t>
      </w:r>
      <w:r>
        <w:rPr>
          <w:rFonts w:hint="eastAsia" w:ascii="Times New Roman" w:hAnsi="Times New Roman" w:eastAsia="方正仿宋_GBK" w:cs="方正仿宋_GBK"/>
          <w:color w:val="000000"/>
          <w:kern w:val="0"/>
          <w:sz w:val="32"/>
          <w:szCs w:val="32"/>
          <w:highlight w:val="none"/>
        </w:rPr>
        <w:t>公共安全（类）支出</w:t>
      </w:r>
      <w:r>
        <w:rPr>
          <w:rFonts w:hint="eastAsia" w:ascii="Times New Roman" w:hAnsi="Times New Roman" w:eastAsia="方正仿宋_GBK" w:cs="方正仿宋_GBK"/>
          <w:color w:val="000000"/>
          <w:kern w:val="0"/>
          <w:sz w:val="32"/>
          <w:szCs w:val="32"/>
          <w:highlight w:val="none"/>
          <w:lang w:val="en-US" w:eastAsia="zh-CN"/>
        </w:rPr>
        <w:t>0.00</w:t>
      </w:r>
      <w:r>
        <w:rPr>
          <w:rFonts w:hint="eastAsia" w:ascii="Times New Roman" w:hAnsi="Times New Roman" w:eastAsia="方正仿宋_GBK" w:cs="方正仿宋_GBK"/>
          <w:color w:val="000000"/>
          <w:kern w:val="0"/>
          <w:sz w:val="32"/>
          <w:szCs w:val="32"/>
          <w:highlight w:val="none"/>
        </w:rPr>
        <w:t>万元，</w:t>
      </w:r>
      <w:r>
        <w:rPr>
          <w:rFonts w:hint="eastAsia" w:ascii="Times New Roman" w:hAnsi="Times New Roman" w:eastAsia="方正仿宋_GBK" w:cs="方正仿宋_GBK"/>
          <w:color w:val="000000"/>
          <w:sz w:val="32"/>
          <w:szCs w:val="32"/>
          <w:highlight w:val="none"/>
        </w:rPr>
        <w:t>占一般公共预算财政拨款总支出的</w:t>
      </w:r>
      <w:r>
        <w:rPr>
          <w:rFonts w:hint="eastAsia" w:ascii="Times New Roman" w:hAnsi="Times New Roman" w:eastAsia="方正仿宋_GBK" w:cs="方正仿宋_GBK"/>
          <w:color w:val="000000"/>
          <w:sz w:val="32"/>
          <w:szCs w:val="32"/>
          <w:highlight w:val="none"/>
          <w:lang w:val="en-US" w:eastAsia="zh-CN"/>
        </w:rPr>
        <w:t>0.00</w:t>
      </w:r>
      <w:r>
        <w:rPr>
          <w:rFonts w:hint="eastAsia" w:ascii="Times New Roman" w:hAnsi="Times New Roman" w:eastAsia="方正仿宋_GBK" w:cs="方正仿宋_GBK"/>
          <w:color w:val="000000"/>
          <w:sz w:val="32"/>
          <w:szCs w:val="32"/>
          <w:highlight w:val="none"/>
        </w:rPr>
        <w:t>%。</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rPr>
        <w:t>5</w:t>
      </w:r>
      <w:r>
        <w:rPr>
          <w:rFonts w:hint="eastAsia" w:eastAsia="方正仿宋_GBK" w:cs="方正仿宋_GBK"/>
          <w:color w:val="000000"/>
          <w:sz w:val="32"/>
          <w:szCs w:val="32"/>
          <w:highlight w:val="none"/>
          <w:lang w:val="en-US" w:eastAsia="zh-CN"/>
        </w:rPr>
        <w:t>.</w:t>
      </w:r>
      <w:r>
        <w:rPr>
          <w:rFonts w:hint="eastAsia" w:ascii="Times New Roman" w:hAnsi="Times New Roman" w:eastAsia="方正仿宋_GBK" w:cs="方正仿宋_GBK"/>
          <w:color w:val="000000"/>
          <w:sz w:val="32"/>
          <w:szCs w:val="32"/>
          <w:highlight w:val="none"/>
        </w:rPr>
        <w:t>教育（类）支出0.00万元，占一般公共预算财政拨款总支出的0.00%。</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6</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rPr>
        <w:t>科学技术（类）支出770.75万元，占一般公共预算财政拨款总支出的57.68%。主要用于</w:t>
      </w:r>
      <w:r>
        <w:rPr>
          <w:rFonts w:hint="eastAsia" w:ascii="Times New Roman" w:hAnsi="Times New Roman" w:eastAsia="方正仿宋_GBK" w:cs="方正仿宋_GBK"/>
          <w:color w:val="auto"/>
          <w:sz w:val="32"/>
          <w:szCs w:val="32"/>
          <w:highlight w:val="none"/>
          <w:lang w:eastAsia="zh-CN"/>
        </w:rPr>
        <w:t>工资发放</w:t>
      </w:r>
      <w:r>
        <w:rPr>
          <w:rFonts w:hint="eastAsia" w:ascii="Times New Roman" w:hAnsi="Times New Roman" w:eastAsia="方正仿宋_GBK" w:cs="方正仿宋_GBK"/>
          <w:color w:val="auto"/>
          <w:sz w:val="32"/>
          <w:szCs w:val="32"/>
          <w:highlight w:val="none"/>
          <w:lang w:val="en-US" w:eastAsia="zh-CN"/>
        </w:rPr>
        <w:t>686.75万元，其他社会保障缴费4.81万元，其他工资福利支出1.79万元，生活补助（遗嘱补贴）1.04万元，独生子女费0.02万元，办公设备购置（购买用友单机版）0.38万元，办公费8.21万元，印刷费0.07万元，手续费0.08万元，水费1.20万元，电费0.72万元，邮电费0.52万元，差旅费22.33万元，维修（护）费1.44万元，公务接待费1.36万元，委托业务费3.46万元，工会经费11.12万元，福利费7.76万元，公务用车运行维护费6.17万元，其他交通费用3.59万元，其他商品和服务支出7.96万元；用于科技重大项目1.1万元。</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rPr>
        <w:t>7</w:t>
      </w:r>
      <w:r>
        <w:rPr>
          <w:rFonts w:hint="eastAsia" w:eastAsia="方正仿宋_GBK" w:cs="方正仿宋_GBK"/>
          <w:color w:val="000000"/>
          <w:sz w:val="32"/>
          <w:szCs w:val="32"/>
          <w:highlight w:val="none"/>
          <w:lang w:val="en-US" w:eastAsia="zh-CN"/>
        </w:rPr>
        <w:t>.</w:t>
      </w:r>
      <w:r>
        <w:rPr>
          <w:rFonts w:hint="eastAsia" w:ascii="Times New Roman" w:hAnsi="Times New Roman" w:eastAsia="方正仿宋_GBK" w:cs="方正仿宋_GBK"/>
          <w:color w:val="000000"/>
          <w:sz w:val="32"/>
          <w:szCs w:val="32"/>
          <w:highlight w:val="none"/>
        </w:rPr>
        <w:t>文化旅游体育与传媒（类）支出0.00万元，占一般公共预算财政拨款总支出的0.00%。</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8</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rPr>
        <w:t>社会保障和就业（类）支出213.99万元，占一般公共预算财政拨款总支出的16.01%。主要用于</w:t>
      </w:r>
      <w:r>
        <w:rPr>
          <w:rFonts w:hint="eastAsia" w:ascii="Times New Roman" w:hAnsi="Times New Roman" w:eastAsia="方正仿宋_GBK" w:cs="方正仿宋_GBK"/>
          <w:color w:val="auto"/>
          <w:sz w:val="32"/>
          <w:szCs w:val="32"/>
          <w:highlight w:val="none"/>
          <w:lang w:eastAsia="zh-CN"/>
        </w:rPr>
        <w:t>事业单位离退休</w:t>
      </w:r>
      <w:r>
        <w:rPr>
          <w:rFonts w:hint="eastAsia" w:ascii="Times New Roman" w:hAnsi="Times New Roman" w:eastAsia="方正仿宋_GBK" w:cs="方正仿宋_GBK"/>
          <w:color w:val="auto"/>
          <w:sz w:val="32"/>
          <w:szCs w:val="32"/>
          <w:highlight w:val="none"/>
          <w:lang w:val="en-US" w:eastAsia="zh-CN"/>
        </w:rPr>
        <w:t>115.30万元，机关事业单位基本养老保险缴费支出75.59万元，机关事业单位职业年金缴费支出9.54万元，死亡抚恤13.56万元。</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9</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rPr>
        <w:t>卫生健康（类）支出81.29万元，占一般公共预算财政拨款总支出的6.08%。主要用于</w:t>
      </w:r>
      <w:r>
        <w:rPr>
          <w:rFonts w:hint="eastAsia" w:ascii="Times New Roman" w:hAnsi="Times New Roman" w:eastAsia="方正仿宋_GBK" w:cs="方正仿宋_GBK"/>
          <w:color w:val="auto"/>
          <w:sz w:val="32"/>
          <w:szCs w:val="32"/>
          <w:highlight w:val="none"/>
          <w:lang w:eastAsia="zh-CN"/>
        </w:rPr>
        <w:t>事业单位医疗</w:t>
      </w:r>
      <w:r>
        <w:rPr>
          <w:rFonts w:hint="eastAsia" w:ascii="Times New Roman" w:hAnsi="Times New Roman" w:eastAsia="方正仿宋_GBK" w:cs="方正仿宋_GBK"/>
          <w:color w:val="auto"/>
          <w:sz w:val="32"/>
          <w:szCs w:val="32"/>
          <w:highlight w:val="none"/>
          <w:lang w:val="en-US" w:eastAsia="zh-CN"/>
        </w:rPr>
        <w:t>46.43万元，公务员医疗补助34.86万元。</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rPr>
        <w:t>10</w:t>
      </w:r>
      <w:r>
        <w:rPr>
          <w:rFonts w:hint="eastAsia" w:eastAsia="方正仿宋_GBK" w:cs="方正仿宋_GBK"/>
          <w:color w:val="000000"/>
          <w:sz w:val="32"/>
          <w:szCs w:val="32"/>
          <w:highlight w:val="none"/>
          <w:lang w:val="en-US" w:eastAsia="zh-CN"/>
        </w:rPr>
        <w:t>.</w:t>
      </w:r>
      <w:r>
        <w:rPr>
          <w:rFonts w:hint="eastAsia" w:ascii="Times New Roman" w:hAnsi="Times New Roman" w:eastAsia="方正仿宋_GBK" w:cs="方正仿宋_GBK"/>
          <w:color w:val="000000"/>
          <w:sz w:val="32"/>
          <w:szCs w:val="32"/>
          <w:highlight w:val="none"/>
        </w:rPr>
        <w:t>节能环保（类）支出0.00万元，占一般公共预算财政拨款总支出的0.00%。</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11</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rPr>
        <w:t>城乡社区（类）支出5.93万元，占一般公共预算财政拨款总支出的0.44%。主要用于</w:t>
      </w:r>
      <w:r>
        <w:rPr>
          <w:rFonts w:hint="eastAsia" w:ascii="Times New Roman" w:hAnsi="Times New Roman" w:eastAsia="方正仿宋_GBK" w:cs="方正仿宋_GBK"/>
          <w:color w:val="auto"/>
          <w:sz w:val="32"/>
          <w:szCs w:val="32"/>
          <w:highlight w:val="none"/>
          <w:lang w:eastAsia="zh-CN"/>
        </w:rPr>
        <w:t>支付城乡统筹项目用工费</w:t>
      </w:r>
      <w:r>
        <w:rPr>
          <w:rFonts w:hint="eastAsia" w:ascii="Times New Roman" w:hAnsi="Times New Roman" w:eastAsia="方正仿宋_GBK" w:cs="方正仿宋_GBK"/>
          <w:color w:val="auto"/>
          <w:sz w:val="32"/>
          <w:szCs w:val="32"/>
          <w:highlight w:val="none"/>
          <w:lang w:val="en-US" w:eastAsia="zh-CN"/>
        </w:rPr>
        <w:t>5.62万元</w:t>
      </w:r>
      <w:r>
        <w:rPr>
          <w:rFonts w:hint="eastAsia" w:ascii="Times New Roman" w:hAnsi="Times New Roman" w:eastAsia="方正仿宋_GBK" w:cs="方正仿宋_GBK"/>
          <w:color w:val="auto"/>
          <w:sz w:val="32"/>
          <w:szCs w:val="32"/>
          <w:highlight w:val="none"/>
          <w:lang w:eastAsia="zh-CN"/>
        </w:rPr>
        <w:t>及培训费</w:t>
      </w:r>
      <w:r>
        <w:rPr>
          <w:rFonts w:hint="eastAsia" w:ascii="Times New Roman" w:hAnsi="Times New Roman" w:eastAsia="方正仿宋_GBK" w:cs="方正仿宋_GBK"/>
          <w:color w:val="auto"/>
          <w:sz w:val="32"/>
          <w:szCs w:val="32"/>
          <w:highlight w:val="none"/>
          <w:lang w:val="en-US" w:eastAsia="zh-CN"/>
        </w:rPr>
        <w:t>0.31万元。</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12</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rPr>
        <w:t>农林水（类）支出176.23万元，占一般公共预算财政拨款总支出的13.19%。主要用于</w:t>
      </w:r>
      <w:r>
        <w:rPr>
          <w:rFonts w:hint="eastAsia" w:ascii="Times New Roman" w:hAnsi="Times New Roman" w:eastAsia="方正仿宋_GBK" w:cs="方正仿宋_GBK"/>
          <w:color w:val="auto"/>
          <w:sz w:val="32"/>
          <w:szCs w:val="32"/>
          <w:highlight w:val="none"/>
          <w:lang w:eastAsia="zh-CN"/>
        </w:rPr>
        <w:t>科技转化与推广服务</w:t>
      </w:r>
      <w:r>
        <w:rPr>
          <w:rFonts w:hint="eastAsia" w:ascii="Times New Roman" w:hAnsi="Times New Roman" w:eastAsia="方正仿宋_GBK" w:cs="方正仿宋_GBK"/>
          <w:color w:val="auto"/>
          <w:sz w:val="32"/>
          <w:szCs w:val="32"/>
          <w:highlight w:val="none"/>
          <w:lang w:val="en-US" w:eastAsia="zh-CN"/>
        </w:rPr>
        <w:t>60.11万元，农业生产发展116.12万元。</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rPr>
        <w:t>13</w:t>
      </w:r>
      <w:r>
        <w:rPr>
          <w:rFonts w:hint="eastAsia" w:eastAsia="方正仿宋_GBK" w:cs="方正仿宋_GBK"/>
          <w:color w:val="000000"/>
          <w:sz w:val="32"/>
          <w:szCs w:val="32"/>
          <w:highlight w:val="none"/>
          <w:lang w:val="en-US" w:eastAsia="zh-CN"/>
        </w:rPr>
        <w:t>.</w:t>
      </w:r>
      <w:r>
        <w:rPr>
          <w:rFonts w:hint="eastAsia" w:ascii="Times New Roman" w:hAnsi="Times New Roman" w:eastAsia="方正仿宋_GBK" w:cs="方正仿宋_GBK"/>
          <w:color w:val="000000"/>
          <w:sz w:val="32"/>
          <w:szCs w:val="32"/>
          <w:highlight w:val="none"/>
        </w:rPr>
        <w:t>交通运输（类）支出0.00万元，占一般公共预算财政拨款总支出的0.00%。</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rPr>
        <w:t>14</w:t>
      </w:r>
      <w:r>
        <w:rPr>
          <w:rFonts w:hint="eastAsia" w:eastAsia="方正仿宋_GBK" w:cs="方正仿宋_GBK"/>
          <w:color w:val="000000"/>
          <w:sz w:val="32"/>
          <w:szCs w:val="32"/>
          <w:highlight w:val="none"/>
          <w:lang w:val="en-US" w:eastAsia="zh-CN"/>
        </w:rPr>
        <w:t>.</w:t>
      </w:r>
      <w:r>
        <w:rPr>
          <w:rFonts w:hint="eastAsia" w:ascii="Times New Roman" w:hAnsi="Times New Roman" w:eastAsia="方正仿宋_GBK" w:cs="方正仿宋_GBK"/>
          <w:color w:val="000000"/>
          <w:sz w:val="32"/>
          <w:szCs w:val="32"/>
          <w:highlight w:val="none"/>
        </w:rPr>
        <w:t>资源勘探工业信息等（类）支出类0.00万元，占一般公共预算财政拨款总支出的0.00%。</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rPr>
        <w:t>15</w:t>
      </w:r>
      <w:r>
        <w:rPr>
          <w:rFonts w:hint="eastAsia" w:eastAsia="方正仿宋_GBK" w:cs="方正仿宋_GBK"/>
          <w:color w:val="000000"/>
          <w:sz w:val="32"/>
          <w:szCs w:val="32"/>
          <w:highlight w:val="none"/>
          <w:lang w:val="en-US" w:eastAsia="zh-CN"/>
        </w:rPr>
        <w:t>.</w:t>
      </w:r>
      <w:r>
        <w:rPr>
          <w:rFonts w:hint="eastAsia" w:ascii="Times New Roman" w:hAnsi="Times New Roman" w:eastAsia="方正仿宋_GBK" w:cs="方正仿宋_GBK"/>
          <w:color w:val="000000"/>
          <w:sz w:val="32"/>
          <w:szCs w:val="32"/>
          <w:highlight w:val="none"/>
        </w:rPr>
        <w:t>商业服务业等（类）支出0.00万元，占一般公共预算财政拨款总支出的0.00%。</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rPr>
        <w:t>16</w:t>
      </w:r>
      <w:r>
        <w:rPr>
          <w:rFonts w:hint="eastAsia" w:eastAsia="方正仿宋_GBK" w:cs="方正仿宋_GBK"/>
          <w:color w:val="000000"/>
          <w:sz w:val="32"/>
          <w:szCs w:val="32"/>
          <w:highlight w:val="none"/>
          <w:lang w:val="en-US" w:eastAsia="zh-CN"/>
        </w:rPr>
        <w:t>.</w:t>
      </w:r>
      <w:r>
        <w:rPr>
          <w:rFonts w:hint="eastAsia" w:ascii="Times New Roman" w:hAnsi="Times New Roman" w:eastAsia="方正仿宋_GBK" w:cs="方正仿宋_GBK"/>
          <w:color w:val="000000"/>
          <w:sz w:val="32"/>
          <w:szCs w:val="32"/>
          <w:highlight w:val="none"/>
        </w:rPr>
        <w:t>金融（类）支出0.00万元，占一般公共预算财政拨款总支出的0.00%。</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rPr>
        <w:t>17</w:t>
      </w:r>
      <w:r>
        <w:rPr>
          <w:rFonts w:hint="eastAsia" w:eastAsia="方正仿宋_GBK" w:cs="方正仿宋_GBK"/>
          <w:color w:val="000000"/>
          <w:sz w:val="32"/>
          <w:szCs w:val="32"/>
          <w:highlight w:val="none"/>
          <w:lang w:val="en-US" w:eastAsia="zh-CN"/>
        </w:rPr>
        <w:t>.</w:t>
      </w:r>
      <w:r>
        <w:rPr>
          <w:rFonts w:hint="eastAsia" w:ascii="Times New Roman" w:hAnsi="Times New Roman" w:eastAsia="方正仿宋_GBK" w:cs="方正仿宋_GBK"/>
          <w:color w:val="000000"/>
          <w:sz w:val="32"/>
          <w:szCs w:val="32"/>
          <w:highlight w:val="none"/>
        </w:rPr>
        <w:t>援助其他地区（类）支出0.00万元，占一般公共预算财政拨款总支出的0.00%。</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rPr>
        <w:t>18</w:t>
      </w:r>
      <w:r>
        <w:rPr>
          <w:rFonts w:hint="eastAsia" w:eastAsia="方正仿宋_GBK" w:cs="方正仿宋_GBK"/>
          <w:color w:val="000000"/>
          <w:sz w:val="32"/>
          <w:szCs w:val="32"/>
          <w:highlight w:val="none"/>
          <w:lang w:val="en-US" w:eastAsia="zh-CN"/>
        </w:rPr>
        <w:t>.</w:t>
      </w:r>
      <w:r>
        <w:rPr>
          <w:rFonts w:hint="eastAsia" w:ascii="Times New Roman" w:hAnsi="Times New Roman" w:eastAsia="方正仿宋_GBK" w:cs="方正仿宋_GBK"/>
          <w:color w:val="000000"/>
          <w:sz w:val="32"/>
          <w:szCs w:val="32"/>
          <w:highlight w:val="none"/>
        </w:rPr>
        <w:t>自然资源海洋气象等（类）支出0.00万元，占一般公共预算财政拨款总支出的0.00%。</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19</w:t>
      </w:r>
      <w:r>
        <w:rPr>
          <w:rFonts w:hint="eastAsia" w:eastAsia="方正仿宋_GBK" w:cs="方正仿宋_GBK"/>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rPr>
        <w:t>住房保障（类）支出88.02万元，占一般公共预算财政拨款总支出的6.59%。主要用于职工公积金缴纳</w:t>
      </w:r>
      <w:r>
        <w:rPr>
          <w:rFonts w:hint="eastAsia" w:ascii="Times New Roman" w:hAnsi="Times New Roman" w:eastAsia="方正仿宋_GBK" w:cs="方正仿宋_GBK"/>
          <w:color w:val="auto"/>
          <w:sz w:val="32"/>
          <w:szCs w:val="32"/>
          <w:highlight w:val="none"/>
          <w:lang w:eastAsia="zh-CN"/>
        </w:rPr>
        <w:t>。</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rPr>
        <w:t>20</w:t>
      </w:r>
      <w:r>
        <w:rPr>
          <w:rFonts w:hint="eastAsia" w:eastAsia="方正仿宋_GBK" w:cs="方正仿宋_GBK"/>
          <w:color w:val="000000"/>
          <w:sz w:val="32"/>
          <w:szCs w:val="32"/>
          <w:highlight w:val="none"/>
          <w:lang w:val="en-US" w:eastAsia="zh-CN"/>
        </w:rPr>
        <w:t>.</w:t>
      </w:r>
      <w:r>
        <w:rPr>
          <w:rFonts w:hint="eastAsia" w:ascii="Times New Roman" w:hAnsi="Times New Roman" w:eastAsia="方正仿宋_GBK" w:cs="方正仿宋_GBK"/>
          <w:color w:val="000000"/>
          <w:sz w:val="32"/>
          <w:szCs w:val="32"/>
          <w:highlight w:val="none"/>
        </w:rPr>
        <w:t>粮油物资储备（类）支出0.00万元，占一般公共预算财政拨款总支出的0.00%。</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rPr>
        <w:t>21</w:t>
      </w:r>
      <w:r>
        <w:rPr>
          <w:rFonts w:hint="eastAsia" w:eastAsia="方正仿宋_GBK" w:cs="方正仿宋_GBK"/>
          <w:color w:val="000000"/>
          <w:sz w:val="32"/>
          <w:szCs w:val="32"/>
          <w:highlight w:val="none"/>
          <w:lang w:val="en-US" w:eastAsia="zh-CN"/>
        </w:rPr>
        <w:t>.</w:t>
      </w:r>
      <w:r>
        <w:rPr>
          <w:rFonts w:hint="eastAsia" w:ascii="Times New Roman" w:hAnsi="Times New Roman" w:eastAsia="方正仿宋_GBK" w:cs="方正仿宋_GBK"/>
          <w:color w:val="000000"/>
          <w:sz w:val="32"/>
          <w:szCs w:val="32"/>
          <w:highlight w:val="none"/>
        </w:rPr>
        <w:t>国有资本经营预算（类）支出0.00万元，占一般公共预算财政拨款总支出的0.00%。</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rPr>
        <w:t>22</w:t>
      </w:r>
      <w:r>
        <w:rPr>
          <w:rFonts w:hint="eastAsia" w:eastAsia="方正仿宋_GBK" w:cs="方正仿宋_GBK"/>
          <w:color w:val="000000"/>
          <w:sz w:val="32"/>
          <w:szCs w:val="32"/>
          <w:highlight w:val="none"/>
          <w:lang w:val="en-US" w:eastAsia="zh-CN"/>
        </w:rPr>
        <w:t>.</w:t>
      </w:r>
      <w:r>
        <w:rPr>
          <w:rFonts w:hint="eastAsia" w:ascii="Times New Roman" w:hAnsi="Times New Roman" w:eastAsia="方正仿宋_GBK" w:cs="方正仿宋_GBK"/>
          <w:color w:val="000000"/>
          <w:sz w:val="32"/>
          <w:szCs w:val="32"/>
          <w:highlight w:val="none"/>
        </w:rPr>
        <w:t>灾害防治及应急管理（类）支出0.00万元，占一般公共预算财政拨款总支出的0.00%。</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rPr>
        <w:t>23</w:t>
      </w:r>
      <w:r>
        <w:rPr>
          <w:rFonts w:hint="eastAsia" w:eastAsia="方正仿宋_GBK" w:cs="方正仿宋_GBK"/>
          <w:color w:val="000000"/>
          <w:sz w:val="32"/>
          <w:szCs w:val="32"/>
          <w:highlight w:val="none"/>
          <w:lang w:val="en-US" w:eastAsia="zh-CN"/>
        </w:rPr>
        <w:t>.</w:t>
      </w:r>
      <w:r>
        <w:rPr>
          <w:rFonts w:hint="eastAsia" w:ascii="Times New Roman" w:hAnsi="Times New Roman" w:eastAsia="方正仿宋_GBK" w:cs="方正仿宋_GBK"/>
          <w:color w:val="000000"/>
          <w:sz w:val="32"/>
          <w:szCs w:val="32"/>
          <w:highlight w:val="none"/>
        </w:rPr>
        <w:t>其他（类）支出0.00万元，占一般公共预算财政拨款总支出的0.00%。</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rPr>
        <w:t>24</w:t>
      </w:r>
      <w:r>
        <w:rPr>
          <w:rFonts w:hint="eastAsia" w:eastAsia="方正仿宋_GBK" w:cs="方正仿宋_GBK"/>
          <w:color w:val="000000"/>
          <w:sz w:val="32"/>
          <w:szCs w:val="32"/>
          <w:highlight w:val="none"/>
          <w:lang w:val="en-US" w:eastAsia="zh-CN"/>
        </w:rPr>
        <w:t>.</w:t>
      </w:r>
      <w:r>
        <w:rPr>
          <w:rFonts w:hint="eastAsia" w:ascii="Times New Roman" w:hAnsi="Times New Roman" w:eastAsia="方正仿宋_GBK" w:cs="方正仿宋_GBK"/>
          <w:color w:val="000000"/>
          <w:sz w:val="32"/>
          <w:szCs w:val="32"/>
          <w:highlight w:val="none"/>
        </w:rPr>
        <w:t>债务还本（类）支出0.00万元，占一般公共预算财政拨款总支出的0.00%。</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rPr>
        <w:t>25</w:t>
      </w:r>
      <w:r>
        <w:rPr>
          <w:rFonts w:hint="eastAsia" w:eastAsia="方正仿宋_GBK" w:cs="方正仿宋_GBK"/>
          <w:color w:val="000000"/>
          <w:sz w:val="32"/>
          <w:szCs w:val="32"/>
          <w:highlight w:val="none"/>
          <w:lang w:val="en-US" w:eastAsia="zh-CN"/>
        </w:rPr>
        <w:t>.</w:t>
      </w:r>
      <w:r>
        <w:rPr>
          <w:rFonts w:hint="eastAsia" w:ascii="Times New Roman" w:hAnsi="Times New Roman" w:eastAsia="方正仿宋_GBK" w:cs="方正仿宋_GBK"/>
          <w:color w:val="000000"/>
          <w:sz w:val="32"/>
          <w:szCs w:val="32"/>
          <w:highlight w:val="none"/>
        </w:rPr>
        <w:t>债务付息（类）支出0.00万元，占一般公共预算财政拨款总支出的0.00%。</w:t>
      </w:r>
    </w:p>
    <w:p>
      <w:pPr>
        <w:keepNext w:val="0"/>
        <w:keepLines w:val="0"/>
        <w:pageBreakBefore w:val="0"/>
        <w:widowControl/>
        <w:suppressLineNumbers w:val="0"/>
        <w:kinsoku/>
        <w:wordWrap/>
        <w:overflowPunct/>
        <w:topLinePunct/>
        <w:autoSpaceDN/>
        <w:bidi w:val="0"/>
        <w:spacing w:beforeAutospacing="0" w:after="0" w:afterAutospacing="0" w:line="590" w:lineRule="exact"/>
        <w:ind w:left="0" w:leftChars="0" w:right="0" w:rightChars="0" w:firstLine="640"/>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rPr>
        <w:t>26</w:t>
      </w:r>
      <w:r>
        <w:rPr>
          <w:rFonts w:hint="eastAsia" w:eastAsia="方正仿宋_GBK" w:cs="方正仿宋_GBK"/>
          <w:color w:val="000000"/>
          <w:sz w:val="32"/>
          <w:szCs w:val="32"/>
          <w:highlight w:val="none"/>
          <w:lang w:val="en-US" w:eastAsia="zh-CN"/>
        </w:rPr>
        <w:t>.</w:t>
      </w:r>
      <w:r>
        <w:rPr>
          <w:rFonts w:hint="eastAsia" w:ascii="Times New Roman" w:hAnsi="Times New Roman" w:eastAsia="方正仿宋_GBK" w:cs="方正仿宋_GBK"/>
          <w:color w:val="000000"/>
          <w:sz w:val="32"/>
          <w:szCs w:val="32"/>
          <w:highlight w:val="none"/>
        </w:rPr>
        <w:t>抗疫特别国债安排（类）支出0.00万元，占一般公共预算财政拨款总支出的0.00%。</w:t>
      </w:r>
    </w:p>
    <w:p>
      <w:pPr>
        <w:keepNext w:val="0"/>
        <w:keepLines w:val="0"/>
        <w:pageBreakBefore w:val="0"/>
        <w:widowControl/>
        <w:kinsoku/>
        <w:wordWrap/>
        <w:overflowPunct/>
        <w:autoSpaceDN/>
        <w:bidi w:val="0"/>
        <w:snapToGrid w:val="0"/>
        <w:spacing w:after="0" w:line="590" w:lineRule="exact"/>
        <w:ind w:left="0" w:leftChars="0" w:right="0" w:rightChars="0" w:firstLine="640" w:firstLineChars="200"/>
        <w:jc w:val="left"/>
        <w:textAlignment w:val="auto"/>
        <w:rPr>
          <w:rFonts w:hint="eastAsia" w:ascii="Times New Roman" w:hAnsi="Times New Roman" w:eastAsia="方正黑体_GBK" w:cs="方正黑体_GBK"/>
          <w:color w:val="000000"/>
          <w:sz w:val="32"/>
          <w:szCs w:val="32"/>
          <w:highlight w:val="none"/>
        </w:rPr>
      </w:pPr>
      <w:r>
        <w:rPr>
          <w:rFonts w:hint="eastAsia" w:ascii="Times New Roman" w:hAnsi="Times New Roman" w:eastAsia="方正黑体_GBK" w:cs="方正黑体_GBK"/>
          <w:color w:val="000000"/>
          <w:sz w:val="32"/>
          <w:szCs w:val="32"/>
          <w:highlight w:val="none"/>
        </w:rPr>
        <w:t>四、一般公共预算财政拨款“三公”经费支出决算情况说明</w:t>
      </w:r>
    </w:p>
    <w:p>
      <w:pPr>
        <w:keepNext w:val="0"/>
        <w:keepLines w:val="0"/>
        <w:pageBreakBefore w:val="0"/>
        <w:widowControl/>
        <w:kinsoku/>
        <w:wordWrap/>
        <w:overflowPunct/>
        <w:autoSpaceDN/>
        <w:bidi w:val="0"/>
        <w:snapToGrid w:val="0"/>
        <w:spacing w:after="0" w:line="590" w:lineRule="exact"/>
        <w:ind w:left="0" w:leftChars="0" w:right="0" w:rightChars="0" w:firstLine="640" w:firstLineChars="200"/>
        <w:jc w:val="left"/>
        <w:textAlignment w:val="auto"/>
        <w:rPr>
          <w:rFonts w:hint="eastAsia" w:ascii="Times New Roman" w:hAnsi="Times New Roman" w:eastAsia="方正楷体_GBK" w:cs="方正楷体_GBK"/>
          <w:color w:val="000000"/>
          <w:sz w:val="32"/>
          <w:szCs w:val="32"/>
          <w:highlight w:val="none"/>
        </w:rPr>
      </w:pPr>
      <w:r>
        <w:rPr>
          <w:rFonts w:hint="eastAsia" w:ascii="Times New Roman" w:hAnsi="Times New Roman" w:eastAsia="方正楷体_GBK" w:cs="方正楷体_GBK"/>
          <w:color w:val="000000"/>
          <w:sz w:val="32"/>
          <w:szCs w:val="32"/>
          <w:highlight w:val="none"/>
        </w:rPr>
        <w:t>(一) 一般公共预算财政拨款“三公”经费支出决算总体情况</w:t>
      </w:r>
    </w:p>
    <w:p>
      <w:pPr>
        <w:keepNext w:val="0"/>
        <w:keepLines w:val="0"/>
        <w:pageBreakBefore w:val="0"/>
        <w:widowControl w:val="0"/>
        <w:suppressLineNumbers w:val="0"/>
        <w:kinsoku/>
        <w:wordWrap/>
        <w:overflowPunct/>
        <w:autoSpaceDN/>
        <w:bidi w:val="0"/>
        <w:spacing w:beforeAutospacing="0" w:after="0" w:afterAutospacing="0" w:line="590" w:lineRule="exact"/>
        <w:ind w:left="0" w:leftChars="0" w:right="0" w:rightChars="0" w:firstLine="640" w:firstLineChars="200"/>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lang w:eastAsia="zh-CN"/>
        </w:rPr>
        <w:t>玉溪市农业科学院</w:t>
      </w:r>
      <w:r>
        <w:rPr>
          <w:rFonts w:hint="eastAsia" w:ascii="Times New Roman" w:hAnsi="Times New Roman" w:eastAsia="方正仿宋_GBK" w:cs="方正仿宋_GBK"/>
          <w:color w:val="000000"/>
          <w:sz w:val="32"/>
          <w:szCs w:val="32"/>
          <w:highlight w:val="none"/>
          <w:lang w:val="en-US" w:eastAsia="zh-CN"/>
        </w:rPr>
        <w:t>2021</w:t>
      </w:r>
      <w:r>
        <w:rPr>
          <w:rFonts w:hint="eastAsia" w:ascii="Times New Roman" w:hAnsi="Times New Roman" w:eastAsia="方正仿宋_GBK" w:cs="方正仿宋_GBK"/>
          <w:color w:val="000000"/>
          <w:sz w:val="32"/>
          <w:szCs w:val="32"/>
          <w:highlight w:val="none"/>
        </w:rPr>
        <w:t>年度一般公共预算财政拨款“三公”经费支出预算为</w:t>
      </w:r>
      <w:r>
        <w:rPr>
          <w:rFonts w:hint="eastAsia" w:ascii="Times New Roman" w:hAnsi="Times New Roman" w:eastAsia="方正仿宋_GBK" w:cs="方正仿宋_GBK"/>
          <w:color w:val="000000"/>
          <w:sz w:val="32"/>
          <w:szCs w:val="32"/>
          <w:highlight w:val="none"/>
          <w:lang w:val="en-US" w:eastAsia="zh-CN"/>
        </w:rPr>
        <w:t>7.81</w:t>
      </w:r>
      <w:r>
        <w:rPr>
          <w:rFonts w:hint="eastAsia" w:ascii="Times New Roman" w:hAnsi="Times New Roman" w:eastAsia="方正仿宋_GBK" w:cs="方正仿宋_GBK"/>
          <w:color w:val="000000"/>
          <w:sz w:val="32"/>
          <w:szCs w:val="32"/>
          <w:highlight w:val="none"/>
        </w:rPr>
        <w:t>万元</w:t>
      </w:r>
      <w:r>
        <w:rPr>
          <w:rFonts w:hint="eastAsia" w:ascii="Times New Roman" w:hAnsi="Times New Roman" w:eastAsia="方正仿宋_GBK" w:cs="方正仿宋_GBK"/>
          <w:color w:val="000000"/>
          <w:sz w:val="32"/>
          <w:szCs w:val="32"/>
          <w:highlight w:val="none"/>
          <w:lang w:eastAsia="zh-CN"/>
        </w:rPr>
        <w:t>（</w:t>
      </w:r>
      <w:r>
        <w:rPr>
          <w:rFonts w:hint="eastAsia" w:ascii="Times New Roman" w:hAnsi="Times New Roman" w:eastAsia="方正仿宋_GBK" w:cs="方正仿宋_GBK"/>
          <w:color w:val="000000"/>
          <w:sz w:val="32"/>
          <w:szCs w:val="32"/>
          <w:highlight w:val="none"/>
        </w:rPr>
        <w:t>分别是公务用车维护运行费</w:t>
      </w:r>
      <w:r>
        <w:rPr>
          <w:rFonts w:hint="eastAsia" w:ascii="Times New Roman" w:hAnsi="Times New Roman" w:eastAsia="方正仿宋_GBK" w:cs="方正仿宋_GBK"/>
          <w:color w:val="000000"/>
          <w:sz w:val="32"/>
          <w:szCs w:val="32"/>
          <w:highlight w:val="none"/>
          <w:lang w:val="en-US" w:eastAsia="zh-CN"/>
        </w:rPr>
        <w:t>6.31</w:t>
      </w:r>
      <w:r>
        <w:rPr>
          <w:rFonts w:hint="eastAsia" w:ascii="Times New Roman" w:hAnsi="Times New Roman" w:eastAsia="方正仿宋_GBK" w:cs="方正仿宋_GBK"/>
          <w:color w:val="000000"/>
          <w:sz w:val="32"/>
          <w:szCs w:val="32"/>
          <w:highlight w:val="none"/>
          <w:lang w:val="zh-CN"/>
        </w:rPr>
        <w:t>万</w:t>
      </w:r>
      <w:r>
        <w:rPr>
          <w:rFonts w:hint="eastAsia" w:ascii="Times New Roman" w:hAnsi="Times New Roman" w:eastAsia="方正仿宋_GBK" w:cs="方正仿宋_GBK"/>
          <w:color w:val="000000"/>
          <w:sz w:val="32"/>
          <w:szCs w:val="32"/>
          <w:highlight w:val="none"/>
        </w:rPr>
        <w:t>元，公务接待费</w:t>
      </w:r>
      <w:r>
        <w:rPr>
          <w:rFonts w:hint="eastAsia" w:ascii="Times New Roman" w:hAnsi="Times New Roman" w:eastAsia="方正仿宋_GBK" w:cs="方正仿宋_GBK"/>
          <w:color w:val="000000"/>
          <w:sz w:val="32"/>
          <w:szCs w:val="32"/>
          <w:highlight w:val="none"/>
          <w:lang w:val="en-US" w:eastAsia="zh-CN"/>
        </w:rPr>
        <w:t>1.50</w:t>
      </w:r>
      <w:r>
        <w:rPr>
          <w:rFonts w:hint="eastAsia" w:ascii="Times New Roman" w:hAnsi="Times New Roman" w:eastAsia="方正仿宋_GBK" w:cs="方正仿宋_GBK"/>
          <w:color w:val="000000"/>
          <w:sz w:val="32"/>
          <w:szCs w:val="32"/>
          <w:highlight w:val="none"/>
          <w:lang w:val="zh-CN"/>
        </w:rPr>
        <w:t>万</w:t>
      </w:r>
      <w:r>
        <w:rPr>
          <w:rFonts w:hint="eastAsia" w:ascii="Times New Roman" w:hAnsi="Times New Roman" w:eastAsia="方正仿宋_GBK" w:cs="方正仿宋_GBK"/>
          <w:color w:val="000000"/>
          <w:sz w:val="32"/>
          <w:szCs w:val="32"/>
          <w:highlight w:val="none"/>
        </w:rPr>
        <w:t>元</w:t>
      </w:r>
      <w:r>
        <w:rPr>
          <w:rFonts w:hint="eastAsia" w:ascii="Times New Roman" w:hAnsi="Times New Roman" w:eastAsia="方正仿宋_GBK" w:cs="方正仿宋_GBK"/>
          <w:color w:val="000000"/>
          <w:sz w:val="32"/>
          <w:szCs w:val="32"/>
          <w:highlight w:val="none"/>
          <w:lang w:eastAsia="zh-CN"/>
        </w:rPr>
        <w:t>）</w:t>
      </w:r>
      <w:r>
        <w:rPr>
          <w:rFonts w:hint="eastAsia" w:ascii="Times New Roman" w:hAnsi="Times New Roman" w:eastAsia="方正仿宋_GBK" w:cs="方正仿宋_GBK"/>
          <w:color w:val="000000"/>
          <w:sz w:val="32"/>
          <w:szCs w:val="32"/>
          <w:highlight w:val="none"/>
        </w:rPr>
        <w:t>，支出决算为</w:t>
      </w:r>
      <w:r>
        <w:rPr>
          <w:rFonts w:hint="eastAsia" w:ascii="Times New Roman" w:hAnsi="Times New Roman" w:eastAsia="方正仿宋_GBK" w:cs="方正仿宋_GBK"/>
          <w:color w:val="000000"/>
          <w:sz w:val="32"/>
          <w:szCs w:val="32"/>
          <w:highlight w:val="none"/>
          <w:lang w:val="en-US" w:eastAsia="zh-CN"/>
        </w:rPr>
        <w:t>7.53</w:t>
      </w:r>
      <w:r>
        <w:rPr>
          <w:rFonts w:hint="eastAsia" w:ascii="Times New Roman" w:hAnsi="Times New Roman" w:eastAsia="方正仿宋_GBK" w:cs="方正仿宋_GBK"/>
          <w:color w:val="000000"/>
          <w:sz w:val="32"/>
          <w:szCs w:val="32"/>
          <w:highlight w:val="none"/>
        </w:rPr>
        <w:t>万元，完成预算的</w:t>
      </w:r>
      <w:r>
        <w:rPr>
          <w:rFonts w:hint="eastAsia" w:ascii="Times New Roman" w:hAnsi="Times New Roman" w:eastAsia="方正仿宋_GBK" w:cs="方正仿宋_GBK"/>
          <w:color w:val="000000"/>
          <w:sz w:val="32"/>
          <w:szCs w:val="32"/>
          <w:highlight w:val="none"/>
          <w:lang w:val="en-US" w:eastAsia="zh-CN"/>
        </w:rPr>
        <w:t>96.41</w:t>
      </w:r>
      <w:r>
        <w:rPr>
          <w:rFonts w:hint="eastAsia" w:ascii="Times New Roman" w:hAnsi="Times New Roman" w:eastAsia="方正仿宋_GBK" w:cs="方正仿宋_GBK"/>
          <w:color w:val="000000"/>
          <w:sz w:val="32"/>
          <w:szCs w:val="32"/>
          <w:highlight w:val="none"/>
        </w:rPr>
        <w:t>%。其中：因公出国（境）费支出决算为</w:t>
      </w:r>
      <w:r>
        <w:rPr>
          <w:rFonts w:hint="eastAsia" w:ascii="Times New Roman" w:hAnsi="Times New Roman" w:eastAsia="方正仿宋_GBK" w:cs="方正仿宋_GBK"/>
          <w:color w:val="000000"/>
          <w:sz w:val="32"/>
          <w:szCs w:val="32"/>
          <w:highlight w:val="none"/>
          <w:lang w:val="en-US" w:eastAsia="zh-CN"/>
        </w:rPr>
        <w:t>0.00</w:t>
      </w:r>
      <w:r>
        <w:rPr>
          <w:rFonts w:hint="eastAsia" w:ascii="Times New Roman" w:hAnsi="Times New Roman" w:eastAsia="方正仿宋_GBK" w:cs="方正仿宋_GBK"/>
          <w:color w:val="000000"/>
          <w:sz w:val="32"/>
          <w:szCs w:val="32"/>
          <w:highlight w:val="none"/>
        </w:rPr>
        <w:t>万元，完成预算的</w:t>
      </w:r>
      <w:r>
        <w:rPr>
          <w:rFonts w:hint="eastAsia" w:ascii="Times New Roman" w:hAnsi="Times New Roman" w:eastAsia="方正仿宋_GBK" w:cs="方正仿宋_GBK"/>
          <w:color w:val="000000"/>
          <w:sz w:val="32"/>
          <w:szCs w:val="32"/>
          <w:highlight w:val="none"/>
          <w:lang w:val="en-US" w:eastAsia="zh-CN"/>
        </w:rPr>
        <w:t>0.00</w:t>
      </w:r>
      <w:r>
        <w:rPr>
          <w:rFonts w:hint="eastAsia" w:ascii="Times New Roman" w:hAnsi="Times New Roman" w:eastAsia="方正仿宋_GBK" w:cs="方正仿宋_GBK"/>
          <w:color w:val="000000"/>
          <w:sz w:val="32"/>
          <w:szCs w:val="32"/>
          <w:highlight w:val="none"/>
        </w:rPr>
        <w:t>%；公务用车购置及运行费支出决算为</w:t>
      </w:r>
      <w:r>
        <w:rPr>
          <w:rFonts w:hint="eastAsia" w:ascii="Times New Roman" w:hAnsi="Times New Roman" w:eastAsia="方正仿宋_GBK" w:cs="方正仿宋_GBK"/>
          <w:color w:val="000000"/>
          <w:sz w:val="32"/>
          <w:szCs w:val="32"/>
          <w:highlight w:val="none"/>
          <w:lang w:val="en-US" w:eastAsia="zh-CN"/>
        </w:rPr>
        <w:t>6.17</w:t>
      </w:r>
      <w:r>
        <w:rPr>
          <w:rFonts w:hint="eastAsia" w:ascii="Times New Roman" w:hAnsi="Times New Roman" w:eastAsia="方正仿宋_GBK" w:cs="方正仿宋_GBK"/>
          <w:color w:val="000000"/>
          <w:sz w:val="32"/>
          <w:szCs w:val="32"/>
          <w:highlight w:val="none"/>
        </w:rPr>
        <w:t>万元，完成预算的</w:t>
      </w:r>
      <w:r>
        <w:rPr>
          <w:rFonts w:hint="eastAsia" w:eastAsia="方正仿宋_GBK" w:cs="方正仿宋_GBK"/>
          <w:color w:val="000000"/>
          <w:sz w:val="32"/>
          <w:szCs w:val="32"/>
          <w:highlight w:val="none"/>
          <w:lang w:val="en-US" w:eastAsia="zh-CN"/>
        </w:rPr>
        <w:t>97.78</w:t>
      </w:r>
      <w:bookmarkStart w:id="0" w:name="_GoBack"/>
      <w:bookmarkEnd w:id="0"/>
      <w:r>
        <w:rPr>
          <w:rFonts w:hint="eastAsia" w:ascii="Times New Roman" w:hAnsi="Times New Roman" w:eastAsia="方正仿宋_GBK" w:cs="方正仿宋_GBK"/>
          <w:color w:val="000000"/>
          <w:sz w:val="32"/>
          <w:szCs w:val="32"/>
          <w:highlight w:val="none"/>
        </w:rPr>
        <w:t>%；公务接待费支出决算为</w:t>
      </w:r>
      <w:r>
        <w:rPr>
          <w:rFonts w:hint="eastAsia" w:ascii="Times New Roman" w:hAnsi="Times New Roman" w:eastAsia="方正仿宋_GBK" w:cs="方正仿宋_GBK"/>
          <w:color w:val="000000"/>
          <w:sz w:val="32"/>
          <w:szCs w:val="32"/>
          <w:highlight w:val="none"/>
          <w:lang w:val="zh-CN"/>
        </w:rPr>
        <w:t>1.</w:t>
      </w:r>
      <w:r>
        <w:rPr>
          <w:rFonts w:hint="eastAsia" w:ascii="Times New Roman" w:hAnsi="Times New Roman" w:eastAsia="方正仿宋_GBK" w:cs="方正仿宋_GBK"/>
          <w:color w:val="000000"/>
          <w:sz w:val="32"/>
          <w:szCs w:val="32"/>
          <w:highlight w:val="none"/>
          <w:lang w:val="en-US" w:eastAsia="zh-CN"/>
        </w:rPr>
        <w:t>36</w:t>
      </w:r>
      <w:r>
        <w:rPr>
          <w:rFonts w:hint="eastAsia" w:ascii="Times New Roman" w:hAnsi="Times New Roman" w:eastAsia="方正仿宋_GBK" w:cs="方正仿宋_GBK"/>
          <w:color w:val="000000"/>
          <w:sz w:val="32"/>
          <w:szCs w:val="32"/>
          <w:highlight w:val="none"/>
        </w:rPr>
        <w:t>万元，完成预算的</w:t>
      </w:r>
      <w:r>
        <w:rPr>
          <w:rFonts w:hint="eastAsia" w:eastAsia="方正仿宋_GBK" w:cs="方正仿宋_GBK"/>
          <w:color w:val="000000"/>
          <w:sz w:val="32"/>
          <w:szCs w:val="32"/>
          <w:highlight w:val="none"/>
          <w:lang w:val="en-US" w:eastAsia="zh-CN"/>
        </w:rPr>
        <w:t>90.67</w:t>
      </w:r>
      <w:r>
        <w:rPr>
          <w:rFonts w:hint="eastAsia" w:ascii="Times New Roman" w:hAnsi="Times New Roman" w:eastAsia="方正仿宋_GBK" w:cs="方正仿宋_GBK"/>
          <w:color w:val="000000"/>
          <w:sz w:val="32"/>
          <w:szCs w:val="32"/>
          <w:highlight w:val="none"/>
        </w:rPr>
        <w:t>%。</w:t>
      </w:r>
      <w:r>
        <w:rPr>
          <w:rFonts w:hint="eastAsia" w:ascii="Times New Roman" w:hAnsi="Times New Roman" w:eastAsia="方正仿宋_GBK" w:cs="方正仿宋_GBK"/>
          <w:color w:val="000000"/>
          <w:sz w:val="32"/>
          <w:szCs w:val="32"/>
          <w:highlight w:val="none"/>
          <w:lang w:val="en-US" w:eastAsia="zh-CN"/>
        </w:rPr>
        <w:t>2021</w:t>
      </w:r>
      <w:r>
        <w:rPr>
          <w:rFonts w:hint="eastAsia" w:ascii="Times New Roman" w:hAnsi="Times New Roman" w:eastAsia="方正仿宋_GBK" w:cs="方正仿宋_GBK"/>
          <w:color w:val="000000"/>
          <w:sz w:val="32"/>
          <w:szCs w:val="32"/>
          <w:highlight w:val="none"/>
        </w:rPr>
        <w:t>年度一般公共预算财政拨款“三公”经费支出决算数小于预算数的主要原因</w:t>
      </w:r>
      <w:r>
        <w:rPr>
          <w:rFonts w:hint="eastAsia" w:ascii="Times New Roman" w:hAnsi="Times New Roman" w:eastAsia="方正仿宋_GBK" w:cs="方正仿宋_GBK"/>
          <w:color w:val="000000"/>
          <w:sz w:val="32"/>
          <w:szCs w:val="32"/>
          <w:highlight w:val="none"/>
          <w:lang w:eastAsia="zh-CN"/>
        </w:rPr>
        <w:t>是</w:t>
      </w:r>
      <w:r>
        <w:rPr>
          <w:rFonts w:hint="eastAsia" w:ascii="Times New Roman" w:hAnsi="Times New Roman" w:eastAsia="方正仿宋_GBK" w:cs="方正仿宋_GBK"/>
          <w:color w:val="000000"/>
          <w:kern w:val="0"/>
          <w:sz w:val="32"/>
          <w:szCs w:val="32"/>
          <w:highlight w:val="none"/>
        </w:rPr>
        <w:t>公车改革后只留下一辆应急保障用车，再加上疫情原因，导致车辆使用减少</w:t>
      </w:r>
      <w:r>
        <w:rPr>
          <w:rFonts w:hint="eastAsia" w:ascii="Times New Roman" w:hAnsi="Times New Roman" w:eastAsia="方正仿宋_GBK" w:cs="方正仿宋_GBK"/>
          <w:color w:val="000000"/>
          <w:kern w:val="0"/>
          <w:sz w:val="32"/>
          <w:szCs w:val="32"/>
          <w:highlight w:val="none"/>
          <w:lang w:eastAsia="zh-CN"/>
        </w:rPr>
        <w:t>；</w:t>
      </w:r>
      <w:r>
        <w:rPr>
          <w:rFonts w:hint="eastAsia" w:ascii="Times New Roman" w:hAnsi="Times New Roman" w:eastAsia="方正仿宋_GBK" w:cs="方正仿宋_GBK"/>
          <w:color w:val="000000"/>
          <w:kern w:val="0"/>
          <w:sz w:val="32"/>
          <w:szCs w:val="32"/>
          <w:highlight w:val="none"/>
        </w:rPr>
        <w:t>公务接待费减少</w:t>
      </w:r>
      <w:r>
        <w:rPr>
          <w:rFonts w:hint="eastAsia" w:ascii="Times New Roman" w:hAnsi="Times New Roman" w:eastAsia="方正仿宋_GBK" w:cs="方正仿宋_GBK"/>
          <w:color w:val="000000"/>
          <w:kern w:val="0"/>
          <w:sz w:val="32"/>
          <w:szCs w:val="32"/>
          <w:highlight w:val="none"/>
          <w:lang w:eastAsia="zh-CN"/>
        </w:rPr>
        <w:t>的</w:t>
      </w:r>
      <w:r>
        <w:rPr>
          <w:rFonts w:hint="eastAsia" w:ascii="Times New Roman" w:hAnsi="Times New Roman" w:eastAsia="方正仿宋_GBK" w:cs="方正仿宋_GBK"/>
          <w:color w:val="000000"/>
          <w:kern w:val="0"/>
          <w:sz w:val="32"/>
          <w:szCs w:val="32"/>
          <w:highlight w:val="none"/>
        </w:rPr>
        <w:t>原因是严格执行公务接待的相关文件要求和规定</w:t>
      </w:r>
      <w:r>
        <w:rPr>
          <w:rFonts w:hint="eastAsia" w:ascii="Times New Roman" w:hAnsi="Times New Roman" w:eastAsia="方正仿宋_GBK" w:cs="方正仿宋_GBK"/>
          <w:color w:val="000000"/>
          <w:kern w:val="0"/>
          <w:sz w:val="32"/>
          <w:szCs w:val="32"/>
          <w:highlight w:val="none"/>
          <w:lang w:eastAsia="zh-CN"/>
        </w:rPr>
        <w:t>，严格贯彻落实过“紧日子”的要求。</w:t>
      </w:r>
    </w:p>
    <w:p>
      <w:pPr>
        <w:keepNext w:val="0"/>
        <w:keepLines w:val="0"/>
        <w:pageBreakBefore w:val="0"/>
        <w:widowControl/>
        <w:kinsoku/>
        <w:wordWrap/>
        <w:overflowPunct/>
        <w:autoSpaceDN/>
        <w:bidi w:val="0"/>
        <w:snapToGrid w:val="0"/>
        <w:spacing w:after="0" w:line="590" w:lineRule="exact"/>
        <w:ind w:left="0" w:leftChars="0" w:right="0" w:rightChars="0" w:firstLine="640" w:firstLineChars="200"/>
        <w:jc w:val="left"/>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val="en-US" w:eastAsia="zh-CN"/>
        </w:rPr>
        <w:t>2021</w:t>
      </w:r>
      <w:r>
        <w:rPr>
          <w:rFonts w:hint="eastAsia" w:ascii="Times New Roman" w:hAnsi="Times New Roman" w:eastAsia="方正仿宋_GBK" w:cs="方正仿宋_GBK"/>
          <w:color w:val="auto"/>
          <w:sz w:val="32"/>
          <w:szCs w:val="32"/>
          <w:highlight w:val="none"/>
        </w:rPr>
        <w:t>年度一般公共预算财政拨款“三公”经费支出决算数比</w:t>
      </w:r>
      <w:r>
        <w:rPr>
          <w:rFonts w:hint="eastAsia" w:ascii="Times New Roman" w:hAnsi="Times New Roman" w:eastAsia="方正仿宋_GBK" w:cs="方正仿宋_GBK"/>
          <w:color w:val="auto"/>
          <w:sz w:val="32"/>
          <w:szCs w:val="32"/>
          <w:highlight w:val="none"/>
          <w:lang w:val="en-US" w:eastAsia="zh-CN"/>
        </w:rPr>
        <w:t>2020</w:t>
      </w:r>
      <w:r>
        <w:rPr>
          <w:rFonts w:hint="eastAsia" w:ascii="Times New Roman" w:hAnsi="Times New Roman" w:eastAsia="方正仿宋_GBK" w:cs="方正仿宋_GBK"/>
          <w:color w:val="auto"/>
          <w:sz w:val="32"/>
          <w:szCs w:val="32"/>
          <w:highlight w:val="none"/>
        </w:rPr>
        <w:t>年增加</w:t>
      </w:r>
      <w:r>
        <w:rPr>
          <w:rFonts w:hint="eastAsia" w:ascii="Times New Roman" w:hAnsi="Times New Roman" w:eastAsia="方正仿宋_GBK" w:cs="方正仿宋_GBK"/>
          <w:color w:val="auto"/>
          <w:sz w:val="32"/>
          <w:szCs w:val="32"/>
          <w:highlight w:val="none"/>
          <w:lang w:val="en-US" w:eastAsia="zh-CN"/>
        </w:rPr>
        <w:t>2.97</w:t>
      </w:r>
      <w:r>
        <w:rPr>
          <w:rFonts w:hint="eastAsia" w:ascii="Times New Roman" w:hAnsi="Times New Roman" w:eastAsia="方正仿宋_GBK" w:cs="方正仿宋_GBK"/>
          <w:color w:val="auto"/>
          <w:sz w:val="32"/>
          <w:szCs w:val="32"/>
          <w:highlight w:val="none"/>
        </w:rPr>
        <w:t>万元，增长</w:t>
      </w:r>
      <w:r>
        <w:rPr>
          <w:rFonts w:hint="eastAsia" w:ascii="Times New Roman" w:hAnsi="Times New Roman" w:eastAsia="方正仿宋_GBK" w:cs="方正仿宋_GBK"/>
          <w:color w:val="auto"/>
          <w:sz w:val="32"/>
          <w:szCs w:val="32"/>
          <w:highlight w:val="none"/>
          <w:lang w:val="en-US" w:eastAsia="zh-CN"/>
        </w:rPr>
        <w:t>65.23</w:t>
      </w:r>
      <w:r>
        <w:rPr>
          <w:rFonts w:hint="eastAsia" w:ascii="Times New Roman" w:hAnsi="Times New Roman" w:eastAsia="方正仿宋_GBK" w:cs="方正仿宋_GBK"/>
          <w:color w:val="auto"/>
          <w:sz w:val="32"/>
          <w:szCs w:val="32"/>
          <w:highlight w:val="none"/>
        </w:rPr>
        <w:t>%。其中：因公出国（境）费支出决算增加</w:t>
      </w:r>
      <w:r>
        <w:rPr>
          <w:rFonts w:hint="eastAsia" w:ascii="Times New Roman" w:hAnsi="Times New Roman" w:eastAsia="方正仿宋_GBK" w:cs="方正仿宋_GBK"/>
          <w:color w:val="auto"/>
          <w:sz w:val="32"/>
          <w:szCs w:val="32"/>
          <w:highlight w:val="none"/>
          <w:lang w:val="en-US" w:eastAsia="zh-CN"/>
        </w:rPr>
        <w:t>0.00</w:t>
      </w:r>
      <w:r>
        <w:rPr>
          <w:rFonts w:hint="eastAsia" w:ascii="Times New Roman" w:hAnsi="Times New Roman" w:eastAsia="方正仿宋_GBK" w:cs="方正仿宋_GBK"/>
          <w:color w:val="auto"/>
          <w:sz w:val="32"/>
          <w:szCs w:val="32"/>
          <w:highlight w:val="none"/>
        </w:rPr>
        <w:t>万元，增长</w:t>
      </w:r>
      <w:r>
        <w:rPr>
          <w:rFonts w:hint="eastAsia" w:ascii="Times New Roman" w:hAnsi="Times New Roman" w:eastAsia="方正仿宋_GBK" w:cs="方正仿宋_GBK"/>
          <w:color w:val="auto"/>
          <w:sz w:val="32"/>
          <w:szCs w:val="32"/>
          <w:highlight w:val="none"/>
          <w:lang w:val="en-US" w:eastAsia="zh-CN"/>
        </w:rPr>
        <w:t>0.00</w:t>
      </w:r>
      <w:r>
        <w:rPr>
          <w:rFonts w:hint="eastAsia" w:ascii="Times New Roman" w:hAnsi="Times New Roman" w:eastAsia="方正仿宋_GBK" w:cs="方正仿宋_GBK"/>
          <w:color w:val="auto"/>
          <w:sz w:val="32"/>
          <w:szCs w:val="32"/>
          <w:highlight w:val="none"/>
        </w:rPr>
        <w:t>%；公务用车购置及运行费支出决算增加</w:t>
      </w:r>
      <w:r>
        <w:rPr>
          <w:rFonts w:hint="eastAsia" w:ascii="Times New Roman" w:hAnsi="Times New Roman" w:eastAsia="方正仿宋_GBK" w:cs="方正仿宋_GBK"/>
          <w:color w:val="auto"/>
          <w:sz w:val="32"/>
          <w:szCs w:val="32"/>
          <w:highlight w:val="none"/>
          <w:lang w:val="en-US" w:eastAsia="zh-CN"/>
        </w:rPr>
        <w:t>2.77</w:t>
      </w:r>
      <w:r>
        <w:rPr>
          <w:rFonts w:hint="eastAsia" w:ascii="Times New Roman" w:hAnsi="Times New Roman" w:eastAsia="方正仿宋_GBK" w:cs="方正仿宋_GBK"/>
          <w:color w:val="auto"/>
          <w:sz w:val="32"/>
          <w:szCs w:val="32"/>
          <w:highlight w:val="none"/>
        </w:rPr>
        <w:t>万元，增长</w:t>
      </w:r>
      <w:r>
        <w:rPr>
          <w:rFonts w:hint="eastAsia" w:ascii="Times New Roman" w:hAnsi="Times New Roman" w:eastAsia="方正仿宋_GBK" w:cs="方正仿宋_GBK"/>
          <w:color w:val="auto"/>
          <w:sz w:val="32"/>
          <w:szCs w:val="32"/>
          <w:highlight w:val="none"/>
          <w:lang w:val="en-US" w:eastAsia="zh-CN"/>
        </w:rPr>
        <w:t>81.33</w:t>
      </w:r>
      <w:r>
        <w:rPr>
          <w:rFonts w:hint="eastAsia" w:ascii="Times New Roman" w:hAnsi="Times New Roman" w:eastAsia="方正仿宋_GBK" w:cs="方正仿宋_GBK"/>
          <w:color w:val="auto"/>
          <w:sz w:val="32"/>
          <w:szCs w:val="32"/>
          <w:highlight w:val="none"/>
        </w:rPr>
        <w:t>%；公务接待费支出决算增加</w:t>
      </w:r>
      <w:r>
        <w:rPr>
          <w:rFonts w:hint="eastAsia" w:ascii="Times New Roman" w:hAnsi="Times New Roman" w:eastAsia="方正仿宋_GBK" w:cs="方正仿宋_GBK"/>
          <w:color w:val="auto"/>
          <w:sz w:val="32"/>
          <w:szCs w:val="32"/>
          <w:highlight w:val="none"/>
          <w:lang w:val="en-US" w:eastAsia="zh-CN"/>
        </w:rPr>
        <w:t>0.2</w:t>
      </w:r>
      <w:r>
        <w:rPr>
          <w:rFonts w:hint="eastAsia" w:eastAsia="方正仿宋_GBK" w:cs="方正仿宋_GBK"/>
          <w:color w:val="auto"/>
          <w:sz w:val="32"/>
          <w:szCs w:val="32"/>
          <w:highlight w:val="none"/>
          <w:lang w:val="en-US" w:eastAsia="zh-CN"/>
        </w:rPr>
        <w:t>0</w:t>
      </w:r>
      <w:r>
        <w:rPr>
          <w:rFonts w:hint="eastAsia" w:ascii="Times New Roman" w:hAnsi="Times New Roman" w:eastAsia="方正仿宋_GBK" w:cs="方正仿宋_GBK"/>
          <w:color w:val="auto"/>
          <w:sz w:val="32"/>
          <w:szCs w:val="32"/>
          <w:highlight w:val="none"/>
        </w:rPr>
        <w:t>万元，增长</w:t>
      </w:r>
      <w:r>
        <w:rPr>
          <w:rFonts w:hint="eastAsia" w:ascii="Times New Roman" w:hAnsi="Times New Roman" w:eastAsia="方正仿宋_GBK" w:cs="方正仿宋_GBK"/>
          <w:color w:val="auto"/>
          <w:sz w:val="32"/>
          <w:szCs w:val="32"/>
          <w:highlight w:val="none"/>
          <w:lang w:val="en-US" w:eastAsia="zh-CN"/>
        </w:rPr>
        <w:t>17.</w:t>
      </w:r>
      <w:r>
        <w:rPr>
          <w:rFonts w:hint="eastAsia" w:eastAsia="方正仿宋_GBK" w:cs="方正仿宋_GBK"/>
          <w:color w:val="auto"/>
          <w:sz w:val="32"/>
          <w:szCs w:val="32"/>
          <w:highlight w:val="none"/>
          <w:lang w:val="en-US" w:eastAsia="zh-CN"/>
        </w:rPr>
        <w:t>90</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val="en-US" w:eastAsia="zh-CN"/>
        </w:rPr>
        <w:t>2021</w:t>
      </w:r>
      <w:r>
        <w:rPr>
          <w:rFonts w:hint="eastAsia" w:ascii="Times New Roman" w:hAnsi="Times New Roman" w:eastAsia="方正仿宋_GBK" w:cs="方正仿宋_GBK"/>
          <w:color w:val="auto"/>
          <w:sz w:val="32"/>
          <w:szCs w:val="32"/>
          <w:highlight w:val="none"/>
        </w:rPr>
        <w:t>年度一般公共预算财政拨款“三公”经费支出决算增加的主要原因</w:t>
      </w:r>
      <w:r>
        <w:rPr>
          <w:rFonts w:hint="eastAsia" w:ascii="Times New Roman" w:hAnsi="Times New Roman" w:eastAsia="方正仿宋_GBK" w:cs="方正仿宋_GBK"/>
          <w:color w:val="auto"/>
          <w:sz w:val="32"/>
          <w:szCs w:val="32"/>
          <w:highlight w:val="none"/>
          <w:lang w:eastAsia="zh-CN"/>
        </w:rPr>
        <w:t>是单位项目增加，公车老化及使用频率过高导致公车维修及运行费增加，工作往来增多导致公务接待费增加</w:t>
      </w:r>
      <w:r>
        <w:rPr>
          <w:rFonts w:hint="eastAsia" w:ascii="Times New Roman" w:hAnsi="Times New Roman" w:eastAsia="方正仿宋_GBK" w:cs="方正仿宋_GBK"/>
          <w:color w:val="auto"/>
          <w:sz w:val="32"/>
          <w:szCs w:val="32"/>
          <w:highlight w:val="none"/>
        </w:rPr>
        <w:t>。</w:t>
      </w:r>
    </w:p>
    <w:p>
      <w:pPr>
        <w:keepNext w:val="0"/>
        <w:keepLines w:val="0"/>
        <w:pageBreakBefore w:val="0"/>
        <w:widowControl/>
        <w:kinsoku/>
        <w:wordWrap/>
        <w:overflowPunct/>
        <w:autoSpaceDN/>
        <w:bidi w:val="0"/>
        <w:snapToGrid w:val="0"/>
        <w:spacing w:after="0" w:line="590" w:lineRule="exact"/>
        <w:ind w:left="0" w:leftChars="0" w:right="0" w:rightChars="0" w:firstLine="640" w:firstLineChars="200"/>
        <w:jc w:val="left"/>
        <w:textAlignment w:val="auto"/>
        <w:rPr>
          <w:rFonts w:hint="eastAsia" w:ascii="Times New Roman" w:hAnsi="Times New Roman" w:eastAsia="方正楷体_GBK" w:cs="方正楷体_GBK"/>
          <w:color w:val="auto"/>
          <w:sz w:val="32"/>
          <w:szCs w:val="32"/>
          <w:highlight w:val="none"/>
        </w:rPr>
      </w:pPr>
      <w:r>
        <w:rPr>
          <w:rFonts w:hint="eastAsia" w:ascii="Times New Roman" w:hAnsi="Times New Roman" w:eastAsia="方正楷体_GBK" w:cs="方正楷体_GBK"/>
          <w:color w:val="auto"/>
          <w:sz w:val="32"/>
          <w:szCs w:val="32"/>
          <w:highlight w:val="none"/>
        </w:rPr>
        <w:t>(二) 一般公共预算财政拨款“三公”经费支出决算具体情况</w:t>
      </w:r>
    </w:p>
    <w:p>
      <w:pPr>
        <w:keepNext w:val="0"/>
        <w:keepLines w:val="0"/>
        <w:pageBreakBefore w:val="0"/>
        <w:widowControl/>
        <w:kinsoku/>
        <w:wordWrap/>
        <w:overflowPunct/>
        <w:autoSpaceDN/>
        <w:bidi w:val="0"/>
        <w:snapToGrid w:val="0"/>
        <w:spacing w:after="0" w:line="590" w:lineRule="exact"/>
        <w:ind w:left="0" w:leftChars="0" w:right="0" w:rightChars="0" w:firstLine="640" w:firstLineChars="200"/>
        <w:jc w:val="left"/>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val="en-US" w:eastAsia="zh-CN"/>
        </w:rPr>
        <w:t>2021</w:t>
      </w:r>
      <w:r>
        <w:rPr>
          <w:rFonts w:hint="eastAsia" w:ascii="Times New Roman" w:hAnsi="Times New Roman" w:eastAsia="方正仿宋_GBK" w:cs="方正仿宋_GBK"/>
          <w:color w:val="auto"/>
          <w:sz w:val="32"/>
          <w:szCs w:val="32"/>
          <w:highlight w:val="none"/>
        </w:rPr>
        <w:t>年度一般公共预算财政拨款“三公”经费支出决算中，因公出国（境）费支出</w:t>
      </w:r>
      <w:r>
        <w:rPr>
          <w:rFonts w:hint="eastAsia" w:ascii="Times New Roman" w:hAnsi="Times New Roman" w:eastAsia="方正仿宋_GBK" w:cs="方正仿宋_GBK"/>
          <w:color w:val="auto"/>
          <w:sz w:val="32"/>
          <w:szCs w:val="32"/>
          <w:highlight w:val="none"/>
          <w:lang w:val="en-US" w:eastAsia="zh-CN"/>
        </w:rPr>
        <w:t>0.00</w:t>
      </w:r>
      <w:r>
        <w:rPr>
          <w:rFonts w:hint="eastAsia" w:ascii="Times New Roman" w:hAnsi="Times New Roman" w:eastAsia="方正仿宋_GBK" w:cs="方正仿宋_GBK"/>
          <w:color w:val="auto"/>
          <w:sz w:val="32"/>
          <w:szCs w:val="32"/>
          <w:highlight w:val="none"/>
        </w:rPr>
        <w:t>万元，占</w:t>
      </w:r>
      <w:r>
        <w:rPr>
          <w:rFonts w:hint="eastAsia" w:ascii="Times New Roman" w:hAnsi="Times New Roman" w:eastAsia="方正仿宋_GBK" w:cs="方正仿宋_GBK"/>
          <w:color w:val="auto"/>
          <w:sz w:val="32"/>
          <w:szCs w:val="32"/>
          <w:highlight w:val="none"/>
          <w:lang w:val="en-US" w:eastAsia="zh-CN"/>
        </w:rPr>
        <w:t>0.00</w:t>
      </w:r>
      <w:r>
        <w:rPr>
          <w:rFonts w:hint="eastAsia" w:ascii="Times New Roman" w:hAnsi="Times New Roman" w:eastAsia="方正仿宋_GBK" w:cs="方正仿宋_GBK"/>
          <w:color w:val="auto"/>
          <w:sz w:val="32"/>
          <w:szCs w:val="32"/>
          <w:highlight w:val="none"/>
        </w:rPr>
        <w:t>%；公务用车购置及运行维护费支出</w:t>
      </w:r>
      <w:r>
        <w:rPr>
          <w:rFonts w:hint="eastAsia" w:ascii="Times New Roman" w:hAnsi="Times New Roman" w:eastAsia="方正仿宋_GBK" w:cs="方正仿宋_GBK"/>
          <w:color w:val="auto"/>
          <w:sz w:val="32"/>
          <w:szCs w:val="32"/>
          <w:highlight w:val="none"/>
          <w:lang w:val="en-US" w:eastAsia="zh-CN"/>
        </w:rPr>
        <w:t>6.17</w:t>
      </w:r>
      <w:r>
        <w:rPr>
          <w:rFonts w:hint="eastAsia" w:ascii="Times New Roman" w:hAnsi="Times New Roman" w:eastAsia="方正仿宋_GBK" w:cs="方正仿宋_GBK"/>
          <w:color w:val="auto"/>
          <w:sz w:val="32"/>
          <w:szCs w:val="32"/>
          <w:highlight w:val="none"/>
        </w:rPr>
        <w:t>万元，占</w:t>
      </w:r>
      <w:r>
        <w:rPr>
          <w:rFonts w:hint="eastAsia" w:ascii="Times New Roman" w:hAnsi="Times New Roman" w:eastAsia="方正仿宋_GBK" w:cs="方正仿宋_GBK"/>
          <w:color w:val="auto"/>
          <w:sz w:val="32"/>
          <w:szCs w:val="32"/>
          <w:highlight w:val="none"/>
          <w:lang w:val="en-US" w:eastAsia="zh-CN"/>
        </w:rPr>
        <w:t>81.89</w:t>
      </w:r>
      <w:r>
        <w:rPr>
          <w:rFonts w:hint="eastAsia" w:ascii="Times New Roman" w:hAnsi="Times New Roman" w:eastAsia="方正仿宋_GBK" w:cs="方正仿宋_GBK"/>
          <w:color w:val="auto"/>
          <w:sz w:val="32"/>
          <w:szCs w:val="32"/>
          <w:highlight w:val="none"/>
        </w:rPr>
        <w:t>%；公务接待费支出</w:t>
      </w:r>
      <w:r>
        <w:rPr>
          <w:rFonts w:hint="eastAsia" w:ascii="Times New Roman" w:hAnsi="Times New Roman" w:eastAsia="方正仿宋_GBK" w:cs="方正仿宋_GBK"/>
          <w:color w:val="auto"/>
          <w:sz w:val="32"/>
          <w:szCs w:val="32"/>
          <w:highlight w:val="none"/>
          <w:lang w:val="en-US" w:eastAsia="zh-CN"/>
        </w:rPr>
        <w:t>1.36</w:t>
      </w:r>
      <w:r>
        <w:rPr>
          <w:rFonts w:hint="eastAsia" w:ascii="Times New Roman" w:hAnsi="Times New Roman" w:eastAsia="方正仿宋_GBK" w:cs="方正仿宋_GBK"/>
          <w:color w:val="auto"/>
          <w:sz w:val="32"/>
          <w:szCs w:val="32"/>
          <w:highlight w:val="none"/>
        </w:rPr>
        <w:t>万元，占</w:t>
      </w:r>
      <w:r>
        <w:rPr>
          <w:rFonts w:hint="eastAsia" w:ascii="Times New Roman" w:hAnsi="Times New Roman" w:eastAsia="方正仿宋_GBK" w:cs="方正仿宋_GBK"/>
          <w:color w:val="auto"/>
          <w:sz w:val="32"/>
          <w:szCs w:val="32"/>
          <w:highlight w:val="none"/>
          <w:lang w:val="en-US" w:eastAsia="zh-CN"/>
        </w:rPr>
        <w:t>18.11</w:t>
      </w:r>
      <w:r>
        <w:rPr>
          <w:rFonts w:hint="eastAsia" w:ascii="Times New Roman" w:hAnsi="Times New Roman" w:eastAsia="方正仿宋_GBK" w:cs="方正仿宋_GBK"/>
          <w:color w:val="auto"/>
          <w:sz w:val="32"/>
          <w:szCs w:val="32"/>
          <w:highlight w:val="none"/>
        </w:rPr>
        <w:t>%。具体情况如下：</w:t>
      </w:r>
    </w:p>
    <w:p>
      <w:pPr>
        <w:keepNext w:val="0"/>
        <w:keepLines w:val="0"/>
        <w:pageBreakBefore w:val="0"/>
        <w:widowControl/>
        <w:kinsoku/>
        <w:wordWrap/>
        <w:overflowPunct/>
        <w:autoSpaceDN/>
        <w:bidi w:val="0"/>
        <w:snapToGrid w:val="0"/>
        <w:spacing w:after="0" w:line="590" w:lineRule="exact"/>
        <w:ind w:left="0" w:leftChars="0" w:right="0" w:rightChars="0" w:firstLine="643" w:firstLineChars="200"/>
        <w:jc w:val="left"/>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b/>
          <w:color w:val="auto"/>
          <w:sz w:val="32"/>
          <w:szCs w:val="32"/>
          <w:highlight w:val="none"/>
        </w:rPr>
        <w:t>1</w:t>
      </w:r>
      <w:r>
        <w:rPr>
          <w:rFonts w:hint="eastAsia" w:eastAsia="方正仿宋_GBK" w:cs="方正仿宋_GBK"/>
          <w:b/>
          <w:color w:val="auto"/>
          <w:sz w:val="32"/>
          <w:szCs w:val="32"/>
          <w:highlight w:val="none"/>
          <w:lang w:val="en-US" w:eastAsia="zh-CN"/>
        </w:rPr>
        <w:t>.</w:t>
      </w:r>
      <w:r>
        <w:rPr>
          <w:rFonts w:hint="eastAsia" w:ascii="Times New Roman" w:hAnsi="Times New Roman" w:eastAsia="方正仿宋_GBK" w:cs="方正仿宋_GBK"/>
          <w:b/>
          <w:color w:val="auto"/>
          <w:sz w:val="32"/>
          <w:szCs w:val="32"/>
          <w:highlight w:val="none"/>
        </w:rPr>
        <w:t>因公出国（境）费</w:t>
      </w:r>
      <w:r>
        <w:rPr>
          <w:rFonts w:hint="eastAsia" w:ascii="Times New Roman" w:hAnsi="Times New Roman" w:eastAsia="方正仿宋_GBK" w:cs="方正仿宋_GBK"/>
          <w:color w:val="auto"/>
          <w:sz w:val="32"/>
          <w:szCs w:val="32"/>
          <w:highlight w:val="none"/>
        </w:rPr>
        <w:t>支出</w:t>
      </w:r>
      <w:r>
        <w:rPr>
          <w:rFonts w:hint="eastAsia" w:ascii="Times New Roman" w:hAnsi="Times New Roman" w:eastAsia="方正仿宋_GBK" w:cs="方正仿宋_GBK"/>
          <w:color w:val="auto"/>
          <w:sz w:val="32"/>
          <w:szCs w:val="32"/>
          <w:highlight w:val="none"/>
          <w:lang w:val="en-US" w:eastAsia="zh-CN"/>
        </w:rPr>
        <w:t>0.00</w:t>
      </w:r>
      <w:r>
        <w:rPr>
          <w:rFonts w:hint="eastAsia" w:ascii="Times New Roman" w:hAnsi="Times New Roman" w:eastAsia="方正仿宋_GBK" w:cs="方正仿宋_GBK"/>
          <w:color w:val="auto"/>
          <w:sz w:val="32"/>
          <w:szCs w:val="32"/>
          <w:highlight w:val="none"/>
        </w:rPr>
        <w:t>万元，共安排因公出国（境）团组</w:t>
      </w:r>
      <w:r>
        <w:rPr>
          <w:rFonts w:hint="eastAsia" w:ascii="Times New Roman" w:hAnsi="Times New Roman" w:eastAsia="方正仿宋_GBK" w:cs="方正仿宋_GBK"/>
          <w:color w:val="auto"/>
          <w:sz w:val="32"/>
          <w:szCs w:val="32"/>
          <w:highlight w:val="none"/>
          <w:lang w:val="en-US" w:eastAsia="zh-CN"/>
        </w:rPr>
        <w:t>0</w:t>
      </w:r>
      <w:r>
        <w:rPr>
          <w:rFonts w:hint="eastAsia" w:ascii="Times New Roman" w:hAnsi="Times New Roman" w:eastAsia="方正仿宋_GBK" w:cs="方正仿宋_GBK"/>
          <w:color w:val="auto"/>
          <w:sz w:val="32"/>
          <w:szCs w:val="32"/>
          <w:highlight w:val="none"/>
        </w:rPr>
        <w:t>个，累计</w:t>
      </w:r>
      <w:r>
        <w:rPr>
          <w:rFonts w:hint="eastAsia" w:ascii="Times New Roman" w:hAnsi="Times New Roman" w:eastAsia="方正仿宋_GBK" w:cs="方正仿宋_GBK"/>
          <w:color w:val="auto"/>
          <w:sz w:val="32"/>
          <w:szCs w:val="32"/>
          <w:highlight w:val="none"/>
          <w:lang w:val="en-US" w:eastAsia="zh-CN"/>
        </w:rPr>
        <w:t>0</w:t>
      </w:r>
      <w:r>
        <w:rPr>
          <w:rFonts w:hint="eastAsia" w:ascii="Times New Roman" w:hAnsi="Times New Roman" w:eastAsia="方正仿宋_GBK" w:cs="方正仿宋_GBK"/>
          <w:color w:val="auto"/>
          <w:sz w:val="32"/>
          <w:szCs w:val="32"/>
          <w:highlight w:val="none"/>
        </w:rPr>
        <w:t>人次。</w:t>
      </w:r>
    </w:p>
    <w:p>
      <w:pPr>
        <w:keepNext w:val="0"/>
        <w:keepLines w:val="0"/>
        <w:pageBreakBefore w:val="0"/>
        <w:widowControl/>
        <w:kinsoku/>
        <w:wordWrap/>
        <w:overflowPunct/>
        <w:autoSpaceDN/>
        <w:bidi w:val="0"/>
        <w:snapToGrid w:val="0"/>
        <w:spacing w:after="0" w:line="590" w:lineRule="exact"/>
        <w:ind w:left="0" w:leftChars="0" w:right="0" w:rightChars="0" w:firstLine="643" w:firstLineChars="200"/>
        <w:jc w:val="left"/>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b/>
          <w:color w:val="000000"/>
          <w:sz w:val="32"/>
          <w:szCs w:val="32"/>
          <w:highlight w:val="none"/>
        </w:rPr>
        <w:t>2</w:t>
      </w:r>
      <w:r>
        <w:rPr>
          <w:rFonts w:hint="eastAsia" w:eastAsia="方正仿宋_GBK" w:cs="方正仿宋_GBK"/>
          <w:b/>
          <w:color w:val="000000"/>
          <w:sz w:val="32"/>
          <w:szCs w:val="32"/>
          <w:highlight w:val="none"/>
          <w:lang w:val="en-US" w:eastAsia="zh-CN"/>
        </w:rPr>
        <w:t>.</w:t>
      </w:r>
      <w:r>
        <w:rPr>
          <w:rFonts w:hint="eastAsia" w:ascii="Times New Roman" w:hAnsi="Times New Roman" w:eastAsia="方正仿宋_GBK" w:cs="方正仿宋_GBK"/>
          <w:b/>
          <w:color w:val="000000"/>
          <w:sz w:val="32"/>
          <w:szCs w:val="32"/>
          <w:highlight w:val="none"/>
        </w:rPr>
        <w:t>公务用车购置及运行维护费</w:t>
      </w:r>
      <w:r>
        <w:rPr>
          <w:rFonts w:hint="eastAsia" w:ascii="Times New Roman" w:hAnsi="Times New Roman" w:eastAsia="方正仿宋_GBK" w:cs="方正仿宋_GBK"/>
          <w:color w:val="000000"/>
          <w:sz w:val="32"/>
          <w:szCs w:val="32"/>
          <w:highlight w:val="none"/>
        </w:rPr>
        <w:t>支出</w:t>
      </w:r>
      <w:r>
        <w:rPr>
          <w:rFonts w:hint="eastAsia" w:ascii="Times New Roman" w:hAnsi="Times New Roman" w:eastAsia="方正仿宋_GBK" w:cs="方正仿宋_GBK"/>
          <w:color w:val="000000"/>
          <w:sz w:val="32"/>
          <w:szCs w:val="32"/>
          <w:highlight w:val="none"/>
          <w:lang w:val="en-US" w:eastAsia="zh-CN"/>
        </w:rPr>
        <w:t>6.17</w:t>
      </w:r>
      <w:r>
        <w:rPr>
          <w:rFonts w:hint="eastAsia" w:ascii="Times New Roman" w:hAnsi="Times New Roman" w:eastAsia="方正仿宋_GBK" w:cs="方正仿宋_GBK"/>
          <w:color w:val="000000"/>
          <w:sz w:val="32"/>
          <w:szCs w:val="32"/>
          <w:highlight w:val="none"/>
        </w:rPr>
        <w:t>万元。其中：</w:t>
      </w:r>
    </w:p>
    <w:p>
      <w:pPr>
        <w:keepNext w:val="0"/>
        <w:keepLines w:val="0"/>
        <w:pageBreakBefore w:val="0"/>
        <w:widowControl/>
        <w:kinsoku/>
        <w:wordWrap/>
        <w:overflowPunct/>
        <w:autoSpaceDN/>
        <w:bidi w:val="0"/>
        <w:snapToGrid w:val="0"/>
        <w:spacing w:after="0" w:line="590" w:lineRule="exact"/>
        <w:ind w:left="0" w:leftChars="0" w:right="0" w:rightChars="0" w:firstLine="643" w:firstLineChars="200"/>
        <w:jc w:val="left"/>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b/>
          <w:color w:val="000000"/>
          <w:sz w:val="32"/>
          <w:szCs w:val="32"/>
          <w:highlight w:val="none"/>
        </w:rPr>
        <w:t>公务用车购置</w:t>
      </w:r>
      <w:r>
        <w:rPr>
          <w:rFonts w:hint="eastAsia" w:ascii="Times New Roman" w:hAnsi="Times New Roman" w:eastAsia="方正仿宋_GBK" w:cs="方正仿宋_GBK"/>
          <w:color w:val="000000"/>
          <w:sz w:val="32"/>
          <w:szCs w:val="32"/>
          <w:highlight w:val="none"/>
        </w:rPr>
        <w:t>支出</w:t>
      </w:r>
      <w:r>
        <w:rPr>
          <w:rFonts w:hint="eastAsia" w:ascii="Times New Roman" w:hAnsi="Times New Roman" w:eastAsia="方正仿宋_GBK" w:cs="方正仿宋_GBK"/>
          <w:color w:val="000000"/>
          <w:sz w:val="32"/>
          <w:szCs w:val="32"/>
          <w:highlight w:val="none"/>
          <w:lang w:val="en-US" w:eastAsia="zh-CN"/>
        </w:rPr>
        <w:t>0.00</w:t>
      </w:r>
      <w:r>
        <w:rPr>
          <w:rFonts w:hint="eastAsia" w:ascii="Times New Roman" w:hAnsi="Times New Roman" w:eastAsia="方正仿宋_GBK" w:cs="方正仿宋_GBK"/>
          <w:color w:val="000000"/>
          <w:sz w:val="32"/>
          <w:szCs w:val="32"/>
          <w:highlight w:val="none"/>
        </w:rPr>
        <w:t>万元，购置车辆</w:t>
      </w:r>
      <w:r>
        <w:rPr>
          <w:rFonts w:hint="eastAsia" w:ascii="Times New Roman" w:hAnsi="Times New Roman" w:eastAsia="方正仿宋_GBK" w:cs="方正仿宋_GBK"/>
          <w:color w:val="000000"/>
          <w:sz w:val="32"/>
          <w:szCs w:val="32"/>
          <w:highlight w:val="none"/>
          <w:lang w:val="en-US" w:eastAsia="zh-CN"/>
        </w:rPr>
        <w:t>0</w:t>
      </w:r>
      <w:r>
        <w:rPr>
          <w:rFonts w:hint="eastAsia" w:ascii="Times New Roman" w:hAnsi="Times New Roman" w:eastAsia="方正仿宋_GBK" w:cs="方正仿宋_GBK"/>
          <w:color w:val="000000"/>
          <w:sz w:val="32"/>
          <w:szCs w:val="32"/>
          <w:highlight w:val="none"/>
        </w:rPr>
        <w:t>辆。</w:t>
      </w:r>
    </w:p>
    <w:p>
      <w:pPr>
        <w:keepNext w:val="0"/>
        <w:keepLines w:val="0"/>
        <w:pageBreakBefore w:val="0"/>
        <w:widowControl/>
        <w:kinsoku/>
        <w:wordWrap/>
        <w:overflowPunct/>
        <w:autoSpaceDN/>
        <w:bidi w:val="0"/>
        <w:snapToGrid w:val="0"/>
        <w:spacing w:after="0" w:line="590" w:lineRule="exact"/>
        <w:ind w:left="0" w:leftChars="0" w:right="0" w:rightChars="0" w:firstLine="643" w:firstLineChars="200"/>
        <w:jc w:val="left"/>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b/>
          <w:color w:val="000000"/>
          <w:sz w:val="32"/>
          <w:szCs w:val="32"/>
          <w:highlight w:val="none"/>
        </w:rPr>
        <w:t>公务用车运行维护</w:t>
      </w:r>
      <w:r>
        <w:rPr>
          <w:rFonts w:hint="eastAsia" w:ascii="Times New Roman" w:hAnsi="Times New Roman" w:eastAsia="方正仿宋_GBK" w:cs="方正仿宋_GBK"/>
          <w:color w:val="000000"/>
          <w:sz w:val="32"/>
          <w:szCs w:val="32"/>
          <w:highlight w:val="none"/>
        </w:rPr>
        <w:t>支出</w:t>
      </w:r>
      <w:r>
        <w:rPr>
          <w:rFonts w:hint="eastAsia" w:ascii="Times New Roman" w:hAnsi="Times New Roman" w:eastAsia="方正仿宋_GBK" w:cs="方正仿宋_GBK"/>
          <w:color w:val="000000"/>
          <w:sz w:val="32"/>
          <w:szCs w:val="32"/>
          <w:highlight w:val="none"/>
          <w:lang w:val="en-US" w:eastAsia="zh-CN"/>
        </w:rPr>
        <w:t>6.17</w:t>
      </w:r>
      <w:r>
        <w:rPr>
          <w:rFonts w:hint="eastAsia" w:ascii="Times New Roman" w:hAnsi="Times New Roman" w:eastAsia="方正仿宋_GBK" w:cs="方正仿宋_GBK"/>
          <w:color w:val="000000"/>
          <w:sz w:val="32"/>
          <w:szCs w:val="32"/>
          <w:highlight w:val="none"/>
        </w:rPr>
        <w:t>万元，开支一般公共预算财政拨款的公务用车保有量为</w:t>
      </w:r>
      <w:r>
        <w:rPr>
          <w:rFonts w:hint="eastAsia" w:ascii="Times New Roman" w:hAnsi="Times New Roman" w:eastAsia="方正仿宋_GBK" w:cs="方正仿宋_GBK"/>
          <w:color w:val="000000"/>
          <w:sz w:val="32"/>
          <w:szCs w:val="32"/>
          <w:highlight w:val="none"/>
          <w:lang w:val="en-US" w:eastAsia="zh-CN"/>
        </w:rPr>
        <w:t>1</w:t>
      </w:r>
      <w:r>
        <w:rPr>
          <w:rFonts w:hint="eastAsia" w:ascii="Times New Roman" w:hAnsi="Times New Roman" w:eastAsia="方正仿宋_GBK" w:cs="方正仿宋_GBK"/>
          <w:color w:val="000000"/>
          <w:sz w:val="32"/>
          <w:szCs w:val="32"/>
          <w:highlight w:val="none"/>
        </w:rPr>
        <w:t>辆。主要用于</w:t>
      </w:r>
      <w:r>
        <w:rPr>
          <w:rFonts w:hint="eastAsia" w:ascii="Times New Roman" w:hAnsi="Times New Roman" w:eastAsia="方正仿宋_GBK" w:cs="方正仿宋_GBK"/>
          <w:color w:val="000000"/>
          <w:kern w:val="0"/>
          <w:sz w:val="32"/>
          <w:szCs w:val="32"/>
          <w:highlight w:val="none"/>
          <w:shd w:val="clear" w:color="auto" w:fill="FFFFFF"/>
        </w:rPr>
        <w:t>项目实施下乡出差</w:t>
      </w:r>
      <w:r>
        <w:rPr>
          <w:rFonts w:hint="eastAsia" w:ascii="Times New Roman" w:hAnsi="Times New Roman" w:eastAsia="方正仿宋_GBK" w:cs="方正仿宋_GBK"/>
          <w:color w:val="000000"/>
          <w:sz w:val="32"/>
          <w:szCs w:val="32"/>
          <w:highlight w:val="none"/>
        </w:rPr>
        <w:t>所需车辆燃料费、维修费、过路过桥费、保险费等。</w:t>
      </w:r>
    </w:p>
    <w:p>
      <w:pPr>
        <w:keepNext w:val="0"/>
        <w:keepLines w:val="0"/>
        <w:pageBreakBefore w:val="0"/>
        <w:widowControl/>
        <w:kinsoku/>
        <w:wordWrap/>
        <w:overflowPunct/>
        <w:autoSpaceDN/>
        <w:bidi w:val="0"/>
        <w:snapToGrid w:val="0"/>
        <w:spacing w:after="0" w:line="590" w:lineRule="exact"/>
        <w:ind w:left="0" w:leftChars="0" w:right="0" w:rightChars="0" w:firstLine="643" w:firstLineChars="200"/>
        <w:jc w:val="left"/>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b/>
          <w:color w:val="000000"/>
          <w:sz w:val="32"/>
          <w:szCs w:val="32"/>
          <w:highlight w:val="none"/>
        </w:rPr>
        <w:t>3</w:t>
      </w:r>
      <w:r>
        <w:rPr>
          <w:rFonts w:hint="eastAsia" w:eastAsia="方正仿宋_GBK" w:cs="方正仿宋_GBK"/>
          <w:b/>
          <w:color w:val="000000"/>
          <w:sz w:val="32"/>
          <w:szCs w:val="32"/>
          <w:highlight w:val="none"/>
          <w:lang w:val="en-US" w:eastAsia="zh-CN"/>
        </w:rPr>
        <w:t>.</w:t>
      </w:r>
      <w:r>
        <w:rPr>
          <w:rFonts w:hint="eastAsia" w:ascii="Times New Roman" w:hAnsi="Times New Roman" w:eastAsia="方正仿宋_GBK" w:cs="方正仿宋_GBK"/>
          <w:b/>
          <w:color w:val="000000"/>
          <w:sz w:val="32"/>
          <w:szCs w:val="32"/>
          <w:highlight w:val="none"/>
        </w:rPr>
        <w:t>公务接待费</w:t>
      </w:r>
      <w:r>
        <w:rPr>
          <w:rFonts w:hint="eastAsia" w:ascii="Times New Roman" w:hAnsi="Times New Roman" w:eastAsia="方正仿宋_GBK" w:cs="方正仿宋_GBK"/>
          <w:color w:val="000000"/>
          <w:sz w:val="32"/>
          <w:szCs w:val="32"/>
          <w:highlight w:val="none"/>
        </w:rPr>
        <w:t>支出</w:t>
      </w:r>
      <w:r>
        <w:rPr>
          <w:rFonts w:hint="eastAsia" w:ascii="Times New Roman" w:hAnsi="Times New Roman" w:eastAsia="方正仿宋_GBK" w:cs="方正仿宋_GBK"/>
          <w:color w:val="000000"/>
          <w:sz w:val="32"/>
          <w:szCs w:val="32"/>
          <w:highlight w:val="none"/>
          <w:lang w:val="en-US" w:eastAsia="zh-CN"/>
        </w:rPr>
        <w:t>1.36</w:t>
      </w:r>
      <w:r>
        <w:rPr>
          <w:rFonts w:hint="eastAsia" w:ascii="Times New Roman" w:hAnsi="Times New Roman" w:eastAsia="方正仿宋_GBK" w:cs="方正仿宋_GBK"/>
          <w:color w:val="000000"/>
          <w:sz w:val="32"/>
          <w:szCs w:val="32"/>
          <w:highlight w:val="none"/>
        </w:rPr>
        <w:t>万元。其中：</w:t>
      </w:r>
    </w:p>
    <w:p>
      <w:pPr>
        <w:keepNext w:val="0"/>
        <w:keepLines w:val="0"/>
        <w:pageBreakBefore w:val="0"/>
        <w:widowControl/>
        <w:kinsoku/>
        <w:wordWrap/>
        <w:overflowPunct/>
        <w:autoSpaceDN/>
        <w:bidi w:val="0"/>
        <w:snapToGrid w:val="0"/>
        <w:spacing w:after="0" w:line="590" w:lineRule="exact"/>
        <w:ind w:left="0" w:leftChars="0" w:right="0" w:rightChars="0" w:firstLine="643" w:firstLineChars="200"/>
        <w:jc w:val="left"/>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b/>
          <w:color w:val="000000"/>
          <w:sz w:val="32"/>
          <w:szCs w:val="32"/>
          <w:highlight w:val="none"/>
        </w:rPr>
        <w:t>国内接待费</w:t>
      </w:r>
      <w:r>
        <w:rPr>
          <w:rFonts w:hint="eastAsia" w:ascii="Times New Roman" w:hAnsi="Times New Roman" w:eastAsia="方正仿宋_GBK" w:cs="方正仿宋_GBK"/>
          <w:color w:val="000000"/>
          <w:sz w:val="32"/>
          <w:szCs w:val="32"/>
          <w:highlight w:val="none"/>
        </w:rPr>
        <w:t>支出</w:t>
      </w:r>
      <w:r>
        <w:rPr>
          <w:rFonts w:hint="eastAsia" w:ascii="Times New Roman" w:hAnsi="Times New Roman" w:eastAsia="方正仿宋_GBK" w:cs="方正仿宋_GBK"/>
          <w:color w:val="000000"/>
          <w:sz w:val="32"/>
          <w:szCs w:val="32"/>
          <w:highlight w:val="none"/>
          <w:lang w:val="en-US" w:eastAsia="zh-CN"/>
        </w:rPr>
        <w:t>1.36</w:t>
      </w:r>
      <w:r>
        <w:rPr>
          <w:rFonts w:hint="eastAsia" w:ascii="Times New Roman" w:hAnsi="Times New Roman" w:eastAsia="方正仿宋_GBK" w:cs="方正仿宋_GBK"/>
          <w:color w:val="000000"/>
          <w:sz w:val="32"/>
          <w:szCs w:val="32"/>
          <w:highlight w:val="none"/>
        </w:rPr>
        <w:t>万元（其中：外事接待费支出</w:t>
      </w:r>
      <w:r>
        <w:rPr>
          <w:rFonts w:hint="eastAsia" w:ascii="Times New Roman" w:hAnsi="Times New Roman" w:eastAsia="方正仿宋_GBK" w:cs="方正仿宋_GBK"/>
          <w:color w:val="000000"/>
          <w:sz w:val="32"/>
          <w:szCs w:val="32"/>
          <w:highlight w:val="none"/>
          <w:lang w:val="en-US" w:eastAsia="zh-CN"/>
        </w:rPr>
        <w:t>0.00</w:t>
      </w:r>
      <w:r>
        <w:rPr>
          <w:rFonts w:hint="eastAsia" w:ascii="Times New Roman" w:hAnsi="Times New Roman" w:eastAsia="方正仿宋_GBK" w:cs="方正仿宋_GBK"/>
          <w:color w:val="000000"/>
          <w:sz w:val="32"/>
          <w:szCs w:val="32"/>
          <w:highlight w:val="none"/>
        </w:rPr>
        <w:t>万元），共安排国内公务接待</w:t>
      </w:r>
      <w:r>
        <w:rPr>
          <w:rFonts w:hint="eastAsia" w:ascii="Times New Roman" w:hAnsi="Times New Roman" w:eastAsia="方正仿宋_GBK" w:cs="方正仿宋_GBK"/>
          <w:color w:val="000000"/>
          <w:sz w:val="32"/>
          <w:szCs w:val="32"/>
          <w:highlight w:val="none"/>
          <w:lang w:val="en-US" w:eastAsia="zh-CN"/>
        </w:rPr>
        <w:t>38</w:t>
      </w:r>
      <w:r>
        <w:rPr>
          <w:rFonts w:hint="eastAsia" w:ascii="Times New Roman" w:hAnsi="Times New Roman" w:eastAsia="方正仿宋_GBK" w:cs="方正仿宋_GBK"/>
          <w:color w:val="000000"/>
          <w:sz w:val="32"/>
          <w:szCs w:val="32"/>
          <w:highlight w:val="none"/>
        </w:rPr>
        <w:t>批次（其中：外事接待</w:t>
      </w:r>
      <w:r>
        <w:rPr>
          <w:rFonts w:hint="eastAsia" w:ascii="Times New Roman" w:hAnsi="Times New Roman" w:eastAsia="方正仿宋_GBK" w:cs="方正仿宋_GBK"/>
          <w:color w:val="000000"/>
          <w:sz w:val="32"/>
          <w:szCs w:val="32"/>
          <w:highlight w:val="none"/>
          <w:lang w:val="en-US" w:eastAsia="zh-CN"/>
        </w:rPr>
        <w:t>0</w:t>
      </w:r>
      <w:r>
        <w:rPr>
          <w:rFonts w:hint="eastAsia" w:ascii="Times New Roman" w:hAnsi="Times New Roman" w:eastAsia="方正仿宋_GBK" w:cs="方正仿宋_GBK"/>
          <w:color w:val="000000"/>
          <w:sz w:val="32"/>
          <w:szCs w:val="32"/>
          <w:highlight w:val="none"/>
        </w:rPr>
        <w:t>批次），接待人次</w:t>
      </w:r>
      <w:r>
        <w:rPr>
          <w:rFonts w:hint="eastAsia" w:ascii="Times New Roman" w:hAnsi="Times New Roman" w:eastAsia="方正仿宋_GBK" w:cs="方正仿宋_GBK"/>
          <w:color w:val="000000"/>
          <w:sz w:val="32"/>
          <w:szCs w:val="32"/>
          <w:highlight w:val="none"/>
          <w:lang w:val="en-US" w:eastAsia="zh-CN"/>
        </w:rPr>
        <w:t>211</w:t>
      </w:r>
      <w:r>
        <w:rPr>
          <w:rFonts w:hint="eastAsia" w:ascii="Times New Roman" w:hAnsi="Times New Roman" w:eastAsia="方正仿宋_GBK" w:cs="方正仿宋_GBK"/>
          <w:color w:val="000000"/>
          <w:sz w:val="32"/>
          <w:szCs w:val="32"/>
          <w:highlight w:val="none"/>
        </w:rPr>
        <w:t>人（其中：外事接待人次</w:t>
      </w:r>
      <w:r>
        <w:rPr>
          <w:rFonts w:hint="eastAsia" w:ascii="Times New Roman" w:hAnsi="Times New Roman" w:eastAsia="方正仿宋_GBK" w:cs="方正仿宋_GBK"/>
          <w:color w:val="000000"/>
          <w:sz w:val="32"/>
          <w:szCs w:val="32"/>
          <w:highlight w:val="none"/>
          <w:lang w:val="en-US" w:eastAsia="zh-CN"/>
        </w:rPr>
        <w:t>0</w:t>
      </w:r>
      <w:r>
        <w:rPr>
          <w:rFonts w:hint="eastAsia" w:ascii="Times New Roman" w:hAnsi="Times New Roman" w:eastAsia="方正仿宋_GBK" w:cs="方正仿宋_GBK"/>
          <w:color w:val="000000"/>
          <w:sz w:val="32"/>
          <w:szCs w:val="32"/>
          <w:highlight w:val="none"/>
        </w:rPr>
        <w:t>人）。主要用于</w:t>
      </w:r>
      <w:r>
        <w:rPr>
          <w:rFonts w:hint="eastAsia" w:ascii="Times New Roman" w:hAnsi="Times New Roman" w:eastAsia="方正仿宋_GBK" w:cs="方正仿宋_GBK"/>
          <w:color w:val="000000"/>
          <w:kern w:val="0"/>
          <w:sz w:val="32"/>
          <w:szCs w:val="32"/>
          <w:highlight w:val="none"/>
          <w:shd w:val="clear" w:color="auto" w:fill="FFFFFF"/>
        </w:rPr>
        <w:t>合作项目技术人员之间业务交流</w:t>
      </w:r>
      <w:r>
        <w:rPr>
          <w:rFonts w:hint="eastAsia" w:ascii="Times New Roman" w:hAnsi="Times New Roman" w:eastAsia="方正仿宋_GBK" w:cs="方正仿宋_GBK"/>
          <w:color w:val="000000"/>
          <w:sz w:val="32"/>
          <w:szCs w:val="32"/>
          <w:highlight w:val="none"/>
        </w:rPr>
        <w:t>发生的接待支出。</w:t>
      </w:r>
    </w:p>
    <w:p>
      <w:pPr>
        <w:keepNext w:val="0"/>
        <w:keepLines w:val="0"/>
        <w:pageBreakBefore w:val="0"/>
        <w:widowControl/>
        <w:kinsoku/>
        <w:wordWrap/>
        <w:overflowPunct/>
        <w:autoSpaceDN/>
        <w:bidi w:val="0"/>
        <w:snapToGrid w:val="0"/>
        <w:spacing w:after="0" w:line="590" w:lineRule="exact"/>
        <w:ind w:left="0" w:leftChars="0" w:right="0" w:rightChars="0" w:firstLine="643" w:firstLineChars="200"/>
        <w:jc w:val="left"/>
        <w:textAlignment w:val="auto"/>
        <w:rPr>
          <w:rFonts w:hint="eastAsia"/>
          <w:highlight w:val="none"/>
        </w:rPr>
      </w:pPr>
      <w:r>
        <w:rPr>
          <w:rFonts w:hint="eastAsia" w:ascii="Times New Roman" w:hAnsi="Times New Roman" w:eastAsia="方正仿宋_GBK" w:cs="方正仿宋_GBK"/>
          <w:b/>
          <w:color w:val="000000"/>
          <w:sz w:val="32"/>
          <w:szCs w:val="32"/>
          <w:highlight w:val="none"/>
        </w:rPr>
        <w:t>国（境）外接待费</w:t>
      </w:r>
      <w:r>
        <w:rPr>
          <w:rFonts w:hint="eastAsia" w:ascii="Times New Roman" w:hAnsi="Times New Roman" w:eastAsia="方正仿宋_GBK" w:cs="方正仿宋_GBK"/>
          <w:color w:val="000000"/>
          <w:sz w:val="32"/>
          <w:szCs w:val="32"/>
          <w:highlight w:val="none"/>
        </w:rPr>
        <w:t>支出</w:t>
      </w:r>
      <w:r>
        <w:rPr>
          <w:rFonts w:hint="eastAsia" w:ascii="Times New Roman" w:hAnsi="Times New Roman" w:eastAsia="方正仿宋_GBK" w:cs="方正仿宋_GBK"/>
          <w:color w:val="000000"/>
          <w:sz w:val="32"/>
          <w:szCs w:val="32"/>
          <w:highlight w:val="none"/>
          <w:lang w:val="en-US" w:eastAsia="zh-CN"/>
        </w:rPr>
        <w:t>0.00</w:t>
      </w:r>
      <w:r>
        <w:rPr>
          <w:rFonts w:hint="eastAsia" w:ascii="Times New Roman" w:hAnsi="Times New Roman" w:eastAsia="方正仿宋_GBK" w:cs="方正仿宋_GBK"/>
          <w:color w:val="000000"/>
          <w:sz w:val="32"/>
          <w:szCs w:val="32"/>
          <w:highlight w:val="none"/>
        </w:rPr>
        <w:t>万元，共安排国（境）外公务接待</w:t>
      </w:r>
      <w:r>
        <w:rPr>
          <w:rFonts w:hint="eastAsia" w:ascii="Times New Roman" w:hAnsi="Times New Roman" w:eastAsia="方正仿宋_GBK" w:cs="方正仿宋_GBK"/>
          <w:color w:val="000000"/>
          <w:sz w:val="32"/>
          <w:szCs w:val="32"/>
          <w:highlight w:val="none"/>
          <w:lang w:val="en-US" w:eastAsia="zh-CN"/>
        </w:rPr>
        <w:t>0</w:t>
      </w:r>
      <w:r>
        <w:rPr>
          <w:rFonts w:hint="eastAsia" w:ascii="Times New Roman" w:hAnsi="Times New Roman" w:eastAsia="方正仿宋_GBK" w:cs="方正仿宋_GBK"/>
          <w:color w:val="000000"/>
          <w:sz w:val="32"/>
          <w:szCs w:val="32"/>
          <w:highlight w:val="none"/>
        </w:rPr>
        <w:t>批次，接待人次</w:t>
      </w:r>
      <w:r>
        <w:rPr>
          <w:rFonts w:hint="eastAsia" w:ascii="Times New Roman" w:hAnsi="Times New Roman" w:eastAsia="方正仿宋_GBK" w:cs="方正仿宋_GBK"/>
          <w:color w:val="000000"/>
          <w:sz w:val="32"/>
          <w:szCs w:val="32"/>
          <w:highlight w:val="none"/>
          <w:lang w:val="en-US" w:eastAsia="zh-CN"/>
        </w:rPr>
        <w:t>0</w:t>
      </w:r>
      <w:r>
        <w:rPr>
          <w:rFonts w:hint="eastAsia" w:ascii="Times New Roman" w:hAnsi="Times New Roman" w:eastAsia="方正仿宋_GBK" w:cs="方正仿宋_GBK"/>
          <w:color w:val="000000"/>
          <w:sz w:val="32"/>
          <w:szCs w:val="32"/>
          <w:highlight w:val="none"/>
        </w:rPr>
        <w:t>人</w:t>
      </w:r>
      <w:r>
        <w:rPr>
          <w:rFonts w:hint="eastAsia" w:eastAsia="方正仿宋_GBK" w:cs="方正仿宋_GBK"/>
          <w:color w:val="00000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after="0" w:line="590" w:lineRule="exact"/>
        <w:ind w:left="0" w:leftChars="0" w:right="0" w:rightChars="0" w:firstLine="0" w:firstLineChars="0"/>
        <w:jc w:val="center"/>
        <w:textAlignment w:val="auto"/>
        <w:outlineLvl w:val="9"/>
        <w:rPr>
          <w:rFonts w:hint="eastAsia" w:ascii="Times New Roman" w:hAnsi="Times New Roman"/>
          <w:color w:val="000000"/>
          <w:highlight w:val="none"/>
        </w:rPr>
      </w:pPr>
      <w:r>
        <w:rPr>
          <w:rFonts w:hint="eastAsia" w:ascii="Times New Roman" w:hAnsi="Times New Roman" w:eastAsia="方正小标宋_GBK" w:cs="方正小标宋_GBK"/>
          <w:color w:val="000000"/>
          <w:sz w:val="32"/>
          <w:szCs w:val="32"/>
          <w:highlight w:val="none"/>
        </w:rPr>
        <w:t>第四部分  其他重要事项及相关口径情况说明</w:t>
      </w:r>
    </w:p>
    <w:p>
      <w:pPr>
        <w:keepNext w:val="0"/>
        <w:keepLines w:val="0"/>
        <w:pageBreakBefore w:val="0"/>
        <w:kinsoku/>
        <w:wordWrap/>
        <w:overflowPunct/>
        <w:autoSpaceDN/>
        <w:bidi w:val="0"/>
        <w:spacing w:after="0" w:line="590" w:lineRule="exact"/>
        <w:ind w:left="0" w:leftChars="0" w:right="0" w:rightChars="0" w:firstLine="640" w:firstLineChars="200"/>
        <w:jc w:val="left"/>
        <w:textAlignment w:val="auto"/>
        <w:rPr>
          <w:rFonts w:hint="eastAsia" w:ascii="Times New Roman" w:hAnsi="Times New Roman" w:eastAsia="方正黑体_GBK" w:cs="方正黑体_GBK"/>
          <w:color w:val="000000"/>
          <w:sz w:val="32"/>
          <w:szCs w:val="32"/>
          <w:highlight w:val="none"/>
        </w:rPr>
      </w:pPr>
      <w:r>
        <w:rPr>
          <w:rFonts w:hint="eastAsia" w:ascii="Times New Roman" w:hAnsi="Times New Roman" w:eastAsia="方正黑体_GBK" w:cs="方正黑体_GBK"/>
          <w:color w:val="000000"/>
          <w:sz w:val="32"/>
          <w:szCs w:val="32"/>
          <w:highlight w:val="none"/>
        </w:rPr>
        <w:t>一</w:t>
      </w:r>
      <w:r>
        <w:rPr>
          <w:rFonts w:hint="eastAsia" w:ascii="Times New Roman" w:hAnsi="Times New Roman" w:eastAsia="方正黑体_GBK" w:cs="方正黑体_GBK"/>
          <w:color w:val="000000"/>
          <w:sz w:val="32"/>
          <w:szCs w:val="32"/>
          <w:highlight w:val="none"/>
          <w:lang w:eastAsia="zh-CN"/>
        </w:rPr>
        <w:t>、</w:t>
      </w:r>
      <w:r>
        <w:rPr>
          <w:rFonts w:hint="eastAsia" w:ascii="Times New Roman" w:hAnsi="Times New Roman" w:eastAsia="方正黑体_GBK" w:cs="方正黑体_GBK"/>
          <w:color w:val="000000"/>
          <w:sz w:val="32"/>
          <w:szCs w:val="32"/>
          <w:highlight w:val="none"/>
        </w:rPr>
        <w:t>机关运行经费支出情况</w:t>
      </w:r>
    </w:p>
    <w:p>
      <w:pPr>
        <w:keepNext w:val="0"/>
        <w:keepLines w:val="0"/>
        <w:pageBreakBefore w:val="0"/>
        <w:kinsoku/>
        <w:wordWrap/>
        <w:overflowPunct/>
        <w:autoSpaceDN/>
        <w:bidi w:val="0"/>
        <w:spacing w:after="0" w:line="590" w:lineRule="exact"/>
        <w:ind w:left="0" w:leftChars="0" w:right="0" w:rightChars="0" w:firstLine="640" w:firstLineChars="200"/>
        <w:jc w:val="left"/>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lang w:eastAsia="zh-CN"/>
        </w:rPr>
        <w:t>玉溪市农业科学院</w:t>
      </w:r>
      <w:r>
        <w:rPr>
          <w:rFonts w:hint="eastAsia" w:ascii="Times New Roman" w:hAnsi="Times New Roman" w:eastAsia="方正仿宋_GBK" w:cs="方正仿宋_GBK"/>
          <w:color w:val="000000"/>
          <w:sz w:val="32"/>
          <w:szCs w:val="32"/>
          <w:highlight w:val="none"/>
          <w:lang w:val="en-US" w:eastAsia="zh-CN"/>
        </w:rPr>
        <w:t>2021</w:t>
      </w:r>
      <w:r>
        <w:rPr>
          <w:rFonts w:hint="eastAsia" w:ascii="Times New Roman" w:hAnsi="Times New Roman" w:eastAsia="方正仿宋_GBK" w:cs="方正仿宋_GBK"/>
          <w:color w:val="000000"/>
          <w:sz w:val="32"/>
          <w:szCs w:val="32"/>
          <w:highlight w:val="none"/>
        </w:rPr>
        <w:t>年机关运行经费支出</w:t>
      </w:r>
      <w:r>
        <w:rPr>
          <w:rFonts w:hint="eastAsia" w:ascii="Times New Roman" w:hAnsi="Times New Roman" w:eastAsia="方正仿宋_GBK" w:cs="方正仿宋_GBK"/>
          <w:color w:val="000000"/>
          <w:sz w:val="32"/>
          <w:szCs w:val="32"/>
          <w:highlight w:val="none"/>
          <w:lang w:val="en-US" w:eastAsia="zh-CN"/>
        </w:rPr>
        <w:t>0.00</w:t>
      </w:r>
      <w:r>
        <w:rPr>
          <w:rFonts w:hint="eastAsia" w:ascii="Times New Roman" w:hAnsi="Times New Roman" w:eastAsia="方正仿宋_GBK" w:cs="方正仿宋_GBK"/>
          <w:color w:val="000000"/>
          <w:sz w:val="32"/>
          <w:szCs w:val="32"/>
          <w:highlight w:val="none"/>
        </w:rPr>
        <w:t>万元</w:t>
      </w:r>
      <w:r>
        <w:rPr>
          <w:rFonts w:hint="eastAsia" w:eastAsia="方正仿宋_GBK" w:cs="方正仿宋_GBK"/>
          <w:color w:val="000000"/>
          <w:sz w:val="32"/>
          <w:szCs w:val="32"/>
          <w:highlight w:val="none"/>
          <w:lang w:eastAsia="zh-CN"/>
        </w:rPr>
        <w:t>，与上年对比无增减变化，主要原因是玉溪市农业科学院是全额拨款事业单位，不在机关运行经费核算范围。</w:t>
      </w:r>
    </w:p>
    <w:p>
      <w:pPr>
        <w:keepNext w:val="0"/>
        <w:keepLines w:val="0"/>
        <w:pageBreakBefore w:val="0"/>
        <w:widowControl/>
        <w:kinsoku/>
        <w:wordWrap/>
        <w:overflowPunct/>
        <w:autoSpaceDN/>
        <w:bidi w:val="0"/>
        <w:spacing w:after="0" w:line="590" w:lineRule="exact"/>
        <w:ind w:left="0" w:leftChars="0" w:right="0" w:rightChars="0" w:firstLine="640" w:firstLineChars="200"/>
        <w:textAlignment w:val="auto"/>
        <w:rPr>
          <w:rFonts w:hint="eastAsia" w:ascii="Times New Roman" w:hAnsi="Times New Roman" w:eastAsia="方正黑体_GBK" w:cs="方正黑体_GBK"/>
          <w:color w:val="auto"/>
          <w:kern w:val="0"/>
          <w:sz w:val="32"/>
          <w:szCs w:val="32"/>
          <w:highlight w:val="none"/>
        </w:rPr>
      </w:pPr>
      <w:r>
        <w:rPr>
          <w:rFonts w:hint="eastAsia" w:ascii="Times New Roman" w:hAnsi="Times New Roman" w:eastAsia="方正黑体_GBK" w:cs="方正黑体_GBK"/>
          <w:color w:val="auto"/>
          <w:kern w:val="0"/>
          <w:sz w:val="32"/>
          <w:szCs w:val="32"/>
          <w:highlight w:val="none"/>
          <w:lang w:eastAsia="zh-CN"/>
        </w:rPr>
        <w:t>二、</w:t>
      </w:r>
      <w:r>
        <w:rPr>
          <w:rFonts w:hint="eastAsia" w:ascii="Times New Roman" w:hAnsi="Times New Roman" w:eastAsia="方正黑体_GBK" w:cs="方正黑体_GBK"/>
          <w:color w:val="auto"/>
          <w:kern w:val="0"/>
          <w:sz w:val="32"/>
          <w:szCs w:val="32"/>
          <w:highlight w:val="none"/>
        </w:rPr>
        <w:t>国有资产占用情况</w:t>
      </w:r>
    </w:p>
    <w:p>
      <w:pPr>
        <w:keepNext w:val="0"/>
        <w:keepLines w:val="0"/>
        <w:pageBreakBefore w:val="0"/>
        <w:widowControl/>
        <w:kinsoku/>
        <w:wordWrap/>
        <w:overflowPunct/>
        <w:autoSpaceDN/>
        <w:bidi w:val="0"/>
        <w:spacing w:after="0" w:line="590" w:lineRule="exact"/>
        <w:ind w:left="0" w:leftChars="0" w:right="0" w:rightChars="0" w:firstLine="640" w:firstLineChars="200"/>
        <w:textAlignment w:val="auto"/>
        <w:rPr>
          <w:rFonts w:hint="eastAsia"/>
        </w:rPr>
      </w:pPr>
      <w:r>
        <w:rPr>
          <w:rFonts w:hint="eastAsia" w:ascii="Times New Roman" w:hAnsi="Times New Roman" w:eastAsia="方正仿宋_GBK" w:cs="方正仿宋_GBK"/>
          <w:color w:val="auto"/>
          <w:kern w:val="0"/>
          <w:sz w:val="32"/>
          <w:szCs w:val="32"/>
          <w:highlight w:val="none"/>
        </w:rPr>
        <w:t>截至</w:t>
      </w:r>
      <w:r>
        <w:rPr>
          <w:rFonts w:hint="eastAsia" w:ascii="Times New Roman" w:hAnsi="Times New Roman" w:eastAsia="方正仿宋_GBK" w:cs="方正仿宋_GBK"/>
          <w:color w:val="auto"/>
          <w:kern w:val="0"/>
          <w:sz w:val="32"/>
          <w:szCs w:val="32"/>
          <w:highlight w:val="none"/>
          <w:lang w:val="en-US" w:eastAsia="zh-CN"/>
        </w:rPr>
        <w:t>2021</w:t>
      </w:r>
      <w:r>
        <w:rPr>
          <w:rFonts w:hint="eastAsia" w:ascii="Times New Roman" w:hAnsi="Times New Roman" w:eastAsia="方正仿宋_GBK" w:cs="方正仿宋_GBK"/>
          <w:color w:val="auto"/>
          <w:kern w:val="0"/>
          <w:sz w:val="32"/>
          <w:szCs w:val="32"/>
          <w:highlight w:val="none"/>
        </w:rPr>
        <w:t>年</w:t>
      </w:r>
      <w:r>
        <w:rPr>
          <w:rFonts w:hint="eastAsia" w:ascii="Times New Roman" w:hAnsi="Times New Roman" w:eastAsia="方正仿宋_GBK" w:cs="方正仿宋_GBK"/>
          <w:color w:val="auto"/>
          <w:kern w:val="0"/>
          <w:sz w:val="32"/>
          <w:szCs w:val="32"/>
          <w:highlight w:val="none"/>
          <w:lang w:val="en-US" w:eastAsia="zh-CN"/>
        </w:rPr>
        <w:t>12</w:t>
      </w:r>
      <w:r>
        <w:rPr>
          <w:rFonts w:hint="eastAsia" w:ascii="Times New Roman" w:hAnsi="Times New Roman" w:eastAsia="方正仿宋_GBK" w:cs="方正仿宋_GBK"/>
          <w:color w:val="auto"/>
          <w:kern w:val="0"/>
          <w:sz w:val="32"/>
          <w:szCs w:val="32"/>
          <w:highlight w:val="none"/>
        </w:rPr>
        <w:t>月</w:t>
      </w:r>
      <w:r>
        <w:rPr>
          <w:rFonts w:hint="eastAsia" w:ascii="Times New Roman" w:hAnsi="Times New Roman" w:eastAsia="方正仿宋_GBK" w:cs="方正仿宋_GBK"/>
          <w:color w:val="auto"/>
          <w:kern w:val="0"/>
          <w:sz w:val="32"/>
          <w:szCs w:val="32"/>
          <w:highlight w:val="none"/>
          <w:lang w:val="en-US" w:eastAsia="zh-CN"/>
        </w:rPr>
        <w:t>31</w:t>
      </w:r>
      <w:r>
        <w:rPr>
          <w:rFonts w:hint="eastAsia" w:ascii="Times New Roman" w:hAnsi="Times New Roman" w:eastAsia="方正仿宋_GBK" w:cs="方正仿宋_GBK"/>
          <w:color w:val="auto"/>
          <w:kern w:val="0"/>
          <w:sz w:val="32"/>
          <w:szCs w:val="32"/>
          <w:highlight w:val="none"/>
        </w:rPr>
        <w:t>日，</w:t>
      </w:r>
      <w:r>
        <w:rPr>
          <w:rFonts w:hint="eastAsia" w:ascii="Times New Roman" w:hAnsi="Times New Roman" w:eastAsia="方正仿宋_GBK" w:cs="方正仿宋_GBK"/>
          <w:color w:val="auto"/>
          <w:kern w:val="0"/>
          <w:sz w:val="32"/>
          <w:szCs w:val="32"/>
          <w:highlight w:val="none"/>
          <w:lang w:eastAsia="zh-CN"/>
        </w:rPr>
        <w:t>玉溪市农业科学院</w:t>
      </w:r>
      <w:r>
        <w:rPr>
          <w:rFonts w:hint="eastAsia" w:ascii="Times New Roman" w:hAnsi="Times New Roman" w:eastAsia="方正仿宋_GBK" w:cs="方正仿宋_GBK"/>
          <w:color w:val="auto"/>
          <w:kern w:val="0"/>
          <w:sz w:val="32"/>
          <w:szCs w:val="32"/>
          <w:highlight w:val="none"/>
        </w:rPr>
        <w:t>资产总额</w:t>
      </w:r>
      <w:r>
        <w:rPr>
          <w:rFonts w:hint="eastAsia" w:ascii="Times New Roman" w:hAnsi="Times New Roman" w:eastAsia="方正仿宋_GBK" w:cs="方正仿宋_GBK"/>
          <w:color w:val="auto"/>
          <w:kern w:val="0"/>
          <w:sz w:val="32"/>
          <w:szCs w:val="32"/>
          <w:highlight w:val="none"/>
          <w:lang w:val="en-US" w:eastAsia="zh-CN"/>
        </w:rPr>
        <w:t>529.59</w:t>
      </w:r>
      <w:r>
        <w:rPr>
          <w:rFonts w:hint="eastAsia" w:ascii="Times New Roman" w:hAnsi="Times New Roman" w:eastAsia="方正仿宋_GBK" w:cs="方正仿宋_GBK"/>
          <w:color w:val="auto"/>
          <w:kern w:val="0"/>
          <w:sz w:val="32"/>
          <w:szCs w:val="32"/>
          <w:highlight w:val="none"/>
        </w:rPr>
        <w:t>万元，其中，流动资产</w:t>
      </w:r>
      <w:r>
        <w:rPr>
          <w:rFonts w:hint="eastAsia" w:ascii="Times New Roman" w:hAnsi="Times New Roman" w:eastAsia="方正仿宋_GBK" w:cs="方正仿宋_GBK"/>
          <w:color w:val="auto"/>
          <w:kern w:val="0"/>
          <w:sz w:val="32"/>
          <w:szCs w:val="32"/>
          <w:highlight w:val="none"/>
          <w:lang w:val="en-US" w:eastAsia="zh-CN"/>
        </w:rPr>
        <w:t>61.38</w:t>
      </w:r>
      <w:r>
        <w:rPr>
          <w:rFonts w:hint="eastAsia" w:ascii="Times New Roman" w:hAnsi="Times New Roman" w:eastAsia="方正仿宋_GBK" w:cs="方正仿宋_GBK"/>
          <w:color w:val="auto"/>
          <w:kern w:val="0"/>
          <w:sz w:val="32"/>
          <w:szCs w:val="32"/>
          <w:highlight w:val="none"/>
        </w:rPr>
        <w:t>万元，固定资产</w:t>
      </w:r>
      <w:r>
        <w:rPr>
          <w:rFonts w:hint="eastAsia" w:ascii="Times New Roman" w:hAnsi="Times New Roman" w:eastAsia="方正仿宋_GBK" w:cs="方正仿宋_GBK"/>
          <w:color w:val="auto"/>
          <w:kern w:val="0"/>
          <w:sz w:val="32"/>
          <w:szCs w:val="32"/>
          <w:highlight w:val="none"/>
          <w:lang w:val="en-US" w:eastAsia="zh-CN"/>
        </w:rPr>
        <w:t>467.83</w:t>
      </w:r>
      <w:r>
        <w:rPr>
          <w:rFonts w:hint="eastAsia" w:ascii="Times New Roman" w:hAnsi="Times New Roman" w:eastAsia="方正仿宋_GBK" w:cs="方正仿宋_GBK"/>
          <w:color w:val="auto"/>
          <w:kern w:val="0"/>
          <w:sz w:val="32"/>
          <w:szCs w:val="32"/>
          <w:highlight w:val="none"/>
        </w:rPr>
        <w:t>万元，对外投资及有价证券</w:t>
      </w:r>
      <w:r>
        <w:rPr>
          <w:rFonts w:hint="eastAsia" w:ascii="Times New Roman" w:hAnsi="Times New Roman" w:eastAsia="方正仿宋_GBK" w:cs="方正仿宋_GBK"/>
          <w:color w:val="auto"/>
          <w:kern w:val="0"/>
          <w:sz w:val="32"/>
          <w:szCs w:val="32"/>
          <w:highlight w:val="none"/>
          <w:lang w:val="en-US" w:eastAsia="zh-CN"/>
        </w:rPr>
        <w:t>0.00</w:t>
      </w:r>
      <w:r>
        <w:rPr>
          <w:rFonts w:hint="eastAsia" w:ascii="Times New Roman" w:hAnsi="Times New Roman" w:eastAsia="方正仿宋_GBK" w:cs="方正仿宋_GBK"/>
          <w:color w:val="auto"/>
          <w:kern w:val="0"/>
          <w:sz w:val="32"/>
          <w:szCs w:val="32"/>
          <w:highlight w:val="none"/>
        </w:rPr>
        <w:t>万元，在建工程</w:t>
      </w:r>
      <w:r>
        <w:rPr>
          <w:rFonts w:hint="eastAsia" w:ascii="Times New Roman" w:hAnsi="Times New Roman" w:eastAsia="方正仿宋_GBK" w:cs="方正仿宋_GBK"/>
          <w:color w:val="auto"/>
          <w:kern w:val="0"/>
          <w:sz w:val="32"/>
          <w:szCs w:val="32"/>
          <w:highlight w:val="none"/>
          <w:lang w:val="en-US" w:eastAsia="zh-CN"/>
        </w:rPr>
        <w:t>0.00</w:t>
      </w:r>
      <w:r>
        <w:rPr>
          <w:rFonts w:hint="eastAsia" w:ascii="Times New Roman" w:hAnsi="Times New Roman" w:eastAsia="方正仿宋_GBK" w:cs="方正仿宋_GBK"/>
          <w:color w:val="auto"/>
          <w:kern w:val="0"/>
          <w:sz w:val="32"/>
          <w:szCs w:val="32"/>
          <w:highlight w:val="none"/>
        </w:rPr>
        <w:t>万元，无形资产</w:t>
      </w:r>
      <w:r>
        <w:rPr>
          <w:rFonts w:hint="eastAsia" w:ascii="Times New Roman" w:hAnsi="Times New Roman" w:eastAsia="方正仿宋_GBK" w:cs="方正仿宋_GBK"/>
          <w:color w:val="auto"/>
          <w:kern w:val="0"/>
          <w:sz w:val="32"/>
          <w:szCs w:val="32"/>
          <w:highlight w:val="none"/>
          <w:lang w:val="en-US" w:eastAsia="zh-CN"/>
        </w:rPr>
        <w:t>0.38</w:t>
      </w:r>
      <w:r>
        <w:rPr>
          <w:rFonts w:hint="eastAsia" w:ascii="Times New Roman" w:hAnsi="Times New Roman" w:eastAsia="方正仿宋_GBK" w:cs="方正仿宋_GBK"/>
          <w:color w:val="auto"/>
          <w:kern w:val="0"/>
          <w:sz w:val="32"/>
          <w:szCs w:val="32"/>
          <w:highlight w:val="none"/>
        </w:rPr>
        <w:t>万元，其他资产</w:t>
      </w:r>
      <w:r>
        <w:rPr>
          <w:rFonts w:hint="eastAsia" w:ascii="Times New Roman" w:hAnsi="Times New Roman" w:eastAsia="方正仿宋_GBK" w:cs="方正仿宋_GBK"/>
          <w:color w:val="auto"/>
          <w:kern w:val="0"/>
          <w:sz w:val="32"/>
          <w:szCs w:val="32"/>
          <w:highlight w:val="none"/>
          <w:lang w:val="en-US" w:eastAsia="zh-CN"/>
        </w:rPr>
        <w:t>0.00</w:t>
      </w:r>
      <w:r>
        <w:rPr>
          <w:rFonts w:hint="eastAsia" w:ascii="Times New Roman" w:hAnsi="Times New Roman" w:eastAsia="方正仿宋_GBK" w:cs="方正仿宋_GBK"/>
          <w:color w:val="auto"/>
          <w:kern w:val="0"/>
          <w:sz w:val="32"/>
          <w:szCs w:val="32"/>
          <w:highlight w:val="none"/>
        </w:rPr>
        <w:t>万元（具体内容详见附表）。与上年相比，本年资产总额减少</w:t>
      </w:r>
      <w:r>
        <w:rPr>
          <w:rFonts w:hint="eastAsia" w:ascii="Times New Roman" w:hAnsi="Times New Roman" w:eastAsia="方正仿宋_GBK" w:cs="方正仿宋_GBK"/>
          <w:color w:val="auto"/>
          <w:kern w:val="0"/>
          <w:sz w:val="32"/>
          <w:szCs w:val="32"/>
          <w:highlight w:val="none"/>
          <w:lang w:val="en-US" w:eastAsia="zh-CN"/>
        </w:rPr>
        <w:t>66.03</w:t>
      </w:r>
      <w:r>
        <w:rPr>
          <w:rFonts w:hint="eastAsia" w:ascii="Times New Roman" w:hAnsi="Times New Roman" w:eastAsia="方正仿宋_GBK" w:cs="方正仿宋_GBK"/>
          <w:color w:val="auto"/>
          <w:kern w:val="0"/>
          <w:sz w:val="32"/>
          <w:szCs w:val="32"/>
          <w:highlight w:val="none"/>
        </w:rPr>
        <w:t>万元，其中固定资产减少</w:t>
      </w:r>
      <w:r>
        <w:rPr>
          <w:rFonts w:hint="eastAsia" w:ascii="Times New Roman" w:hAnsi="Times New Roman" w:eastAsia="方正仿宋_GBK" w:cs="方正仿宋_GBK"/>
          <w:color w:val="auto"/>
          <w:kern w:val="0"/>
          <w:sz w:val="32"/>
          <w:szCs w:val="32"/>
          <w:highlight w:val="none"/>
          <w:lang w:val="en-US" w:eastAsia="zh-CN"/>
        </w:rPr>
        <w:t>12.18</w:t>
      </w:r>
      <w:r>
        <w:rPr>
          <w:rFonts w:hint="eastAsia" w:ascii="Times New Roman" w:hAnsi="Times New Roman" w:eastAsia="方正仿宋_GBK" w:cs="方正仿宋_GBK"/>
          <w:color w:val="auto"/>
          <w:kern w:val="0"/>
          <w:sz w:val="32"/>
          <w:szCs w:val="32"/>
          <w:highlight w:val="none"/>
        </w:rPr>
        <w:t>万元。处置房屋建筑物</w:t>
      </w:r>
      <w:r>
        <w:rPr>
          <w:rFonts w:hint="eastAsia" w:ascii="Times New Roman" w:hAnsi="Times New Roman" w:eastAsia="方正仿宋_GBK" w:cs="方正仿宋_GBK"/>
          <w:color w:val="auto"/>
          <w:kern w:val="0"/>
          <w:sz w:val="32"/>
          <w:szCs w:val="32"/>
          <w:highlight w:val="none"/>
          <w:lang w:val="en-US" w:eastAsia="zh-CN"/>
        </w:rPr>
        <w:t>0.00</w:t>
      </w:r>
      <w:r>
        <w:rPr>
          <w:rFonts w:hint="eastAsia" w:ascii="Times New Roman" w:hAnsi="Times New Roman" w:eastAsia="方正仿宋_GBK" w:cs="方正仿宋_GBK"/>
          <w:color w:val="auto"/>
          <w:kern w:val="0"/>
          <w:sz w:val="32"/>
          <w:szCs w:val="32"/>
          <w:highlight w:val="none"/>
        </w:rPr>
        <w:t>平方米，账面原值</w:t>
      </w:r>
      <w:r>
        <w:rPr>
          <w:rFonts w:hint="eastAsia" w:ascii="Times New Roman" w:hAnsi="Times New Roman" w:eastAsia="方正仿宋_GBK" w:cs="方正仿宋_GBK"/>
          <w:color w:val="auto"/>
          <w:kern w:val="0"/>
          <w:sz w:val="32"/>
          <w:szCs w:val="32"/>
          <w:highlight w:val="none"/>
          <w:lang w:val="en-US" w:eastAsia="zh-CN"/>
        </w:rPr>
        <w:t>0.00</w:t>
      </w:r>
      <w:r>
        <w:rPr>
          <w:rFonts w:hint="eastAsia" w:ascii="Times New Roman" w:hAnsi="Times New Roman" w:eastAsia="方正仿宋_GBK" w:cs="方正仿宋_GBK"/>
          <w:color w:val="auto"/>
          <w:kern w:val="0"/>
          <w:sz w:val="32"/>
          <w:szCs w:val="32"/>
          <w:highlight w:val="none"/>
        </w:rPr>
        <w:t>万元；处置车辆</w:t>
      </w:r>
      <w:r>
        <w:rPr>
          <w:rFonts w:hint="eastAsia" w:ascii="Times New Roman" w:hAnsi="Times New Roman" w:eastAsia="方正仿宋_GBK" w:cs="方正仿宋_GBK"/>
          <w:color w:val="auto"/>
          <w:kern w:val="0"/>
          <w:sz w:val="32"/>
          <w:szCs w:val="32"/>
          <w:highlight w:val="none"/>
          <w:lang w:val="en-US" w:eastAsia="zh-CN"/>
        </w:rPr>
        <w:t>0</w:t>
      </w:r>
      <w:r>
        <w:rPr>
          <w:rFonts w:hint="eastAsia" w:ascii="Times New Roman" w:hAnsi="Times New Roman" w:eastAsia="方正仿宋_GBK" w:cs="方正仿宋_GBK"/>
          <w:color w:val="auto"/>
          <w:kern w:val="0"/>
          <w:sz w:val="32"/>
          <w:szCs w:val="32"/>
          <w:highlight w:val="none"/>
        </w:rPr>
        <w:t>辆，账面原值</w:t>
      </w:r>
      <w:r>
        <w:rPr>
          <w:rFonts w:hint="eastAsia" w:ascii="Times New Roman" w:hAnsi="Times New Roman" w:eastAsia="方正仿宋_GBK" w:cs="方正仿宋_GBK"/>
          <w:color w:val="auto"/>
          <w:kern w:val="0"/>
          <w:sz w:val="32"/>
          <w:szCs w:val="32"/>
          <w:highlight w:val="none"/>
          <w:lang w:val="en-US" w:eastAsia="zh-CN"/>
        </w:rPr>
        <w:t>0.00</w:t>
      </w:r>
      <w:r>
        <w:rPr>
          <w:rFonts w:hint="eastAsia" w:ascii="Times New Roman" w:hAnsi="Times New Roman" w:eastAsia="方正仿宋_GBK" w:cs="方正仿宋_GBK"/>
          <w:color w:val="auto"/>
          <w:kern w:val="0"/>
          <w:sz w:val="32"/>
          <w:szCs w:val="32"/>
          <w:highlight w:val="none"/>
        </w:rPr>
        <w:t>万元；报废报损资产</w:t>
      </w:r>
      <w:r>
        <w:rPr>
          <w:rFonts w:hint="eastAsia" w:ascii="Times New Roman" w:hAnsi="Times New Roman" w:eastAsia="方正仿宋_GBK" w:cs="方正仿宋_GBK"/>
          <w:color w:val="auto"/>
          <w:kern w:val="0"/>
          <w:sz w:val="32"/>
          <w:szCs w:val="32"/>
          <w:highlight w:val="none"/>
          <w:lang w:val="en-US" w:eastAsia="zh-CN"/>
        </w:rPr>
        <w:t>32</w:t>
      </w:r>
      <w:r>
        <w:rPr>
          <w:rFonts w:hint="eastAsia" w:ascii="Times New Roman" w:hAnsi="Times New Roman" w:eastAsia="方正仿宋_GBK" w:cs="方正仿宋_GBK"/>
          <w:color w:val="auto"/>
          <w:kern w:val="0"/>
          <w:sz w:val="32"/>
          <w:szCs w:val="32"/>
          <w:highlight w:val="none"/>
        </w:rPr>
        <w:t>项，账面原值</w:t>
      </w:r>
      <w:r>
        <w:rPr>
          <w:rFonts w:hint="eastAsia" w:ascii="Times New Roman" w:hAnsi="Times New Roman" w:eastAsia="方正仿宋_GBK" w:cs="方正仿宋_GBK"/>
          <w:color w:val="auto"/>
          <w:kern w:val="0"/>
          <w:sz w:val="32"/>
          <w:szCs w:val="32"/>
          <w:highlight w:val="none"/>
          <w:lang w:val="en-US" w:eastAsia="zh-CN"/>
        </w:rPr>
        <w:t>21.81</w:t>
      </w:r>
      <w:r>
        <w:rPr>
          <w:rFonts w:hint="eastAsia" w:ascii="Times New Roman" w:hAnsi="Times New Roman" w:eastAsia="方正仿宋_GBK" w:cs="方正仿宋_GBK"/>
          <w:color w:val="auto"/>
          <w:kern w:val="0"/>
          <w:sz w:val="32"/>
          <w:szCs w:val="32"/>
          <w:highlight w:val="none"/>
        </w:rPr>
        <w:t>万元，实现资产处置收入</w:t>
      </w:r>
      <w:r>
        <w:rPr>
          <w:rFonts w:hint="eastAsia" w:ascii="Times New Roman" w:hAnsi="Times New Roman" w:eastAsia="方正仿宋_GBK" w:cs="方正仿宋_GBK"/>
          <w:color w:val="auto"/>
          <w:kern w:val="0"/>
          <w:sz w:val="32"/>
          <w:szCs w:val="32"/>
          <w:highlight w:val="none"/>
          <w:lang w:val="en-US" w:eastAsia="zh-CN"/>
        </w:rPr>
        <w:t>0.00</w:t>
      </w:r>
      <w:r>
        <w:rPr>
          <w:rFonts w:hint="eastAsia" w:ascii="Times New Roman" w:hAnsi="Times New Roman" w:eastAsia="方正仿宋_GBK" w:cs="方正仿宋_GBK"/>
          <w:color w:val="auto"/>
          <w:kern w:val="0"/>
          <w:sz w:val="32"/>
          <w:szCs w:val="32"/>
          <w:highlight w:val="none"/>
        </w:rPr>
        <w:t>万元；出租房屋</w:t>
      </w:r>
      <w:r>
        <w:rPr>
          <w:rFonts w:hint="eastAsia" w:ascii="Times New Roman" w:hAnsi="Times New Roman" w:eastAsia="方正仿宋_GBK" w:cs="方正仿宋_GBK"/>
          <w:color w:val="auto"/>
          <w:kern w:val="0"/>
          <w:sz w:val="32"/>
          <w:szCs w:val="32"/>
          <w:highlight w:val="none"/>
          <w:lang w:val="en-US" w:eastAsia="zh-CN"/>
        </w:rPr>
        <w:t>0.00</w:t>
      </w:r>
      <w:r>
        <w:rPr>
          <w:rFonts w:hint="eastAsia" w:ascii="Times New Roman" w:hAnsi="Times New Roman" w:eastAsia="方正仿宋_GBK" w:cs="方正仿宋_GBK"/>
          <w:color w:val="auto"/>
          <w:kern w:val="0"/>
          <w:sz w:val="32"/>
          <w:szCs w:val="32"/>
          <w:highlight w:val="none"/>
        </w:rPr>
        <w:t>平方米，账面原值</w:t>
      </w:r>
      <w:r>
        <w:rPr>
          <w:rFonts w:hint="eastAsia" w:ascii="Times New Roman" w:hAnsi="Times New Roman" w:eastAsia="方正仿宋_GBK" w:cs="方正仿宋_GBK"/>
          <w:color w:val="auto"/>
          <w:kern w:val="0"/>
          <w:sz w:val="32"/>
          <w:szCs w:val="32"/>
          <w:highlight w:val="none"/>
          <w:lang w:val="en-US" w:eastAsia="zh-CN"/>
        </w:rPr>
        <w:t>0.00</w:t>
      </w:r>
      <w:r>
        <w:rPr>
          <w:rFonts w:hint="eastAsia" w:ascii="Times New Roman" w:hAnsi="Times New Roman" w:eastAsia="方正仿宋_GBK" w:cs="方正仿宋_GBK"/>
          <w:color w:val="auto"/>
          <w:kern w:val="0"/>
          <w:sz w:val="32"/>
          <w:szCs w:val="32"/>
          <w:highlight w:val="none"/>
        </w:rPr>
        <w:t>万元，实现资产使用收入</w:t>
      </w:r>
      <w:r>
        <w:rPr>
          <w:rFonts w:hint="eastAsia" w:ascii="Times New Roman" w:hAnsi="Times New Roman" w:eastAsia="方正仿宋_GBK" w:cs="方正仿宋_GBK"/>
          <w:color w:val="auto"/>
          <w:kern w:val="0"/>
          <w:sz w:val="32"/>
          <w:szCs w:val="32"/>
          <w:highlight w:val="none"/>
          <w:lang w:val="en-US" w:eastAsia="zh-CN"/>
        </w:rPr>
        <w:t>0.00</w:t>
      </w:r>
      <w:r>
        <w:rPr>
          <w:rFonts w:hint="eastAsia" w:ascii="Times New Roman" w:hAnsi="Times New Roman" w:eastAsia="方正仿宋_GBK" w:cs="方正仿宋_GBK"/>
          <w:color w:val="auto"/>
          <w:kern w:val="0"/>
          <w:sz w:val="32"/>
          <w:szCs w:val="32"/>
          <w:highlight w:val="none"/>
        </w:rPr>
        <w:t>万元。</w:t>
      </w:r>
    </w:p>
    <w:tbl>
      <w:tblPr>
        <w:tblStyle w:val="7"/>
        <w:tblW w:w="9439" w:type="dxa"/>
        <w:jc w:val="center"/>
        <w:tblInd w:w="0" w:type="dxa"/>
        <w:tblLayout w:type="fixed"/>
        <w:tblCellMar>
          <w:top w:w="0" w:type="dxa"/>
          <w:left w:w="0" w:type="dxa"/>
          <w:bottom w:w="0" w:type="dxa"/>
          <w:right w:w="0" w:type="dxa"/>
        </w:tblCellMar>
      </w:tblPr>
      <w:tblGrid>
        <w:gridCol w:w="727"/>
        <w:gridCol w:w="489"/>
        <w:gridCol w:w="740"/>
        <w:gridCol w:w="740"/>
        <w:gridCol w:w="739"/>
        <w:gridCol w:w="740"/>
        <w:gridCol w:w="739"/>
        <w:gridCol w:w="822"/>
        <w:gridCol w:w="740"/>
        <w:gridCol w:w="740"/>
        <w:gridCol w:w="740"/>
        <w:gridCol w:w="740"/>
        <w:gridCol w:w="743"/>
      </w:tblGrid>
      <w:tr>
        <w:tblPrEx>
          <w:tblLayout w:type="fixed"/>
          <w:tblCellMar>
            <w:top w:w="0" w:type="dxa"/>
            <w:left w:w="0" w:type="dxa"/>
            <w:bottom w:w="0" w:type="dxa"/>
            <w:right w:w="0" w:type="dxa"/>
          </w:tblCellMar>
        </w:tblPrEx>
        <w:trPr>
          <w:trHeight w:val="390" w:hRule="atLeast"/>
          <w:jc w:val="center"/>
        </w:trPr>
        <w:tc>
          <w:tcPr>
            <w:tcW w:w="9439" w:type="dxa"/>
            <w:gridSpan w:val="13"/>
            <w:shd w:val="clear" w:color="auto" w:fill="FFFFFF"/>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仿宋_GB2312" w:eastAsia="仿宋_GB2312" w:cs="仿宋_GB2312"/>
                <w:b/>
                <w:color w:val="auto"/>
                <w:sz w:val="30"/>
                <w:szCs w:val="30"/>
                <w:highlight w:val="none"/>
              </w:rPr>
              <w:t>国有资产占有使用情况表</w:t>
            </w:r>
          </w:p>
        </w:tc>
      </w:tr>
      <w:tr>
        <w:tblPrEx>
          <w:tblLayout w:type="fixed"/>
          <w:tblCellMar>
            <w:top w:w="0" w:type="dxa"/>
            <w:left w:w="0" w:type="dxa"/>
            <w:bottom w:w="0" w:type="dxa"/>
            <w:right w:w="0" w:type="dxa"/>
          </w:tblCellMar>
        </w:tblPrEx>
        <w:trPr>
          <w:trHeight w:val="270" w:hRule="atLeast"/>
          <w:jc w:val="center"/>
        </w:trPr>
        <w:tc>
          <w:tcPr>
            <w:tcW w:w="5736" w:type="dxa"/>
            <w:gridSpan w:val="8"/>
            <w:shd w:val="clear" w:color="auto" w:fill="FFFFFF"/>
            <w:tcMar>
              <w:left w:w="108" w:type="dxa"/>
              <w:right w:w="108" w:type="dxa"/>
            </w:tcMar>
            <w:vAlign w:val="center"/>
          </w:tcPr>
          <w:p>
            <w:pPr>
              <w:keepNext w:val="0"/>
              <w:keepLines w:val="0"/>
              <w:widowControl/>
              <w:suppressLineNumbers w:val="0"/>
              <w:spacing w:before="100" w:beforeAutospacing="1" w:after="100" w:afterAutospacing="1"/>
              <w:ind w:left="0" w:right="0"/>
              <w:jc w:val="left"/>
              <w:rPr>
                <w:color w:val="auto"/>
                <w:highlight w:val="none"/>
              </w:rPr>
            </w:pPr>
            <w:r>
              <w:rPr>
                <w:rFonts w:hint="eastAsia" w:ascii="宋体" w:hAnsi="宋体" w:eastAsia="宋体" w:cs="宋体"/>
                <w:color w:val="auto"/>
                <w:sz w:val="20"/>
                <w:szCs w:val="20"/>
                <w:highlight w:val="none"/>
                <w:lang w:val="en-US"/>
              </w:rPr>
              <w:t> </w:t>
            </w:r>
          </w:p>
        </w:tc>
        <w:tc>
          <w:tcPr>
            <w:tcW w:w="740" w:type="dxa"/>
            <w:shd w:val="clear" w:color="auto" w:fill="FFFFFF"/>
            <w:tcMar>
              <w:left w:w="108" w:type="dxa"/>
              <w:right w:w="108" w:type="dxa"/>
            </w:tcMar>
            <w:vAlign w:val="center"/>
          </w:tcPr>
          <w:p>
            <w:pPr>
              <w:keepNext w:val="0"/>
              <w:keepLines w:val="0"/>
              <w:widowControl/>
              <w:suppressLineNumbers w:val="0"/>
              <w:spacing w:before="100" w:beforeAutospacing="1" w:after="100" w:afterAutospacing="1"/>
              <w:ind w:left="0" w:right="0"/>
              <w:jc w:val="left"/>
              <w:rPr>
                <w:color w:val="auto"/>
                <w:highlight w:val="none"/>
              </w:rPr>
            </w:pPr>
            <w:r>
              <w:rPr>
                <w:rFonts w:hint="eastAsia" w:ascii="宋体" w:hAnsi="宋体" w:eastAsia="宋体" w:cs="宋体"/>
                <w:color w:val="auto"/>
                <w:sz w:val="20"/>
                <w:szCs w:val="20"/>
                <w:highlight w:val="none"/>
              </w:rPr>
              <w:t>　</w:t>
            </w:r>
          </w:p>
        </w:tc>
        <w:tc>
          <w:tcPr>
            <w:tcW w:w="2963" w:type="dxa"/>
            <w:gridSpan w:val="4"/>
            <w:tcBorders>
              <w:top w:val="nil"/>
              <w:left w:val="nil"/>
              <w:bottom w:val="single" w:color="auto" w:sz="8" w:space="0"/>
              <w:right w:val="nil"/>
            </w:tcBorders>
            <w:shd w:val="clear" w:color="auto" w:fill="FFFFFF"/>
            <w:tcMar>
              <w:left w:w="108" w:type="dxa"/>
              <w:right w:w="108" w:type="dxa"/>
            </w:tcMar>
            <w:vAlign w:val="center"/>
          </w:tcPr>
          <w:p>
            <w:pPr>
              <w:keepNext w:val="0"/>
              <w:keepLines w:val="0"/>
              <w:widowControl/>
              <w:suppressLineNumbers w:val="0"/>
              <w:spacing w:before="100" w:beforeAutospacing="1" w:after="100" w:afterAutospacing="1"/>
              <w:ind w:left="0" w:right="0"/>
              <w:jc w:val="right"/>
              <w:rPr>
                <w:color w:val="auto"/>
                <w:highlight w:val="none"/>
              </w:rPr>
            </w:pPr>
            <w:r>
              <w:rPr>
                <w:rFonts w:hint="eastAsia" w:ascii="宋体" w:hAnsi="宋体" w:eastAsia="宋体" w:cs="宋体"/>
                <w:color w:val="auto"/>
                <w:sz w:val="20"/>
                <w:szCs w:val="20"/>
                <w:highlight w:val="none"/>
              </w:rPr>
              <w:t>单位：万元</w:t>
            </w:r>
          </w:p>
        </w:tc>
      </w:tr>
      <w:tr>
        <w:tblPrEx>
          <w:tblLayout w:type="fixed"/>
          <w:tblCellMar>
            <w:top w:w="0" w:type="dxa"/>
            <w:left w:w="0" w:type="dxa"/>
            <w:bottom w:w="0" w:type="dxa"/>
            <w:right w:w="0" w:type="dxa"/>
          </w:tblCellMar>
        </w:tblPrEx>
        <w:trPr>
          <w:trHeight w:val="270" w:hRule="atLeast"/>
          <w:jc w:val="center"/>
        </w:trPr>
        <w:tc>
          <w:tcPr>
            <w:tcW w:w="727"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rPr>
              <w:t>项目</w:t>
            </w:r>
          </w:p>
        </w:tc>
        <w:tc>
          <w:tcPr>
            <w:tcW w:w="489"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rPr>
              <w:t>行次</w:t>
            </w:r>
          </w:p>
        </w:tc>
        <w:tc>
          <w:tcPr>
            <w:tcW w:w="740"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rPr>
              <w:t>资产总额</w:t>
            </w:r>
          </w:p>
        </w:tc>
        <w:tc>
          <w:tcPr>
            <w:tcW w:w="740"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rPr>
              <w:t>流动资产</w:t>
            </w:r>
          </w:p>
        </w:tc>
        <w:tc>
          <w:tcPr>
            <w:tcW w:w="3780"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rPr>
              <w:t>固定资产</w:t>
            </w:r>
          </w:p>
        </w:tc>
        <w:tc>
          <w:tcPr>
            <w:tcW w:w="740"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rPr>
              <w:t>对外投资</w:t>
            </w:r>
            <w:r>
              <w:rPr>
                <w:rFonts w:hint="eastAsia" w:ascii="宋体" w:hAnsi="宋体" w:eastAsia="宋体" w:cs="宋体"/>
                <w:color w:val="auto"/>
                <w:sz w:val="20"/>
                <w:szCs w:val="20"/>
                <w:highlight w:val="none"/>
                <w:lang w:val="en-US"/>
              </w:rPr>
              <w:t>/</w:t>
            </w:r>
            <w:r>
              <w:rPr>
                <w:rFonts w:hint="eastAsia" w:ascii="宋体" w:hAnsi="宋体" w:eastAsia="宋体" w:cs="宋体"/>
                <w:color w:val="auto"/>
                <w:sz w:val="20"/>
                <w:szCs w:val="20"/>
                <w:highlight w:val="none"/>
              </w:rPr>
              <w:t>有价证券</w:t>
            </w:r>
          </w:p>
        </w:tc>
        <w:tc>
          <w:tcPr>
            <w:tcW w:w="740"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rPr>
              <w:t>在建工程</w:t>
            </w:r>
          </w:p>
        </w:tc>
        <w:tc>
          <w:tcPr>
            <w:tcW w:w="740"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rPr>
              <w:t>无形资产</w:t>
            </w:r>
          </w:p>
        </w:tc>
        <w:tc>
          <w:tcPr>
            <w:tcW w:w="743"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rPr>
              <w:t>其他资产</w:t>
            </w:r>
          </w:p>
        </w:tc>
      </w:tr>
      <w:tr>
        <w:tblPrEx>
          <w:tblLayout w:type="fixed"/>
          <w:tblCellMar>
            <w:top w:w="0" w:type="dxa"/>
            <w:left w:w="0" w:type="dxa"/>
            <w:bottom w:w="0" w:type="dxa"/>
            <w:right w:w="0" w:type="dxa"/>
          </w:tblCellMar>
        </w:tblPrEx>
        <w:trPr>
          <w:trHeight w:val="270" w:hRule="atLeast"/>
          <w:jc w:val="center"/>
        </w:trPr>
        <w:tc>
          <w:tcPr>
            <w:tcW w:w="727"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c>
          <w:tcPr>
            <w:tcW w:w="489"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c>
          <w:tcPr>
            <w:tcW w:w="740"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c>
          <w:tcPr>
            <w:tcW w:w="740"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c>
          <w:tcPr>
            <w:tcW w:w="739"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rPr>
              <w:t>小计</w:t>
            </w:r>
          </w:p>
        </w:tc>
        <w:tc>
          <w:tcPr>
            <w:tcW w:w="740"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rPr>
              <w:t>房屋构筑物</w:t>
            </w:r>
          </w:p>
        </w:tc>
        <w:tc>
          <w:tcPr>
            <w:tcW w:w="739"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rPr>
              <w:t>车辆</w:t>
            </w:r>
          </w:p>
        </w:tc>
        <w:tc>
          <w:tcPr>
            <w:tcW w:w="822"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rPr>
              <w:t>单价</w:t>
            </w:r>
            <w:r>
              <w:rPr>
                <w:rFonts w:hint="eastAsia" w:ascii="宋体" w:hAnsi="宋体" w:eastAsia="宋体" w:cs="宋体"/>
                <w:color w:val="auto"/>
                <w:sz w:val="20"/>
                <w:szCs w:val="20"/>
                <w:highlight w:val="none"/>
                <w:lang w:val="en-US"/>
              </w:rPr>
              <w:t>200</w:t>
            </w:r>
            <w:r>
              <w:rPr>
                <w:rFonts w:hint="eastAsia" w:ascii="宋体" w:hAnsi="宋体" w:eastAsia="宋体" w:cs="宋体"/>
                <w:color w:val="auto"/>
                <w:sz w:val="20"/>
                <w:szCs w:val="20"/>
                <w:highlight w:val="none"/>
              </w:rPr>
              <w:t>万以上大型设备</w:t>
            </w:r>
          </w:p>
        </w:tc>
        <w:tc>
          <w:tcPr>
            <w:tcW w:w="740"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rPr>
              <w:t>其他固定资产</w:t>
            </w:r>
          </w:p>
        </w:tc>
        <w:tc>
          <w:tcPr>
            <w:tcW w:w="740"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c>
          <w:tcPr>
            <w:tcW w:w="740"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c>
          <w:tcPr>
            <w:tcW w:w="740"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c>
          <w:tcPr>
            <w:tcW w:w="743"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r>
      <w:tr>
        <w:tblPrEx>
          <w:tblLayout w:type="fixed"/>
          <w:tblCellMar>
            <w:top w:w="0" w:type="dxa"/>
            <w:left w:w="0" w:type="dxa"/>
            <w:bottom w:w="0" w:type="dxa"/>
            <w:right w:w="0" w:type="dxa"/>
          </w:tblCellMar>
        </w:tblPrEx>
        <w:trPr>
          <w:trHeight w:val="260" w:hRule="atLeast"/>
          <w:jc w:val="center"/>
        </w:trPr>
        <w:tc>
          <w:tcPr>
            <w:tcW w:w="727"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c>
          <w:tcPr>
            <w:tcW w:w="489"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c>
          <w:tcPr>
            <w:tcW w:w="740"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c>
          <w:tcPr>
            <w:tcW w:w="740"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c>
          <w:tcPr>
            <w:tcW w:w="739"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c>
          <w:tcPr>
            <w:tcW w:w="740"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c>
          <w:tcPr>
            <w:tcW w:w="739"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c>
          <w:tcPr>
            <w:tcW w:w="822"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c>
          <w:tcPr>
            <w:tcW w:w="740"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c>
          <w:tcPr>
            <w:tcW w:w="740"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c>
          <w:tcPr>
            <w:tcW w:w="740"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c>
          <w:tcPr>
            <w:tcW w:w="740"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c>
          <w:tcPr>
            <w:tcW w:w="743"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highlight w:val="none"/>
              </w:rPr>
            </w:pPr>
          </w:p>
        </w:tc>
      </w:tr>
      <w:tr>
        <w:tblPrEx>
          <w:tblLayout w:type="fixed"/>
          <w:tblCellMar>
            <w:top w:w="0" w:type="dxa"/>
            <w:left w:w="0" w:type="dxa"/>
            <w:bottom w:w="0" w:type="dxa"/>
            <w:right w:w="0" w:type="dxa"/>
          </w:tblCellMar>
        </w:tblPrEx>
        <w:trPr>
          <w:trHeight w:val="300" w:hRule="atLeast"/>
          <w:jc w:val="center"/>
        </w:trPr>
        <w:tc>
          <w:tcPr>
            <w:tcW w:w="72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rPr>
              <w:t>栏次</w:t>
            </w:r>
          </w:p>
        </w:tc>
        <w:tc>
          <w:tcPr>
            <w:tcW w:w="4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left"/>
              <w:rPr>
                <w:color w:val="auto"/>
                <w:highlight w:val="none"/>
              </w:rPr>
            </w:pPr>
            <w:r>
              <w:rPr>
                <w:rFonts w:hint="eastAsia" w:ascii="宋体" w:hAnsi="宋体" w:eastAsia="宋体" w:cs="宋体"/>
                <w:color w:val="auto"/>
                <w:sz w:val="20"/>
                <w:szCs w:val="20"/>
                <w:highlight w:val="none"/>
                <w:lang w:val="en-US"/>
              </w:rPr>
              <w:t> </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lang w:val="en-US"/>
              </w:rPr>
              <w:t>1</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lang w:val="en-US"/>
              </w:rPr>
              <w:t>2</w:t>
            </w:r>
          </w:p>
        </w:tc>
        <w:tc>
          <w:tcPr>
            <w:tcW w:w="73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lang w:val="en-US"/>
              </w:rPr>
              <w:t>3</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lang w:val="en-US"/>
              </w:rPr>
              <w:t>4</w:t>
            </w:r>
          </w:p>
        </w:tc>
        <w:tc>
          <w:tcPr>
            <w:tcW w:w="73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lang w:val="en-US"/>
              </w:rPr>
              <w:t>5</w:t>
            </w:r>
          </w:p>
        </w:tc>
        <w:tc>
          <w:tcPr>
            <w:tcW w:w="82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lang w:val="en-US"/>
              </w:rPr>
              <w:t>6</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lang w:val="en-US"/>
              </w:rPr>
              <w:t>7</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lang w:val="en-US"/>
              </w:rPr>
              <w:t>8</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lang w:val="en-US"/>
              </w:rPr>
              <w:t>9</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lang w:val="en-US"/>
              </w:rPr>
              <w:t>10</w:t>
            </w:r>
          </w:p>
        </w:tc>
        <w:tc>
          <w:tcPr>
            <w:tcW w:w="743"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lang w:val="en-US"/>
              </w:rPr>
              <w:t>11</w:t>
            </w:r>
          </w:p>
        </w:tc>
      </w:tr>
      <w:tr>
        <w:tblPrEx>
          <w:tblLayout w:type="fixed"/>
          <w:tblCellMar>
            <w:top w:w="0" w:type="dxa"/>
            <w:left w:w="0" w:type="dxa"/>
            <w:bottom w:w="0" w:type="dxa"/>
            <w:right w:w="0" w:type="dxa"/>
          </w:tblCellMar>
        </w:tblPrEx>
        <w:trPr>
          <w:trHeight w:val="300" w:hRule="atLeast"/>
          <w:jc w:val="center"/>
        </w:trPr>
        <w:tc>
          <w:tcPr>
            <w:tcW w:w="72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rPr>
              <w:t>合计</w:t>
            </w:r>
          </w:p>
        </w:tc>
        <w:tc>
          <w:tcPr>
            <w:tcW w:w="4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lang w:val="en-US"/>
              </w:rPr>
              <w:t>1</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eastAsia="宋体"/>
                <w:color w:val="auto"/>
                <w:sz w:val="16"/>
                <w:szCs w:val="16"/>
                <w:highlight w:val="none"/>
                <w:lang w:val="en-US" w:eastAsia="zh-CN"/>
              </w:rPr>
            </w:pPr>
            <w:r>
              <w:rPr>
                <w:rFonts w:hint="eastAsia"/>
                <w:color w:val="auto"/>
                <w:sz w:val="16"/>
                <w:szCs w:val="16"/>
                <w:highlight w:val="none"/>
                <w:lang w:val="en-US" w:eastAsia="zh-CN"/>
              </w:rPr>
              <w:t>529.59</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sz w:val="16"/>
                <w:szCs w:val="16"/>
                <w:highlight w:val="none"/>
              </w:rPr>
            </w:pPr>
            <w:r>
              <w:rPr>
                <w:rFonts w:hint="eastAsia" w:ascii="宋体" w:hAnsi="宋体" w:eastAsia="宋体" w:cs="宋体"/>
                <w:color w:val="auto"/>
                <w:sz w:val="16"/>
                <w:szCs w:val="16"/>
                <w:highlight w:val="none"/>
                <w:lang w:val="en-US" w:eastAsia="zh-CN"/>
              </w:rPr>
              <w:t>61.38</w:t>
            </w:r>
          </w:p>
        </w:tc>
        <w:tc>
          <w:tcPr>
            <w:tcW w:w="73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eastAsia="宋体"/>
                <w:color w:val="auto"/>
                <w:sz w:val="16"/>
                <w:szCs w:val="16"/>
                <w:highlight w:val="none"/>
                <w:lang w:val="en-US" w:eastAsia="zh-CN"/>
              </w:rPr>
            </w:pPr>
            <w:r>
              <w:rPr>
                <w:rFonts w:hint="eastAsia"/>
                <w:color w:val="auto"/>
                <w:sz w:val="16"/>
                <w:szCs w:val="16"/>
                <w:highlight w:val="none"/>
                <w:lang w:val="en-US" w:eastAsia="zh-CN"/>
              </w:rPr>
              <w:t>467.83</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sz w:val="16"/>
                <w:szCs w:val="16"/>
                <w:highlight w:val="none"/>
              </w:rPr>
            </w:pPr>
            <w:r>
              <w:rPr>
                <w:rFonts w:hint="eastAsia" w:ascii="宋体" w:hAnsi="宋体" w:eastAsia="宋体" w:cs="宋体"/>
                <w:color w:val="auto"/>
                <w:sz w:val="16"/>
                <w:szCs w:val="16"/>
                <w:highlight w:val="none"/>
                <w:lang w:val="en-US" w:eastAsia="zh-CN"/>
              </w:rPr>
              <w:t>215.90</w:t>
            </w:r>
          </w:p>
        </w:tc>
        <w:tc>
          <w:tcPr>
            <w:tcW w:w="73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sz w:val="16"/>
                <w:szCs w:val="16"/>
                <w:highlight w:val="none"/>
              </w:rPr>
            </w:pPr>
            <w:r>
              <w:rPr>
                <w:rFonts w:hint="eastAsia" w:ascii="宋体" w:hAnsi="宋体" w:eastAsia="宋体" w:cs="宋体"/>
                <w:color w:val="auto"/>
                <w:sz w:val="16"/>
                <w:szCs w:val="16"/>
                <w:highlight w:val="none"/>
                <w:lang w:val="en-US" w:eastAsia="zh-CN"/>
              </w:rPr>
              <w:t>41.76</w:t>
            </w:r>
          </w:p>
        </w:tc>
        <w:tc>
          <w:tcPr>
            <w:tcW w:w="82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sz w:val="16"/>
                <w:szCs w:val="16"/>
                <w:highlight w:val="none"/>
              </w:rPr>
            </w:pPr>
            <w:r>
              <w:rPr>
                <w:rFonts w:hint="eastAsia" w:ascii="宋体" w:hAnsi="宋体" w:eastAsia="宋体" w:cs="宋体"/>
                <w:color w:val="auto"/>
                <w:sz w:val="16"/>
                <w:szCs w:val="16"/>
                <w:highlight w:val="none"/>
                <w:lang w:val="en-US" w:eastAsia="zh-CN"/>
              </w:rPr>
              <w:t>0.00</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eastAsia="宋体"/>
                <w:color w:val="auto"/>
                <w:sz w:val="16"/>
                <w:szCs w:val="16"/>
                <w:highlight w:val="none"/>
                <w:lang w:val="en-US" w:eastAsia="zh-CN"/>
              </w:rPr>
            </w:pPr>
            <w:r>
              <w:rPr>
                <w:rFonts w:hint="eastAsia"/>
                <w:color w:val="auto"/>
                <w:sz w:val="16"/>
                <w:szCs w:val="16"/>
                <w:highlight w:val="none"/>
                <w:lang w:val="en-US" w:eastAsia="zh-CN"/>
              </w:rPr>
              <w:t>210.17</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eastAsia="宋体"/>
                <w:color w:val="auto"/>
                <w:sz w:val="16"/>
                <w:szCs w:val="16"/>
                <w:highlight w:val="none"/>
                <w:lang w:val="en-US" w:eastAsia="zh-CN"/>
              </w:rPr>
            </w:pPr>
            <w:r>
              <w:rPr>
                <w:rFonts w:hint="eastAsia"/>
                <w:color w:val="auto"/>
                <w:sz w:val="16"/>
                <w:szCs w:val="16"/>
                <w:highlight w:val="none"/>
                <w:lang w:val="en-US" w:eastAsia="zh-CN"/>
              </w:rPr>
              <w:t>0.00</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eastAsia="宋体"/>
                <w:color w:val="auto"/>
                <w:sz w:val="16"/>
                <w:szCs w:val="16"/>
                <w:highlight w:val="none"/>
                <w:lang w:val="en-US" w:eastAsia="zh-CN"/>
              </w:rPr>
            </w:pPr>
            <w:r>
              <w:rPr>
                <w:rFonts w:hint="eastAsia"/>
                <w:color w:val="auto"/>
                <w:sz w:val="16"/>
                <w:szCs w:val="16"/>
                <w:highlight w:val="none"/>
                <w:lang w:val="en-US" w:eastAsia="zh-CN"/>
              </w:rPr>
              <w:t>0.00</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eastAsia="宋体"/>
                <w:color w:val="auto"/>
                <w:sz w:val="16"/>
                <w:szCs w:val="16"/>
                <w:highlight w:val="none"/>
                <w:lang w:val="en-US" w:eastAsia="zh-CN"/>
              </w:rPr>
            </w:pPr>
            <w:r>
              <w:rPr>
                <w:rFonts w:hint="eastAsia"/>
                <w:color w:val="auto"/>
                <w:sz w:val="16"/>
                <w:szCs w:val="16"/>
                <w:highlight w:val="none"/>
                <w:lang w:val="en-US" w:eastAsia="zh-CN"/>
              </w:rPr>
              <w:t>0.38</w:t>
            </w:r>
          </w:p>
        </w:tc>
        <w:tc>
          <w:tcPr>
            <w:tcW w:w="743"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sz w:val="16"/>
                <w:szCs w:val="16"/>
                <w:highlight w:val="none"/>
              </w:rPr>
            </w:pPr>
            <w:r>
              <w:rPr>
                <w:rFonts w:hint="eastAsia" w:ascii="宋体" w:hAnsi="宋体" w:eastAsia="宋体" w:cs="宋体"/>
                <w:color w:val="auto"/>
                <w:sz w:val="16"/>
                <w:szCs w:val="16"/>
                <w:highlight w:val="none"/>
                <w:lang w:val="en-US" w:eastAsia="zh-CN"/>
              </w:rPr>
              <w:t>0.00</w:t>
            </w:r>
          </w:p>
        </w:tc>
      </w:tr>
      <w:tr>
        <w:tblPrEx>
          <w:tblLayout w:type="fixed"/>
          <w:tblCellMar>
            <w:top w:w="0" w:type="dxa"/>
            <w:left w:w="0" w:type="dxa"/>
            <w:bottom w:w="0" w:type="dxa"/>
            <w:right w:w="0" w:type="dxa"/>
          </w:tblCellMar>
        </w:tblPrEx>
        <w:trPr>
          <w:trHeight w:val="240" w:hRule="atLeast"/>
          <w:jc w:val="center"/>
        </w:trPr>
        <w:tc>
          <w:tcPr>
            <w:tcW w:w="9439" w:type="dxa"/>
            <w:gridSpan w:val="13"/>
            <w:tcMar>
              <w:left w:w="108" w:type="dxa"/>
              <w:right w:w="108" w:type="dxa"/>
            </w:tcMar>
            <w:vAlign w:val="bottom"/>
          </w:tcPr>
          <w:p>
            <w:pPr>
              <w:keepNext w:val="0"/>
              <w:keepLines w:val="0"/>
              <w:widowControl/>
              <w:suppressLineNumbers w:val="0"/>
              <w:spacing w:before="100" w:beforeAutospacing="1" w:after="100" w:afterAutospacing="1"/>
              <w:ind w:left="0" w:right="0"/>
              <w:jc w:val="center"/>
              <w:rPr>
                <w:color w:val="auto"/>
                <w:highlight w:val="none"/>
              </w:rPr>
            </w:pPr>
            <w:r>
              <w:rPr>
                <w:rFonts w:hint="eastAsia" w:ascii="宋体" w:hAnsi="宋体" w:eastAsia="宋体" w:cs="宋体"/>
                <w:color w:val="auto"/>
                <w:sz w:val="20"/>
                <w:szCs w:val="20"/>
                <w:highlight w:val="none"/>
              </w:rPr>
              <w:t>　</w:t>
            </w:r>
          </w:p>
        </w:tc>
      </w:tr>
      <w:tr>
        <w:tblPrEx>
          <w:tblLayout w:type="fixed"/>
          <w:tblCellMar>
            <w:top w:w="0" w:type="dxa"/>
            <w:left w:w="0" w:type="dxa"/>
            <w:bottom w:w="0" w:type="dxa"/>
            <w:right w:w="0" w:type="dxa"/>
          </w:tblCellMar>
        </w:tblPrEx>
        <w:trPr>
          <w:trHeight w:val="300" w:hRule="atLeast"/>
          <w:jc w:val="center"/>
        </w:trPr>
        <w:tc>
          <w:tcPr>
            <w:tcW w:w="1216" w:type="dxa"/>
            <w:gridSpan w:val="2"/>
            <w:tcMar>
              <w:left w:w="108" w:type="dxa"/>
              <w:right w:w="108" w:type="dxa"/>
            </w:tcMar>
            <w:vAlign w:val="bottom"/>
          </w:tcPr>
          <w:p>
            <w:pPr>
              <w:keepNext w:val="0"/>
              <w:keepLines w:val="0"/>
              <w:widowControl/>
              <w:suppressLineNumbers w:val="0"/>
              <w:spacing w:before="100" w:beforeAutospacing="1" w:after="100" w:afterAutospacing="1"/>
              <w:ind w:left="0" w:right="0"/>
              <w:jc w:val="center"/>
              <w:rPr>
                <w:highlight w:val="none"/>
              </w:rPr>
            </w:pPr>
            <w:r>
              <w:rPr>
                <w:rFonts w:hint="eastAsia" w:ascii="宋体" w:hAnsi="宋体" w:eastAsia="宋体" w:cs="宋体"/>
                <w:color w:val="000000"/>
                <w:sz w:val="20"/>
                <w:szCs w:val="20"/>
                <w:highlight w:val="none"/>
              </w:rPr>
              <w:t>填报说明：</w:t>
            </w:r>
          </w:p>
        </w:tc>
        <w:tc>
          <w:tcPr>
            <w:tcW w:w="8223" w:type="dxa"/>
            <w:gridSpan w:val="11"/>
            <w:tcMar>
              <w:left w:w="108" w:type="dxa"/>
              <w:right w:w="108" w:type="dxa"/>
            </w:tcMar>
            <w:vAlign w:val="center"/>
          </w:tcPr>
          <w:p>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color w:val="000000"/>
                <w:sz w:val="20"/>
                <w:szCs w:val="20"/>
                <w:highlight w:val="none"/>
                <w:lang w:val="en-US"/>
              </w:rPr>
              <w:t>1.</w:t>
            </w:r>
            <w:r>
              <w:rPr>
                <w:rFonts w:hint="eastAsia" w:ascii="宋体" w:hAnsi="宋体" w:eastAsia="宋体" w:cs="宋体"/>
                <w:color w:val="000000"/>
                <w:sz w:val="20"/>
                <w:szCs w:val="20"/>
                <w:highlight w:val="none"/>
              </w:rPr>
              <w:t>资产总额＝流动资产＋固定资产＋对外投资／有价证券＋在建工程＋无形资产＋其他资产</w:t>
            </w:r>
          </w:p>
        </w:tc>
      </w:tr>
      <w:tr>
        <w:tblPrEx>
          <w:tblLayout w:type="fixed"/>
          <w:tblCellMar>
            <w:top w:w="0" w:type="dxa"/>
            <w:left w:w="0" w:type="dxa"/>
            <w:bottom w:w="0" w:type="dxa"/>
            <w:right w:w="0" w:type="dxa"/>
          </w:tblCellMar>
        </w:tblPrEx>
        <w:trPr>
          <w:trHeight w:val="285" w:hRule="atLeast"/>
          <w:jc w:val="center"/>
        </w:trPr>
        <w:tc>
          <w:tcPr>
            <w:tcW w:w="727" w:type="dxa"/>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 </w:t>
            </w:r>
          </w:p>
        </w:tc>
        <w:tc>
          <w:tcPr>
            <w:tcW w:w="489" w:type="dxa"/>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 </w:t>
            </w:r>
          </w:p>
        </w:tc>
        <w:tc>
          <w:tcPr>
            <w:tcW w:w="8223" w:type="dxa"/>
            <w:gridSpan w:val="11"/>
            <w:tcMar>
              <w:left w:w="108" w:type="dxa"/>
              <w:right w:w="108" w:type="dxa"/>
            </w:tcMar>
            <w:vAlign w:val="center"/>
          </w:tcPr>
          <w:p>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color w:val="000000"/>
                <w:sz w:val="20"/>
                <w:szCs w:val="20"/>
                <w:highlight w:val="none"/>
                <w:lang w:val="en-US"/>
              </w:rPr>
              <w:t>2.</w:t>
            </w:r>
            <w:r>
              <w:rPr>
                <w:rFonts w:hint="eastAsia" w:ascii="宋体" w:hAnsi="宋体" w:eastAsia="宋体" w:cs="宋体"/>
                <w:color w:val="000000"/>
                <w:sz w:val="20"/>
                <w:szCs w:val="20"/>
                <w:highlight w:val="none"/>
              </w:rPr>
              <w:t>固定资产＝房屋构筑物＋车辆＋单价</w:t>
            </w:r>
            <w:r>
              <w:rPr>
                <w:rFonts w:hint="eastAsia" w:ascii="宋体" w:hAnsi="宋体" w:eastAsia="宋体" w:cs="宋体"/>
                <w:color w:val="000000"/>
                <w:sz w:val="20"/>
                <w:szCs w:val="20"/>
                <w:highlight w:val="none"/>
                <w:lang w:val="en-US"/>
              </w:rPr>
              <w:t>200</w:t>
            </w:r>
            <w:r>
              <w:rPr>
                <w:rFonts w:hint="eastAsia" w:ascii="宋体" w:hAnsi="宋体" w:eastAsia="宋体" w:cs="宋体"/>
                <w:color w:val="000000"/>
                <w:sz w:val="20"/>
                <w:szCs w:val="20"/>
                <w:highlight w:val="none"/>
              </w:rPr>
              <w:t>万元以上大型设备＋其他固定资产</w:t>
            </w:r>
          </w:p>
        </w:tc>
      </w:tr>
      <w:tr>
        <w:tblPrEx>
          <w:tblLayout w:type="fixed"/>
          <w:tblCellMar>
            <w:top w:w="0" w:type="dxa"/>
            <w:left w:w="0" w:type="dxa"/>
            <w:bottom w:w="0" w:type="dxa"/>
            <w:right w:w="0" w:type="dxa"/>
          </w:tblCellMar>
        </w:tblPrEx>
        <w:trPr>
          <w:trHeight w:val="285" w:hRule="atLeast"/>
          <w:jc w:val="center"/>
        </w:trPr>
        <w:tc>
          <w:tcPr>
            <w:tcW w:w="727" w:type="dxa"/>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 </w:t>
            </w:r>
          </w:p>
        </w:tc>
        <w:tc>
          <w:tcPr>
            <w:tcW w:w="489" w:type="dxa"/>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 </w:t>
            </w:r>
          </w:p>
        </w:tc>
        <w:tc>
          <w:tcPr>
            <w:tcW w:w="8223" w:type="dxa"/>
            <w:gridSpan w:val="11"/>
            <w:tcMar>
              <w:left w:w="108" w:type="dxa"/>
              <w:right w:w="108" w:type="dxa"/>
            </w:tcMar>
            <w:vAlign w:val="center"/>
          </w:tcPr>
          <w:p>
            <w:pPr>
              <w:keepNext w:val="0"/>
              <w:keepLines w:val="0"/>
              <w:widowControl/>
              <w:suppressLineNumbers w:val="0"/>
              <w:spacing w:before="100" w:beforeAutospacing="1" w:after="100" w:afterAutospacing="1"/>
              <w:ind w:left="0" w:right="0"/>
              <w:jc w:val="left"/>
              <w:rPr>
                <w:highlight w:val="none"/>
              </w:rPr>
            </w:pPr>
            <w:r>
              <w:rPr>
                <w:rFonts w:hint="eastAsia" w:ascii="宋体" w:hAnsi="宋体" w:eastAsia="宋体" w:cs="宋体"/>
                <w:color w:val="000000"/>
                <w:sz w:val="20"/>
                <w:szCs w:val="20"/>
                <w:highlight w:val="none"/>
                <w:lang w:val="en-US"/>
              </w:rPr>
              <w:t>3.</w:t>
            </w:r>
            <w:r>
              <w:rPr>
                <w:rFonts w:hint="eastAsia" w:ascii="宋体" w:hAnsi="宋体" w:eastAsia="宋体" w:cs="宋体"/>
                <w:color w:val="000000"/>
                <w:sz w:val="20"/>
                <w:szCs w:val="20"/>
                <w:highlight w:val="none"/>
              </w:rPr>
              <w:t>填报金额为资产“账面原值”。</w:t>
            </w:r>
          </w:p>
        </w:tc>
      </w:tr>
    </w:tbl>
    <w:p>
      <w:pPr>
        <w:pStyle w:val="2"/>
        <w:ind w:left="0" w:leftChars="0" w:firstLine="0" w:firstLineChars="0"/>
        <w:rPr>
          <w:rFonts w:hint="eastAsia"/>
          <w:highlight w:val="none"/>
        </w:rPr>
      </w:pPr>
    </w:p>
    <w:p>
      <w:pPr>
        <w:keepNext w:val="0"/>
        <w:keepLines w:val="0"/>
        <w:pageBreakBefore w:val="0"/>
        <w:kinsoku/>
        <w:wordWrap/>
        <w:overflowPunct/>
        <w:autoSpaceDE/>
        <w:autoSpaceDN/>
        <w:bidi w:val="0"/>
        <w:adjustRightInd/>
        <w:spacing w:after="0" w:line="590" w:lineRule="exact"/>
        <w:ind w:left="0" w:leftChars="0" w:right="0" w:rightChars="0" w:firstLine="640" w:firstLineChars="200"/>
        <w:jc w:val="left"/>
        <w:textAlignment w:val="auto"/>
        <w:rPr>
          <w:rFonts w:hint="eastAsia" w:ascii="Times New Roman" w:hAnsi="Times New Roman" w:eastAsia="方正黑体_GBK" w:cs="方正黑体_GBK"/>
          <w:color w:val="000000"/>
          <w:sz w:val="32"/>
          <w:szCs w:val="32"/>
          <w:highlight w:val="none"/>
        </w:rPr>
      </w:pPr>
      <w:r>
        <w:rPr>
          <w:rFonts w:hint="eastAsia" w:ascii="Times New Roman" w:hAnsi="Times New Roman" w:eastAsia="方正黑体_GBK" w:cs="方正黑体_GBK"/>
          <w:color w:val="000000"/>
          <w:sz w:val="32"/>
          <w:szCs w:val="32"/>
          <w:highlight w:val="none"/>
          <w:lang w:eastAsia="zh-CN"/>
        </w:rPr>
        <w:t>三、</w:t>
      </w:r>
      <w:r>
        <w:rPr>
          <w:rFonts w:hint="eastAsia" w:ascii="Times New Roman" w:hAnsi="Times New Roman" w:eastAsia="方正黑体_GBK" w:cs="方正黑体_GBK"/>
          <w:color w:val="000000"/>
          <w:sz w:val="32"/>
          <w:szCs w:val="32"/>
          <w:highlight w:val="none"/>
        </w:rPr>
        <w:t>政府采购支出情况</w:t>
      </w:r>
    </w:p>
    <w:p>
      <w:pPr>
        <w:keepNext w:val="0"/>
        <w:keepLines w:val="0"/>
        <w:pageBreakBefore w:val="0"/>
        <w:kinsoku/>
        <w:wordWrap/>
        <w:overflowPunct/>
        <w:autoSpaceDE/>
        <w:autoSpaceDN/>
        <w:bidi w:val="0"/>
        <w:adjustRightInd/>
        <w:spacing w:after="0" w:line="590" w:lineRule="exact"/>
        <w:ind w:left="0" w:leftChars="0" w:right="0" w:rightChars="0" w:firstLine="640" w:firstLineChars="200"/>
        <w:textAlignment w:val="auto"/>
        <w:rPr>
          <w:rFonts w:hint="eastAsia" w:ascii="Times New Roman" w:hAnsi="Times New Roman" w:eastAsia="方正仿宋_GBK" w:cs="方正仿宋_GBK"/>
          <w:color w:val="FF0000"/>
          <w:sz w:val="32"/>
          <w:szCs w:val="32"/>
          <w:highlight w:val="none"/>
          <w:lang w:val="en-US" w:eastAsia="zh-CN"/>
        </w:rPr>
      </w:pPr>
      <w:r>
        <w:rPr>
          <w:rFonts w:hint="eastAsia" w:ascii="Times New Roman" w:hAnsi="Times New Roman" w:eastAsia="方正仿宋_GBK" w:cs="方正仿宋_GBK"/>
          <w:color w:val="000000"/>
          <w:sz w:val="32"/>
          <w:szCs w:val="32"/>
          <w:highlight w:val="none"/>
          <w:lang w:val="en-US" w:eastAsia="zh-CN"/>
        </w:rPr>
        <w:t>2021年度，部门政府采购支出总额0.00万元，其中：政府采购货物支出0.00万元；政府采购工程支出0.00万元；政府采购服务支出0.00万元。授予中小企业合同金额0.00万元，占政府采购支出总额的0.00%。</w:t>
      </w:r>
    </w:p>
    <w:p>
      <w:pPr>
        <w:keepNext w:val="0"/>
        <w:keepLines w:val="0"/>
        <w:pageBreakBefore w:val="0"/>
        <w:kinsoku/>
        <w:wordWrap/>
        <w:overflowPunct/>
        <w:autoSpaceDE/>
        <w:autoSpaceDN/>
        <w:bidi w:val="0"/>
        <w:adjustRightInd/>
        <w:spacing w:after="0" w:line="590" w:lineRule="exact"/>
        <w:ind w:left="0" w:leftChars="0" w:right="0" w:rightChars="0" w:firstLine="640" w:firstLineChars="200"/>
        <w:jc w:val="left"/>
        <w:textAlignment w:val="auto"/>
        <w:rPr>
          <w:rFonts w:hint="eastAsia"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四、部门绩效自评情况</w:t>
      </w:r>
    </w:p>
    <w:p>
      <w:pPr>
        <w:keepNext w:val="0"/>
        <w:keepLines w:val="0"/>
        <w:pageBreakBefore w:val="0"/>
        <w:widowControl/>
        <w:kinsoku/>
        <w:wordWrap/>
        <w:overflowPunct/>
        <w:topLinePunct w:val="0"/>
        <w:autoSpaceDE/>
        <w:autoSpaceDN/>
        <w:bidi w:val="0"/>
        <w:adjustRightInd/>
        <w:snapToGrid w:val="0"/>
        <w:spacing w:after="0" w:line="590" w:lineRule="exact"/>
        <w:ind w:left="0" w:leftChars="0" w:right="0" w:rightChars="0" w:firstLine="640" w:firstLineChars="200"/>
        <w:jc w:val="left"/>
        <w:textAlignment w:val="auto"/>
        <w:outlineLvl w:val="9"/>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部门绩效自评情况详见附表（附表10—附表12）。</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（一）预算绩效管理工作开展情况</w:t>
      </w:r>
    </w:p>
    <w:p>
      <w:pPr>
        <w:keepNext w:val="0"/>
        <w:keepLines w:val="0"/>
        <w:pageBreakBefore w:val="0"/>
        <w:kinsoku/>
        <w:wordWrap/>
        <w:overflowPunct/>
        <w:topLinePunct w:val="0"/>
        <w:autoSpaceDE/>
        <w:autoSpaceDN/>
        <w:bidi w:val="0"/>
        <w:adjustRightInd/>
        <w:spacing w:after="0" w:line="590" w:lineRule="exact"/>
        <w:ind w:left="0" w:leftChars="0" w:right="0" w:rightChars="0" w:firstLine="640" w:firstLineChars="200"/>
        <w:jc w:val="left"/>
        <w:textAlignment w:val="auto"/>
        <w:outlineLvl w:val="9"/>
        <w:rPr>
          <w:rFonts w:hint="eastAsia" w:ascii="Times New Roman" w:hAnsi="Times New Roman" w:eastAsia="方正仿宋_GBK"/>
          <w:color w:val="auto"/>
          <w:sz w:val="32"/>
          <w:highlight w:val="none"/>
          <w:lang w:val="en-US" w:eastAsia="zh-CN"/>
        </w:rPr>
      </w:pPr>
      <w:r>
        <w:rPr>
          <w:rFonts w:hint="eastAsia" w:ascii="Times New Roman" w:hAnsi="Times New Roman" w:eastAsia="方正仿宋_GBK" w:cs="仿宋_GB2312"/>
          <w:color w:val="auto"/>
          <w:sz w:val="32"/>
          <w:szCs w:val="32"/>
          <w:highlight w:val="none"/>
        </w:rPr>
        <w:t>本单位财务工作在主管局和</w:t>
      </w:r>
      <w:r>
        <w:rPr>
          <w:rFonts w:hint="eastAsia" w:ascii="Times New Roman" w:hAnsi="Times New Roman" w:eastAsia="方正仿宋_GBK" w:cs="仿宋_GB2312"/>
          <w:color w:val="auto"/>
          <w:sz w:val="32"/>
          <w:szCs w:val="32"/>
          <w:highlight w:val="none"/>
          <w:lang w:eastAsia="zh-CN"/>
        </w:rPr>
        <w:t>院</w:t>
      </w:r>
      <w:r>
        <w:rPr>
          <w:rFonts w:hint="eastAsia" w:ascii="Times New Roman" w:hAnsi="Times New Roman" w:eastAsia="方正仿宋_GBK" w:cs="仿宋_GB2312"/>
          <w:color w:val="auto"/>
          <w:sz w:val="32"/>
          <w:szCs w:val="32"/>
          <w:highlight w:val="none"/>
        </w:rPr>
        <w:t>领导的指导支持下，顺利完成，日趋完善规范，按时完成了决算的编报。</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9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（二）部门整体支出自评结果</w:t>
      </w:r>
    </w:p>
    <w:p>
      <w:pPr>
        <w:pStyle w:val="2"/>
        <w:keepNext w:val="0"/>
        <w:keepLines w:val="0"/>
        <w:pageBreakBefore w:val="0"/>
        <w:kinsoku/>
        <w:wordWrap/>
        <w:overflowPunct/>
        <w:topLinePunct w:val="0"/>
        <w:autoSpaceDE/>
        <w:autoSpaceDN/>
        <w:bidi w:val="0"/>
        <w:adjustRightInd/>
        <w:spacing w:before="0" w:after="0" w:line="59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玉溪市农业科学院2021年度未进行部门整体支出自评。</w:t>
      </w:r>
    </w:p>
    <w:p>
      <w:pPr>
        <w:pStyle w:val="2"/>
        <w:keepNext w:val="0"/>
        <w:keepLines w:val="0"/>
        <w:pageBreakBefore w:val="0"/>
        <w:kinsoku/>
        <w:wordWrap/>
        <w:overflowPunct/>
        <w:topLinePunct w:val="0"/>
        <w:autoSpaceDE/>
        <w:autoSpaceDN/>
        <w:bidi w:val="0"/>
        <w:adjustRightInd/>
        <w:spacing w:before="0" w:after="0" w:line="590" w:lineRule="exact"/>
        <w:ind w:left="0" w:leftChars="0" w:right="0" w:rightChars="0" w:firstLine="640" w:firstLineChars="200"/>
        <w:textAlignment w:val="auto"/>
        <w:outlineLvl w:val="9"/>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（三）部门决算中项目支出自评结果</w:t>
      </w:r>
    </w:p>
    <w:p>
      <w:pPr>
        <w:pStyle w:val="2"/>
        <w:keepNext w:val="0"/>
        <w:keepLines w:val="0"/>
        <w:pageBreakBefore w:val="0"/>
        <w:kinsoku/>
        <w:wordWrap/>
        <w:overflowPunct/>
        <w:topLinePunct w:val="0"/>
        <w:autoSpaceDE/>
        <w:autoSpaceDN/>
        <w:bidi w:val="0"/>
        <w:adjustRightInd/>
        <w:spacing w:before="0" w:after="0" w:line="59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1.项目一“玉溪市农科院科研基地建设与管理补助资金”项目绩效情况：缴纳水费、电费，维护基地水、电、路、大棚设施设备，开展新品种新技术研发项目11项，示范推广新品种新技术数量2项。该项目自评总得分82.93分，自评等级“良”。存在偏差的原因是财政资金冻结，2023-2024年147.50亩土地租金、100.00立方米作物冷藏库租金和9.50亩蓄水池租金未支付。</w:t>
      </w:r>
    </w:p>
    <w:p>
      <w:pPr>
        <w:pStyle w:val="2"/>
        <w:keepNext w:val="0"/>
        <w:keepLines w:val="0"/>
        <w:pageBreakBefore w:val="0"/>
        <w:kinsoku/>
        <w:wordWrap/>
        <w:overflowPunct/>
        <w:topLinePunct w:val="0"/>
        <w:autoSpaceDE/>
        <w:autoSpaceDN/>
        <w:bidi w:val="0"/>
        <w:adjustRightInd/>
        <w:spacing w:before="0" w:after="0" w:line="59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2.项目二“2021年玉溪市农作物种质资源库建设专项经费”项目绩效情况：玉溪分库共保存各类种质资源3635份，其中粮食作物2564份，经济作物328份，蔬菜86份，中药材121份，花卉326份，果树类192份，牧草18份；利用玉溪市农科院现有仓库一间进行改建，改建后冷库容积45.00立方米，可保存种质资源3000份以上；田间表型鉴定种质资源152份。该项目自评总得分85.09分，自评等级“良”。存在偏差的原因是2021完成的只是大春季种植的资源，小春季资源已种植，繁殖、鉴定工作后续完成，项目还未最终验收。</w:t>
      </w:r>
    </w:p>
    <w:p>
      <w:pPr>
        <w:pStyle w:val="2"/>
        <w:keepNext w:val="0"/>
        <w:keepLines w:val="0"/>
        <w:pageBreakBefore w:val="0"/>
        <w:kinsoku/>
        <w:wordWrap/>
        <w:overflowPunct/>
        <w:topLinePunct w:val="0"/>
        <w:autoSpaceDE/>
        <w:autoSpaceDN/>
        <w:bidi w:val="0"/>
        <w:adjustRightInd/>
        <w:spacing w:before="0" w:after="0" w:line="59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3.项目三“玉溪2021年省级粮食生产专项经费”项目绩效情况：加强组织领导，及时成立领导小组，为项目实施提供组织保障，以示范项目为核心，整合农业推广项目，促进农技部门横向结合，按照“科学、实用、实效”的培训原则，开展农业技术骨干培训和农民实用技术培训，同时狠抓示范区建设，圆满完成各项目标任务。该项目自评得分99.35分，自评等级“优”。存在偏差的原因是按照项目实施方案，鲜食玉米绿色高质高效示范面积应为300.00亩；按照项目实施方案，秋豌豆绿色优质高效示范面积应为600.00亩。</w:t>
      </w:r>
    </w:p>
    <w:p>
      <w:pPr>
        <w:pStyle w:val="2"/>
        <w:keepNext w:val="0"/>
        <w:keepLines w:val="0"/>
        <w:pageBreakBefore w:val="0"/>
        <w:kinsoku/>
        <w:wordWrap/>
        <w:overflowPunct/>
        <w:topLinePunct w:val="0"/>
        <w:autoSpaceDE/>
        <w:autoSpaceDN/>
        <w:bidi w:val="0"/>
        <w:adjustRightInd/>
        <w:spacing w:before="0" w:after="0" w:line="59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4.项目四“玉溪市农科院2021年农业转移人口市民化奖励资金补助经费”项目绩效情况：项目资金到达较晚，2021年12月被财政收回，至今未返还。且按照项目实施方案，该项目2022年开始实施。该项目自评得分5.00分，自评等级“差”。存在偏差的原因是按照项目实施方案，该项目2022年开始实施。</w:t>
      </w:r>
    </w:p>
    <w:p>
      <w:pPr>
        <w:pStyle w:val="2"/>
        <w:keepNext w:val="0"/>
        <w:keepLines w:val="0"/>
        <w:pageBreakBefore w:val="0"/>
        <w:kinsoku/>
        <w:wordWrap/>
        <w:overflowPunct/>
        <w:topLinePunct w:val="0"/>
        <w:autoSpaceDE/>
        <w:autoSpaceDN/>
        <w:bidi w:val="0"/>
        <w:adjustRightInd/>
        <w:spacing w:before="0" w:after="0" w:line="590" w:lineRule="exact"/>
        <w:ind w:left="0" w:leftChars="0" w:right="0" w:rightChars="0" w:firstLine="640" w:firstLineChars="200"/>
        <w:textAlignment w:val="auto"/>
        <w:outlineLvl w:val="9"/>
        <w:rPr>
          <w:rFonts w:hint="eastAsia"/>
          <w:color w:val="auto"/>
          <w:highlight w:val="none"/>
          <w:lang w:val="en-US" w:eastAsia="zh-CN"/>
        </w:rPr>
      </w:pPr>
      <w:r>
        <w:rPr>
          <w:rFonts w:hint="eastAsia" w:ascii="Times New Roman" w:hAnsi="Times New Roman" w:eastAsia="方正仿宋_GBK" w:cs="方正仿宋_GBK"/>
          <w:color w:val="auto"/>
          <w:sz w:val="32"/>
          <w:szCs w:val="32"/>
          <w:highlight w:val="none"/>
          <w:lang w:val="en-US" w:eastAsia="zh-CN"/>
        </w:rPr>
        <w:t>5.项目五“2021年省花卉苗木体系玉溪试验站专项经费”项目绩效情况：围绕体系工作任务，通过展示基地和百亩核心示范区，结合生产实际需要，发挥体系的“引领、示范、培训、咨询”作用，围绕品种、技术、设施等开展引进、选育、创新、展示、示范、培训工作，圆满完成了各项目标任务。该项目自评得分100.00分，自评等级“优”。</w:t>
      </w:r>
    </w:p>
    <w:p>
      <w:pPr>
        <w:keepNext w:val="0"/>
        <w:keepLines w:val="0"/>
        <w:pageBreakBefore w:val="0"/>
        <w:widowControl/>
        <w:kinsoku/>
        <w:wordWrap/>
        <w:overflowPunct/>
        <w:autoSpaceDE/>
        <w:autoSpaceDN/>
        <w:bidi w:val="0"/>
        <w:adjustRightInd/>
        <w:snapToGrid w:val="0"/>
        <w:spacing w:after="0" w:line="590" w:lineRule="exact"/>
        <w:ind w:left="0" w:leftChars="0" w:right="0" w:rightChars="0" w:firstLine="640" w:firstLineChars="200"/>
        <w:jc w:val="left"/>
        <w:textAlignment w:val="auto"/>
        <w:rPr>
          <w:rFonts w:hint="eastAsia"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五、其他重要事项情况说明</w:t>
      </w:r>
    </w:p>
    <w:p>
      <w:pPr>
        <w:keepNext w:val="0"/>
        <w:keepLines w:val="0"/>
        <w:pageBreakBefore w:val="0"/>
        <w:kinsoku/>
        <w:wordWrap/>
        <w:overflowPunct/>
        <w:autoSpaceDE/>
        <w:autoSpaceDN/>
        <w:bidi w:val="0"/>
        <w:adjustRightInd/>
        <w:spacing w:after="0" w:line="590" w:lineRule="exact"/>
        <w:ind w:left="0" w:leftChars="0" w:right="0" w:rightChars="0" w:firstLine="640" w:firstLineChars="200"/>
        <w:jc w:val="left"/>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eastAsia="zh-CN"/>
        </w:rPr>
        <w:t>玉溪市农业科学院</w:t>
      </w:r>
      <w:r>
        <w:rPr>
          <w:rFonts w:hint="eastAsia" w:ascii="Times New Roman" w:hAnsi="Times New Roman" w:eastAsia="方正仿宋_GBK" w:cs="方正仿宋_GBK"/>
          <w:color w:val="auto"/>
          <w:sz w:val="32"/>
          <w:szCs w:val="32"/>
          <w:highlight w:val="none"/>
          <w:lang w:val="en-US" w:eastAsia="zh-CN"/>
        </w:rPr>
        <w:t>2021年度决算公开中无其他需要说明的重要事项。</w:t>
      </w:r>
    </w:p>
    <w:p>
      <w:pPr>
        <w:keepNext w:val="0"/>
        <w:keepLines w:val="0"/>
        <w:pageBreakBefore w:val="0"/>
        <w:widowControl/>
        <w:kinsoku/>
        <w:wordWrap/>
        <w:overflowPunct/>
        <w:autoSpaceDE/>
        <w:autoSpaceDN/>
        <w:bidi w:val="0"/>
        <w:adjustRightInd/>
        <w:snapToGrid w:val="0"/>
        <w:spacing w:after="0" w:line="590" w:lineRule="exact"/>
        <w:ind w:left="0" w:leftChars="0" w:right="0" w:rightChars="0" w:firstLine="640" w:firstLineChars="200"/>
        <w:jc w:val="left"/>
        <w:textAlignment w:val="auto"/>
        <w:rPr>
          <w:rFonts w:hint="eastAsia"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六、相关口径说明</w:t>
      </w:r>
    </w:p>
    <w:p>
      <w:pPr>
        <w:keepNext w:val="0"/>
        <w:keepLines w:val="0"/>
        <w:pageBreakBefore w:val="0"/>
        <w:kinsoku/>
        <w:wordWrap/>
        <w:overflowPunct/>
        <w:autoSpaceDE/>
        <w:autoSpaceDN/>
        <w:bidi w:val="0"/>
        <w:adjustRightInd/>
        <w:spacing w:after="0" w:line="590" w:lineRule="exact"/>
        <w:ind w:left="0" w:leftChars="0" w:right="0" w:rightChars="0" w:firstLine="640" w:firstLineChars="200"/>
        <w:jc w:val="left"/>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eastAsia="zh-CN"/>
        </w:rPr>
        <w:t>（一）</w:t>
      </w:r>
      <w:r>
        <w:rPr>
          <w:rFonts w:hint="eastAsia" w:ascii="Times New Roman" w:hAnsi="Times New Roman" w:eastAsia="方正仿宋_GBK" w:cs="方正仿宋_GBK"/>
          <w:color w:val="auto"/>
          <w:sz w:val="32"/>
          <w:szCs w:val="32"/>
          <w:highlight w:val="none"/>
        </w:rPr>
        <w:t>基本支出中人员经费包括工资福利支出和对个人和家庭的补助，公用</w:t>
      </w:r>
      <w:r>
        <w:rPr>
          <w:rFonts w:hint="eastAsia" w:ascii="Times New Roman" w:hAnsi="Times New Roman" w:eastAsia="方正仿宋_GBK" w:cs="方正仿宋_GBK"/>
          <w:color w:val="auto"/>
          <w:sz w:val="32"/>
          <w:szCs w:val="32"/>
          <w:highlight w:val="none"/>
          <w:lang w:eastAsia="zh-CN"/>
        </w:rPr>
        <w:t>经费</w:t>
      </w:r>
      <w:r>
        <w:rPr>
          <w:rFonts w:hint="eastAsia" w:ascii="Times New Roman" w:hAnsi="Times New Roman" w:eastAsia="方正仿宋_GBK" w:cs="方正仿宋_GBK"/>
          <w:color w:val="auto"/>
          <w:sz w:val="32"/>
          <w:szCs w:val="32"/>
          <w:highlight w:val="none"/>
        </w:rPr>
        <w:t>包括商品和服务支出、资本性支出等人员经费以外的支出。</w:t>
      </w:r>
    </w:p>
    <w:p>
      <w:pPr>
        <w:keepNext w:val="0"/>
        <w:keepLines w:val="0"/>
        <w:pageBreakBefore w:val="0"/>
        <w:kinsoku/>
        <w:wordWrap/>
        <w:overflowPunct/>
        <w:autoSpaceDE/>
        <w:autoSpaceDN/>
        <w:bidi w:val="0"/>
        <w:adjustRightInd/>
        <w:spacing w:after="0" w:line="590" w:lineRule="exact"/>
        <w:ind w:left="0" w:leftChars="0" w:right="0" w:rightChars="0" w:firstLine="640" w:firstLineChars="200"/>
        <w:jc w:val="left"/>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eastAsia="zh-CN"/>
        </w:rPr>
        <w:t>（二）</w:t>
      </w:r>
      <w:r>
        <w:rPr>
          <w:rFonts w:hint="eastAsia" w:ascii="Times New Roman" w:hAnsi="Times New Roman" w:eastAsia="方正仿宋_GBK" w:cs="方正仿宋_GBK"/>
          <w:color w:val="auto"/>
          <w:sz w:val="32"/>
          <w:szCs w:val="32"/>
          <w:highlight w:val="none"/>
        </w:rPr>
        <w:t>机关运行经费指行政单位和参照公务员法管理的事业单位使用一般公共预算财政拨款安排的基本支出中的公用经费支出</w:t>
      </w:r>
      <w:r>
        <w:rPr>
          <w:rFonts w:hint="eastAsia" w:ascii="Times New Roman" w:hAnsi="Times New Roman" w:eastAsia="方正仿宋_GBK" w:cs="方正仿宋_GBK"/>
          <w:color w:val="auto"/>
          <w:sz w:val="32"/>
          <w:szCs w:val="32"/>
          <w:highlight w:val="none"/>
          <w:lang w:eastAsia="zh-CN"/>
        </w:rPr>
        <w:t>。</w:t>
      </w:r>
    </w:p>
    <w:p>
      <w:pPr>
        <w:keepNext w:val="0"/>
        <w:keepLines w:val="0"/>
        <w:pageBreakBefore w:val="0"/>
        <w:kinsoku/>
        <w:wordWrap/>
        <w:overflowPunct/>
        <w:autoSpaceDE/>
        <w:autoSpaceDN/>
        <w:bidi w:val="0"/>
        <w:adjustRightInd/>
        <w:spacing w:after="0" w:line="590" w:lineRule="exact"/>
        <w:ind w:left="0" w:leftChars="0" w:right="0" w:rightChars="0" w:firstLine="640" w:firstLineChars="200"/>
        <w:jc w:val="left"/>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eastAsia="zh-CN"/>
        </w:rPr>
        <w:t>（三）</w:t>
      </w:r>
      <w:r>
        <w:rPr>
          <w:rFonts w:hint="eastAsia" w:ascii="Times New Roman" w:hAnsi="Times New Roman" w:eastAsia="方正仿宋_GBK" w:cs="方正仿宋_GBK"/>
          <w:color w:val="auto"/>
          <w:sz w:val="32"/>
          <w:szCs w:val="32"/>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Times New Roman" w:hAnsi="Times New Roman" w:eastAsia="方正仿宋_GBK" w:cs="方正仿宋_GBK"/>
          <w:color w:val="auto"/>
          <w:sz w:val="32"/>
          <w:szCs w:val="32"/>
          <w:highlight w:val="none"/>
          <w:lang w:eastAsia="zh-CN"/>
        </w:rPr>
        <w:t>、牌照费</w:t>
      </w:r>
      <w:r>
        <w:rPr>
          <w:rFonts w:hint="eastAsia" w:ascii="Times New Roman" w:hAnsi="Times New Roman" w:eastAsia="方正仿宋_GBK" w:cs="方正仿宋_GBK"/>
          <w:color w:val="auto"/>
          <w:sz w:val="32"/>
          <w:szCs w:val="32"/>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kinsoku/>
        <w:wordWrap/>
        <w:overflowPunct/>
        <w:autoSpaceDE/>
        <w:autoSpaceDN/>
        <w:bidi w:val="0"/>
        <w:adjustRightInd/>
        <w:spacing w:after="0" w:line="590" w:lineRule="exact"/>
        <w:ind w:left="0" w:leftChars="0" w:right="0" w:rightChars="0" w:firstLine="640" w:firstLineChars="200"/>
        <w:jc w:val="left"/>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lang w:eastAsia="zh-CN"/>
        </w:rPr>
        <w:t>（四）</w:t>
      </w:r>
      <w:r>
        <w:rPr>
          <w:rFonts w:hint="eastAsia" w:ascii="Times New Roman" w:hAnsi="Times New Roman" w:eastAsia="方正仿宋_GBK" w:cs="方正仿宋_GBK"/>
          <w:color w:val="auto"/>
          <w:sz w:val="32"/>
          <w:szCs w:val="32"/>
          <w:highlight w:val="none"/>
        </w:rPr>
        <w:t>“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pageBreakBefore w:val="0"/>
        <w:kinsoku/>
        <w:wordWrap/>
        <w:overflowPunct/>
        <w:autoSpaceDE/>
        <w:autoSpaceDN/>
        <w:bidi w:val="0"/>
        <w:adjustRightInd/>
        <w:spacing w:before="0" w:after="0" w:line="590" w:lineRule="exact"/>
        <w:ind w:left="0" w:leftChars="0" w:right="0" w:rightChars="0"/>
        <w:textAlignment w:val="auto"/>
        <w:rPr>
          <w:rFonts w:hint="eastAsia"/>
          <w:color w:val="auto"/>
          <w:highlight w:val="none"/>
        </w:rPr>
      </w:pPr>
    </w:p>
    <w:p>
      <w:pPr>
        <w:keepNext w:val="0"/>
        <w:keepLines w:val="0"/>
        <w:pageBreakBefore w:val="0"/>
        <w:kinsoku/>
        <w:wordWrap/>
        <w:overflowPunct/>
        <w:autoSpaceDE/>
        <w:autoSpaceDN/>
        <w:bidi w:val="0"/>
        <w:adjustRightInd/>
        <w:spacing w:after="0" w:line="590" w:lineRule="exact"/>
        <w:ind w:left="0" w:leftChars="0" w:right="0" w:rightChars="0"/>
        <w:jc w:val="center"/>
        <w:textAlignment w:val="auto"/>
        <w:rPr>
          <w:rFonts w:hint="eastAsia" w:ascii="Times New Roman" w:hAnsi="Times New Roman" w:eastAsia="方正小标宋_GBK" w:cs="方正小标宋_GBK"/>
          <w:color w:val="auto"/>
          <w:sz w:val="32"/>
          <w:szCs w:val="32"/>
          <w:highlight w:val="none"/>
        </w:rPr>
      </w:pPr>
      <w:r>
        <w:rPr>
          <w:rFonts w:hint="eastAsia" w:ascii="Times New Roman" w:hAnsi="Times New Roman" w:eastAsia="方正小标宋_GBK" w:cs="方正小标宋_GBK"/>
          <w:color w:val="auto"/>
          <w:sz w:val="32"/>
          <w:szCs w:val="32"/>
          <w:highlight w:val="none"/>
        </w:rPr>
        <w:t>第</w:t>
      </w:r>
      <w:r>
        <w:rPr>
          <w:rFonts w:hint="eastAsia" w:ascii="Times New Roman" w:hAnsi="Times New Roman" w:eastAsia="方正小标宋_GBK" w:cs="方正小标宋_GBK"/>
          <w:color w:val="auto"/>
          <w:sz w:val="32"/>
          <w:szCs w:val="32"/>
          <w:highlight w:val="none"/>
          <w:lang w:eastAsia="zh-CN"/>
        </w:rPr>
        <w:t>五</w:t>
      </w:r>
      <w:r>
        <w:rPr>
          <w:rFonts w:hint="eastAsia" w:ascii="Times New Roman" w:hAnsi="Times New Roman" w:eastAsia="方正小标宋_GBK" w:cs="方正小标宋_GBK"/>
          <w:color w:val="auto"/>
          <w:sz w:val="32"/>
          <w:szCs w:val="32"/>
          <w:highlight w:val="none"/>
        </w:rPr>
        <w:t>部分  名词解释</w:t>
      </w:r>
    </w:p>
    <w:p>
      <w:pPr>
        <w:keepNext w:val="0"/>
        <w:keepLines w:val="0"/>
        <w:pageBreakBefore w:val="0"/>
        <w:widowControl/>
        <w:suppressLineNumbers w:val="0"/>
        <w:kinsoku/>
        <w:wordWrap/>
        <w:overflowPunct/>
        <w:topLinePunct/>
        <w:autoSpaceDE/>
        <w:autoSpaceDN/>
        <w:bidi w:val="0"/>
        <w:adjustRightInd/>
        <w:spacing w:beforeAutospacing="0" w:after="0" w:afterAutospacing="0" w:line="590" w:lineRule="exact"/>
        <w:ind w:left="0" w:leftChars="0" w:right="0" w:rightChars="0" w:firstLine="640"/>
        <w:jc w:val="both"/>
        <w:textAlignment w:val="auto"/>
        <w:rPr>
          <w:rFonts w:ascii="Times New Roman" w:hAnsi="Times New Roman"/>
          <w:color w:val="auto"/>
          <w:sz w:val="32"/>
          <w:szCs w:val="32"/>
          <w:highlight w:val="none"/>
        </w:rPr>
      </w:pPr>
      <w:r>
        <w:rPr>
          <w:rFonts w:hint="eastAsia" w:ascii="Times New Roman" w:hAnsi="Times New Roman" w:eastAsia="方正黑体_GBK" w:cs="方正黑体_GBK"/>
          <w:color w:val="auto"/>
          <w:sz w:val="32"/>
          <w:szCs w:val="32"/>
          <w:highlight w:val="none"/>
        </w:rPr>
        <w:t>一、政府采购：</w:t>
      </w:r>
      <w:r>
        <w:rPr>
          <w:rFonts w:hint="eastAsia" w:ascii="Times New Roman" w:hAnsi="Times New Roman" w:eastAsia="方正仿宋_GBK" w:cs="方正仿宋_GBK"/>
          <w:color w:val="auto"/>
          <w:sz w:val="32"/>
          <w:szCs w:val="32"/>
          <w:highlight w:val="none"/>
        </w:rPr>
        <w:t>是指各级国家机关、事业单位和团体组织，使用财政性资金采购依法制定的集中采购目录以内的或者采购限额标准以上的货物、工程和服务的行为。</w:t>
      </w:r>
    </w:p>
    <w:p>
      <w:pPr>
        <w:keepNext w:val="0"/>
        <w:keepLines w:val="0"/>
        <w:pageBreakBefore w:val="0"/>
        <w:widowControl/>
        <w:suppressLineNumbers w:val="0"/>
        <w:kinsoku/>
        <w:wordWrap/>
        <w:overflowPunct/>
        <w:topLinePunct/>
        <w:autoSpaceDE/>
        <w:autoSpaceDN/>
        <w:bidi w:val="0"/>
        <w:adjustRightInd/>
        <w:spacing w:beforeAutospacing="0" w:after="0" w:afterAutospacing="0" w:line="590" w:lineRule="exact"/>
        <w:ind w:left="0" w:leftChars="0" w:right="0" w:rightChars="0" w:firstLine="640"/>
        <w:jc w:val="both"/>
        <w:textAlignment w:val="auto"/>
        <w:rPr>
          <w:rFonts w:ascii="Times New Roman" w:hAnsi="Times New Roman"/>
          <w:color w:val="auto"/>
          <w:sz w:val="32"/>
          <w:szCs w:val="32"/>
          <w:highlight w:val="none"/>
        </w:rPr>
      </w:pPr>
      <w:r>
        <w:rPr>
          <w:rFonts w:hint="eastAsia" w:ascii="Times New Roman" w:hAnsi="Times New Roman" w:eastAsia="方正黑体_GBK" w:cs="方正黑体_GBK"/>
          <w:color w:val="auto"/>
          <w:sz w:val="32"/>
          <w:szCs w:val="32"/>
          <w:highlight w:val="none"/>
        </w:rPr>
        <w:t>二、一般公共预算收入：</w:t>
      </w:r>
      <w:r>
        <w:rPr>
          <w:rFonts w:hint="eastAsia" w:ascii="Times New Roman" w:hAnsi="Times New Roman" w:eastAsia="方正仿宋_GBK" w:cs="方正仿宋_GBK"/>
          <w:color w:val="auto"/>
          <w:sz w:val="32"/>
          <w:szCs w:val="32"/>
          <w:highlight w:val="none"/>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suppressLineNumbers w:val="0"/>
        <w:kinsoku/>
        <w:wordWrap/>
        <w:overflowPunct/>
        <w:topLinePunct/>
        <w:autoSpaceDE/>
        <w:autoSpaceDN/>
        <w:bidi w:val="0"/>
        <w:adjustRightInd/>
        <w:spacing w:beforeAutospacing="0" w:after="0" w:afterAutospacing="0" w:line="590" w:lineRule="exact"/>
        <w:ind w:left="0" w:leftChars="0" w:right="0" w:rightChars="0" w:firstLine="640"/>
        <w:jc w:val="both"/>
        <w:textAlignment w:val="auto"/>
        <w:rPr>
          <w:rFonts w:ascii="Times New Roman" w:hAnsi="Times New Roman"/>
          <w:color w:val="auto"/>
          <w:sz w:val="32"/>
          <w:szCs w:val="32"/>
          <w:highlight w:val="none"/>
        </w:rPr>
      </w:pPr>
      <w:r>
        <w:rPr>
          <w:rFonts w:hint="eastAsia" w:ascii="Times New Roman" w:hAnsi="Times New Roman" w:eastAsia="方正黑体_GBK" w:cs="方正黑体_GBK"/>
          <w:color w:val="auto"/>
          <w:sz w:val="32"/>
          <w:szCs w:val="32"/>
          <w:highlight w:val="none"/>
        </w:rPr>
        <w:t>三、一般公共预算支出：</w:t>
      </w:r>
      <w:r>
        <w:rPr>
          <w:rFonts w:hint="eastAsia" w:ascii="Times New Roman" w:hAnsi="Times New Roman" w:eastAsia="方正仿宋_GBK" w:cs="方正仿宋_GBK"/>
          <w:color w:val="auto"/>
          <w:sz w:val="32"/>
          <w:szCs w:val="32"/>
          <w:highlight w:val="none"/>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suppressLineNumbers w:val="0"/>
        <w:kinsoku/>
        <w:wordWrap/>
        <w:overflowPunct/>
        <w:topLinePunct/>
        <w:autoSpaceDE/>
        <w:autoSpaceDN/>
        <w:bidi w:val="0"/>
        <w:adjustRightInd/>
        <w:spacing w:beforeAutospacing="0" w:after="0" w:afterAutospacing="0" w:line="590" w:lineRule="exact"/>
        <w:ind w:left="0" w:leftChars="0" w:right="0" w:rightChars="0" w:firstLine="640"/>
        <w:jc w:val="both"/>
        <w:textAlignment w:val="auto"/>
        <w:rPr>
          <w:rFonts w:ascii="Times New Roman" w:hAnsi="Times New Roman"/>
          <w:color w:val="auto"/>
          <w:sz w:val="32"/>
          <w:szCs w:val="32"/>
          <w:highlight w:val="none"/>
        </w:rPr>
      </w:pPr>
      <w:r>
        <w:rPr>
          <w:rFonts w:hint="eastAsia" w:ascii="Times New Roman" w:hAnsi="Times New Roman" w:eastAsia="方正黑体_GBK" w:cs="方正黑体_GBK"/>
          <w:color w:val="auto"/>
          <w:sz w:val="32"/>
          <w:szCs w:val="32"/>
          <w:highlight w:val="none"/>
        </w:rPr>
        <w:t>四、“三公”经费：</w:t>
      </w:r>
      <w:r>
        <w:rPr>
          <w:rFonts w:hint="eastAsia" w:ascii="Times New Roman" w:hAnsi="Times New Roman" w:eastAsia="方正仿宋_GBK" w:cs="方正仿宋_GBK"/>
          <w:color w:val="auto"/>
          <w:sz w:val="32"/>
          <w:szCs w:val="32"/>
          <w:highlight w:val="none"/>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pageBreakBefore w:val="0"/>
        <w:kinsoku/>
        <w:wordWrap/>
        <w:overflowPunct/>
        <w:autoSpaceDN/>
        <w:bidi w:val="0"/>
        <w:spacing w:line="590" w:lineRule="exact"/>
        <w:ind w:right="0" w:rightChars="0" w:firstLine="640" w:firstLineChars="200"/>
        <w:jc w:val="left"/>
        <w:rPr>
          <w:rFonts w:hint="eastAsia" w:ascii="Times New Roman" w:hAnsi="Times New Roman" w:eastAsia="仿宋_GB2312" w:cs="方正小标宋简体"/>
          <w:color w:val="auto"/>
          <w:sz w:val="32"/>
          <w:szCs w:val="32"/>
          <w:highlight w:val="none"/>
        </w:rPr>
      </w:pPr>
    </w:p>
    <w:p>
      <w:pPr>
        <w:rPr>
          <w:rFonts w:ascii="Arial" w:hAnsi="Arial" w:eastAsia="Arial" w:cs="Arial"/>
          <w:b/>
          <w:sz w:val="36"/>
          <w:highlight w:val="none"/>
        </w:rPr>
      </w:pPr>
      <w:r>
        <w:rPr>
          <w:rFonts w:ascii="Arial" w:hAnsi="Arial" w:eastAsia="Arial" w:cs="Arial"/>
          <w:b/>
          <w:sz w:val="36"/>
          <w:highlight w:val="none"/>
        </w:rPr>
        <w:t>监督索引号53040000232600101111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M91lJu+AQAAYAMAAA4AAAAAAAAAAQAgAAAAIgEAAGRycy9lMm9Eb2MueG1sUEsF&#10;BgAAAAAGAAYAWQEAAFIFAAAAAA==&#10;">
              <v:fill on="f" focussize="0,0"/>
              <v:stroke on="f" weight="1.25pt"/>
              <v:imagedata o:title=""/>
              <o:lock v:ext="edit" aspectratio="f"/>
              <v:textbox inset="0mm,0mm,0mm,0mm" style="mso-fit-shape-to-text:t;">
                <w:txbxContent>
                  <w:p>
                    <w:pPr>
                      <w:pStyle w:val="5"/>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3501375"/>
    <w:rsid w:val="04C15DAA"/>
    <w:rsid w:val="05764EF0"/>
    <w:rsid w:val="064F3766"/>
    <w:rsid w:val="09EE2663"/>
    <w:rsid w:val="0A920BA2"/>
    <w:rsid w:val="1004319E"/>
    <w:rsid w:val="109A2368"/>
    <w:rsid w:val="11C93D8B"/>
    <w:rsid w:val="1253626C"/>
    <w:rsid w:val="12AF3DA1"/>
    <w:rsid w:val="19AA788A"/>
    <w:rsid w:val="1B9A76F1"/>
    <w:rsid w:val="22BA1854"/>
    <w:rsid w:val="253B1B6C"/>
    <w:rsid w:val="26161E7B"/>
    <w:rsid w:val="26E4603D"/>
    <w:rsid w:val="28AF6300"/>
    <w:rsid w:val="29AB5281"/>
    <w:rsid w:val="2A605C86"/>
    <w:rsid w:val="2ACE39FA"/>
    <w:rsid w:val="2C2C7BFF"/>
    <w:rsid w:val="2E54044E"/>
    <w:rsid w:val="2EBD6C76"/>
    <w:rsid w:val="309D2FA3"/>
    <w:rsid w:val="31EE7D4C"/>
    <w:rsid w:val="324972D3"/>
    <w:rsid w:val="351F21C4"/>
    <w:rsid w:val="369C5976"/>
    <w:rsid w:val="37364169"/>
    <w:rsid w:val="378C451A"/>
    <w:rsid w:val="38C92C72"/>
    <w:rsid w:val="3BFE4017"/>
    <w:rsid w:val="3CCE6E2D"/>
    <w:rsid w:val="3D4B6B5D"/>
    <w:rsid w:val="43650ECA"/>
    <w:rsid w:val="44731387"/>
    <w:rsid w:val="46E215F8"/>
    <w:rsid w:val="47A16424"/>
    <w:rsid w:val="47F25562"/>
    <w:rsid w:val="4A041DB5"/>
    <w:rsid w:val="4FCC7BC5"/>
    <w:rsid w:val="50F86EE5"/>
    <w:rsid w:val="51373AA3"/>
    <w:rsid w:val="52BC6998"/>
    <w:rsid w:val="58890172"/>
    <w:rsid w:val="5C424B52"/>
    <w:rsid w:val="5D632CD1"/>
    <w:rsid w:val="5F60709A"/>
    <w:rsid w:val="61D1132B"/>
    <w:rsid w:val="65FE5DD1"/>
    <w:rsid w:val="660D17DD"/>
    <w:rsid w:val="69990E04"/>
    <w:rsid w:val="69E0699C"/>
    <w:rsid w:val="6BC24A1E"/>
    <w:rsid w:val="6D2C1DBC"/>
    <w:rsid w:val="7398436E"/>
    <w:rsid w:val="768220A0"/>
    <w:rsid w:val="77207610"/>
    <w:rsid w:val="78AF2483"/>
    <w:rsid w:val="797B3DA6"/>
    <w:rsid w:val="79EB17A6"/>
    <w:rsid w:val="7AE074C8"/>
    <w:rsid w:val="7E353A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snapToGrid w:val="0"/>
      <w:spacing w:before="0" w:beforeAutospacing="0" w:after="0" w:afterAutospacing="0" w:line="300" w:lineRule="auto"/>
      <w:ind w:left="0" w:right="0" w:firstLine="556"/>
      <w:jc w:val="left"/>
    </w:pPr>
    <w:rPr>
      <w:rFonts w:hint="eastAsia" w:ascii="仿宋_GB2312" w:hAnsi="宋体" w:eastAsia="仿宋_GB2312" w:cs="宋体"/>
      <w:color w:val="000000"/>
      <w:kern w:val="0"/>
      <w:sz w:val="24"/>
      <w:szCs w:val="24"/>
      <w:lang w:val="en-US" w:eastAsia="zh-CN" w:bidi="ar"/>
    </w:rPr>
  </w:style>
  <w:style w:type="paragraph" w:styleId="3">
    <w:name w:val="Body Text"/>
    <w:basedOn w:val="1"/>
    <w:qFormat/>
    <w:uiPriority w:val="0"/>
    <w:pPr>
      <w:spacing w:before="93" w:beforeLines="30"/>
    </w:pPr>
    <w:rPr>
      <w:rFonts w:ascii="仿宋_GB2312" w:eastAsia="仿宋_GB2312"/>
      <w:sz w:val="3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font11"/>
    <w:basedOn w:val="8"/>
    <w:qFormat/>
    <w:uiPriority w:val="0"/>
    <w:rPr>
      <w:rFonts w:hint="eastAsia" w:ascii="宋体" w:hAnsi="宋体" w:eastAsia="宋体" w:cs="宋体"/>
      <w:color w:val="000000"/>
      <w:sz w:val="20"/>
      <w:szCs w:val="20"/>
      <w:u w:val="none"/>
    </w:rPr>
  </w:style>
  <w:style w:type="character" w:customStyle="1" w:styleId="11">
    <w:name w:val="font01"/>
    <w:basedOn w:val="8"/>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3845</Words>
  <Characters>4051</Characters>
  <Lines>28</Lines>
  <Paragraphs>8</Paragraphs>
  <TotalTime>6</TotalTime>
  <ScaleCrop>false</ScaleCrop>
  <LinksUpToDate>false</LinksUpToDate>
  <CharactersWithSpaces>4097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user</cp:lastModifiedBy>
  <cp:lastPrinted>2021-06-10T03:46:00Z</cp:lastPrinted>
  <dcterms:modified xsi:type="dcterms:W3CDTF">2023-02-08T08:18:16Z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