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监督索引号53042200621101000</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bidi="ar-SA"/>
        </w:rPr>
      </w:pPr>
      <w:r>
        <w:rPr>
          <w:rFonts w:hint="default" w:ascii="方正小标宋_GBK" w:hAnsi="方正小标宋_GBK" w:eastAsia="方正小标宋_GBK" w:cs="方正小标宋_GBK"/>
          <w:kern w:val="2"/>
          <w:sz w:val="44"/>
          <w:szCs w:val="44"/>
          <w:lang w:bidi="ar-SA"/>
        </w:rPr>
        <w:t>中国共产党澄江市委员会宣传部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44"/>
          <w:szCs w:val="44"/>
          <w:lang w:bidi="ar-SA"/>
        </w:rPr>
      </w:pPr>
      <w:r>
        <w:rPr>
          <w:rFonts w:hint="default" w:ascii="方正小标宋_GBK" w:hAnsi="方正小标宋_GBK" w:eastAsia="方正小标宋_GBK" w:cs="方正小标宋_GBK"/>
          <w:kern w:val="2"/>
          <w:sz w:val="44"/>
          <w:szCs w:val="44"/>
          <w:lang w:eastAsia="zh-CN" w:bidi="ar-SA"/>
        </w:rPr>
        <w:t>2022年</w:t>
      </w:r>
      <w:r>
        <w:rPr>
          <w:rFonts w:hint="default" w:ascii="方正小标宋_GBK" w:hAnsi="方正小标宋_GBK" w:eastAsia="方正小标宋_GBK" w:cs="方正小标宋_GBK"/>
          <w:kern w:val="2"/>
          <w:sz w:val="44"/>
          <w:szCs w:val="44"/>
          <w:lang w:bidi="ar-SA"/>
        </w:rPr>
        <w:t>度部门决算</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36"/>
          <w:szCs w:val="36"/>
          <w:lang w:eastAsia="zh-CN" w:bidi="ar-SA"/>
        </w:rPr>
      </w:pPr>
      <w:r>
        <w:rPr>
          <w:rFonts w:hint="default" w:ascii="方正小标宋_GBK" w:hAnsi="方正小标宋_GBK" w:eastAsia="方正小标宋_GBK" w:cs="方正小标宋_GBK"/>
          <w:kern w:val="2"/>
          <w:sz w:val="36"/>
          <w:szCs w:val="36"/>
          <w:lang w:bidi="ar-SA"/>
        </w:rPr>
        <w:t>目录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第一部分 中国共产党澄江市委员会宣传部概况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一、主要职能</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二、部门基本情况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kern w:val="2"/>
          <w:sz w:val="32"/>
          <w:szCs w:val="32"/>
          <w:lang w:bidi="ar-SA"/>
        </w:rPr>
      </w:pPr>
      <w:r>
        <w:rPr>
          <w:rFonts w:hint="default" w:ascii="黑体" w:hAnsi="黑体" w:eastAsia="黑体" w:cs="黑体"/>
          <w:kern w:val="2"/>
          <w:sz w:val="32"/>
          <w:szCs w:val="32"/>
          <w:lang w:bidi="ar-SA"/>
        </w:rPr>
        <w:t xml:space="preserve">第二部分 </w:t>
      </w:r>
      <w:r>
        <w:rPr>
          <w:rFonts w:hint="default" w:ascii="黑体" w:hAnsi="黑体" w:eastAsia="黑体" w:cs="黑体"/>
          <w:kern w:val="2"/>
          <w:sz w:val="32"/>
          <w:szCs w:val="32"/>
          <w:lang w:eastAsia="zh-CN" w:bidi="ar-SA"/>
        </w:rPr>
        <w:t>2022年</w:t>
      </w:r>
      <w:r>
        <w:rPr>
          <w:rFonts w:hint="default" w:ascii="黑体" w:hAnsi="黑体" w:eastAsia="黑体" w:cs="黑体"/>
          <w:kern w:val="2"/>
          <w:sz w:val="32"/>
          <w:szCs w:val="32"/>
          <w:lang w:bidi="ar-SA"/>
        </w:rPr>
        <w:t>度部门决算表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一、收入支出决算总表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二、收入决算表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三、支出决算表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四、财政拨款收入支出决算总表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七、政府性基金预算财政拨款收入支出决算表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八、国有资本经营预算财政拨款收入支出决算表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九、“三公”经费、行政参公单位机关运行经费情况表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 xml:space="preserve">第三部分 </w:t>
      </w:r>
      <w:r>
        <w:rPr>
          <w:rFonts w:hint="default" w:ascii="黑体" w:hAnsi="黑体" w:eastAsia="黑体" w:cs="黑体"/>
          <w:kern w:val="2"/>
          <w:sz w:val="32"/>
          <w:szCs w:val="32"/>
          <w:lang w:eastAsia="zh-CN" w:bidi="ar-SA"/>
        </w:rPr>
        <w:t>2022年</w:t>
      </w:r>
      <w:r>
        <w:rPr>
          <w:rFonts w:hint="default" w:ascii="黑体" w:hAnsi="黑体" w:eastAsia="黑体" w:cs="黑体"/>
          <w:kern w:val="2"/>
          <w:sz w:val="32"/>
          <w:szCs w:val="32"/>
          <w:lang w:bidi="ar-SA"/>
        </w:rPr>
        <w:t>度部门决算情况说明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四、一般公共预算财政拨款“三公”经费支出决算情况说明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kern w:val="2"/>
          <w:sz w:val="32"/>
          <w:szCs w:val="32"/>
          <w:lang w:bidi="ar-SA"/>
        </w:rPr>
      </w:pPr>
      <w:r>
        <w:rPr>
          <w:rFonts w:hint="default" w:ascii="Times New Roman" w:hAnsi="Times New Roman" w:eastAsia="仿宋" w:cs="Times New Roman"/>
          <w:kern w:val="2"/>
          <w:sz w:val="32"/>
          <w:szCs w:val="32"/>
          <w:lang w:bidi="ar-SA"/>
        </w:rPr>
        <w:t>五、其他重要事项情况说明</w:t>
      </w:r>
    </w:p>
    <w:p>
      <w:pPr>
        <w:pStyle w:val="2"/>
        <w:ind w:left="0" w:leftChars="0" w:firstLine="0" w:firstLineChars="0"/>
        <w:rPr>
          <w:rFonts w:hint="default"/>
        </w:rPr>
      </w:pPr>
      <w:r>
        <w:rPr>
          <w:rFonts w:hint="default" w:ascii="仿宋" w:hAnsi="仿宋" w:eastAsia="仿宋" w:cs="仿宋"/>
          <w:kern w:val="2"/>
          <w:sz w:val="32"/>
          <w:szCs w:val="32"/>
          <w:lang w:val="en-US" w:eastAsia="zh-CN"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第五部分 名词解释</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center"/>
        <w:textAlignment w:val="auto"/>
        <w:rPr>
          <w:rFonts w:hint="default" w:ascii="Times New Roman" w:hAnsi="Times New Roman" w:eastAsia="黑体" w:cs="Times New Roman"/>
          <w:kern w:val="0"/>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kern w:val="2"/>
          <w:sz w:val="36"/>
          <w:szCs w:val="36"/>
          <w:lang w:bidi="ar-SA"/>
        </w:rPr>
      </w:pPr>
      <w:r>
        <w:rPr>
          <w:rFonts w:hint="default" w:ascii="方正小标宋_GBK" w:hAnsi="方正小标宋_GBK" w:eastAsia="方正小标宋_GBK" w:cs="方正小标宋_GBK"/>
          <w:kern w:val="2"/>
          <w:sz w:val="36"/>
          <w:szCs w:val="36"/>
          <w:lang w:bidi="ar-SA"/>
        </w:rPr>
        <w:t>第一部分 中国共产党澄江市委员会宣传部概况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（一）主要职能</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负责组织全市贯彻落实党中央、省委和玉溪市委关于宣传思想文化工作重大方针政策和事业发展总体规划，统筹协调推进全市宣传思想文化领域法治建设，按照市委的统一部署，协调宣传思想文化系统各部门之间的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2.统筹协调全市党的意识形态工作，贯彻落实中央、省委、玉溪市委和澄江市委关于意识形态工作的决策部署。</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3.统筹指导全市理论研究、理论学习、理论宣传工作。负责规划组织全市思想政治工作，会同有关部门研究和改进群众思想教育工作。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4.统筹协调全市对外宣传工作，承担市委新闻发布有关组织协调工作。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5.统筹分析研判引导社会舆论，指导协调市级各新闻单位工作。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6.管理新闻出版行政事务，管理全市电影行政事务。</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7.拟定全市广播电视的管理政策并督促落实，组织协调有关行政审批工作，统筹规划和指导协调广播电视事业和产业发展。</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8.统筹指导协调推进全市精神文明建设工作，组织协调推进文明城市创建工作。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9.对全市新闻出版、广播影视、文化艺术业改革发展研究提出政策性建议，统筹指导协调文化体制改革和文化事业、文化产业发展。承担市文化体制改革和发展相关工作。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10.贯彻落实中央、省委、玉溪市委关于网络安全和信息化工作的方针政策，处理市委网络安全和信息化委员会办公室和市互联网信息办公室日常事务工作。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11.负责组织开展宣传思想文化系统干部教育培训和人才工作。</w:t>
      </w:r>
    </w:p>
    <w:p>
      <w:pPr>
        <w:pStyle w:val="3"/>
        <w:keepNext w:val="0"/>
        <w:keepLines w:val="0"/>
        <w:pageBreakBefore w:val="0"/>
        <w:widowControl/>
        <w:suppressLineNumbers w:val="0"/>
        <w:shd w:val="clear" w:color="auto" w:fill="FFFFFF"/>
        <w:kinsoku/>
        <w:wordWrap/>
        <w:overflowPunct/>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12.完成玉溪市委宣传部和市委交办的其它任务。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w:t>
      </w:r>
      <w:r>
        <w:rPr>
          <w:rFonts w:hint="default" w:ascii="楷体" w:hAnsi="楷体" w:eastAsia="楷体" w:cs="楷体"/>
          <w:kern w:val="2"/>
          <w:sz w:val="32"/>
          <w:szCs w:val="32"/>
          <w:lang w:eastAsia="zh-CN" w:bidi="ar-SA"/>
        </w:rPr>
        <w:t>2022年</w:t>
      </w:r>
      <w:r>
        <w:rPr>
          <w:rFonts w:hint="default" w:ascii="楷体" w:hAnsi="楷体" w:eastAsia="楷体" w:cs="楷体"/>
          <w:kern w:val="2"/>
          <w:sz w:val="32"/>
          <w:szCs w:val="32"/>
          <w:lang w:bidi="ar-SA"/>
        </w:rPr>
        <w:t>度重点工作任务介绍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1.坚持守正创新，树牢理想信念践行使命任务。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2.紧扣主题主线，</w:t>
      </w:r>
      <w:r>
        <w:rPr>
          <w:rFonts w:hint="default" w:ascii="仿宋" w:hAnsi="仿宋" w:eastAsia="仿宋" w:cs="仿宋"/>
          <w:kern w:val="2"/>
          <w:sz w:val="32"/>
          <w:szCs w:val="32"/>
          <w:lang w:val="en-US" w:eastAsia="zh-CN" w:bidi="ar-SA"/>
        </w:rPr>
        <w:fldChar w:fldCharType="begin"/>
      </w:r>
      <w:r>
        <w:rPr>
          <w:rFonts w:hint="default" w:ascii="仿宋" w:hAnsi="仿宋" w:eastAsia="仿宋" w:cs="仿宋"/>
          <w:kern w:val="2"/>
          <w:sz w:val="32"/>
          <w:szCs w:val="32"/>
          <w:lang w:val="en-US" w:eastAsia="zh-CN" w:bidi="ar-SA"/>
        </w:rPr>
        <w:instrText xml:space="preserve"> HYPERLINK "https://www.so.com/link?m=bQ91xd3u6CXSM7qFylsYtyzYsYwwDz7cEq04FXvYtYlSJODS3/ESnLKFvU+7NcECLaO/V94vibHVXm6w88oh2KWL2SbMpNegc6dTdtBDfmlIg4P/Zc52yIDk+WQsSmGMoLrGpDWReq1OqiQMM+eVlWLyJLYGgF44ELxhOCEQe9bk3tYzRmEjwv4c7ZXDxPo3ivbz92ORgclJ1tY6/jKhuLi8GpRrusskvI1tzctxU77kIIbMWiEsBhc0lNGi77Y0ulxjHB0EyPbr5CDcxE3KyCs4NGcdY2XOWhh6HK9NZvPo=" \t "https://www.so.com/_blank" </w:instrText>
      </w:r>
      <w:r>
        <w:rPr>
          <w:rFonts w:hint="default" w:ascii="仿宋" w:hAnsi="仿宋" w:eastAsia="仿宋" w:cs="仿宋"/>
          <w:kern w:val="2"/>
          <w:sz w:val="32"/>
          <w:szCs w:val="32"/>
          <w:lang w:val="en-US" w:eastAsia="zh-CN" w:bidi="ar-SA"/>
        </w:rPr>
        <w:fldChar w:fldCharType="separate"/>
      </w:r>
      <w:r>
        <w:rPr>
          <w:rFonts w:hint="default" w:ascii="仿宋" w:hAnsi="仿宋" w:eastAsia="仿宋" w:cs="仿宋"/>
          <w:kern w:val="2"/>
          <w:sz w:val="32"/>
          <w:szCs w:val="32"/>
          <w:lang w:val="en-US" w:eastAsia="zh-CN" w:bidi="ar-SA"/>
        </w:rPr>
        <w:t>强化理论武装</w:t>
      </w:r>
      <w:r>
        <w:rPr>
          <w:rFonts w:hint="default" w:ascii="仿宋" w:hAnsi="仿宋" w:eastAsia="仿宋" w:cs="仿宋"/>
          <w:kern w:val="2"/>
          <w:sz w:val="32"/>
          <w:szCs w:val="32"/>
          <w:lang w:val="en-US" w:eastAsia="zh-CN" w:bidi="ar-SA"/>
        </w:rPr>
        <w:fldChar w:fldCharType="end"/>
      </w:r>
      <w:r>
        <w:rPr>
          <w:rFonts w:hint="default" w:ascii="仿宋" w:hAnsi="仿宋" w:eastAsia="仿宋" w:cs="仿宋"/>
          <w:kern w:val="2"/>
          <w:sz w:val="32"/>
          <w:szCs w:val="32"/>
          <w:lang w:val="en-US" w:eastAsia="zh-CN" w:bidi="ar-SA"/>
        </w:rPr>
        <w:t>凝心聚力铸魂。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3.守好前沿阵地，学史增信筑牢意识形态根基。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4.壮大主流舆论，激扬奋进新征程的磅礴力量。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5.巩固创文成果，推动精神文明建设行稳致远。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6.繁荣文化发展，深化改革激发创新创造活力。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黑体" w:cs="Times New Roman"/>
          <w:kern w:val="2"/>
          <w:sz w:val="32"/>
          <w:szCs w:val="32"/>
          <w:lang w:bidi="ar-SA"/>
        </w:rPr>
      </w:pPr>
      <w:r>
        <w:rPr>
          <w:rFonts w:hint="default" w:ascii="黑体" w:hAnsi="黑体" w:eastAsia="黑体" w:cs="黑体"/>
          <w:kern w:val="2"/>
          <w:sz w:val="32"/>
          <w:szCs w:val="32"/>
          <w:lang w:bidi="ar-SA"/>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我部门共设置7个内设机构，包括：办公室、理论股、对外新闻宣传股、文化新闻出版和电影股、广播电视事业股、网信股、文明股</w:t>
      </w:r>
      <w:r>
        <w:rPr>
          <w:rFonts w:hint="default" w:ascii="仿宋" w:hAnsi="仿宋" w:eastAsia="仿宋" w:cs="仿宋"/>
          <w:kern w:val="2"/>
          <w:sz w:val="32"/>
          <w:szCs w:val="32"/>
          <w:lang w:bidi="ar-SA"/>
        </w:rPr>
        <w:t>。所属单位</w:t>
      </w:r>
      <w:r>
        <w:rPr>
          <w:rFonts w:hint="default" w:ascii="仿宋" w:hAnsi="仿宋" w:eastAsia="仿宋" w:cs="仿宋"/>
          <w:kern w:val="2"/>
          <w:sz w:val="32"/>
          <w:szCs w:val="32"/>
          <w:lang w:val="en-US" w:eastAsia="zh-CN" w:bidi="ar-SA"/>
        </w:rPr>
        <w:t>4</w:t>
      </w:r>
      <w:r>
        <w:rPr>
          <w:rFonts w:hint="default" w:ascii="仿宋" w:hAnsi="仿宋" w:eastAsia="仿宋" w:cs="仿宋"/>
          <w:kern w:val="2"/>
          <w:sz w:val="32"/>
          <w:szCs w:val="32"/>
          <w:lang w:bidi="ar-SA"/>
        </w:rPr>
        <w:t>个，分别是：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val="en-US" w:eastAsia="zh-CN" w:bidi="ar-SA"/>
        </w:rPr>
        <w:t>1.中国共产党澄江市委员会宣传部（本级）。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2.澄江市社会科学界联合会。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3.澄江市网络应急中心。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bidi="ar-SA"/>
        </w:rPr>
      </w:pPr>
      <w:r>
        <w:rPr>
          <w:rFonts w:hint="default" w:ascii="仿宋" w:hAnsi="仿宋" w:eastAsia="仿宋" w:cs="仿宋"/>
          <w:kern w:val="2"/>
          <w:sz w:val="32"/>
          <w:szCs w:val="32"/>
          <w:lang w:val="en-US" w:eastAsia="zh-CN" w:bidi="ar-SA"/>
        </w:rPr>
        <w:t>4.澄江市融媒体中心。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w:t>
      </w:r>
      <w:r>
        <w:rPr>
          <w:rFonts w:hint="default" w:ascii="楷体" w:hAnsi="楷体" w:eastAsia="楷体" w:cs="楷体"/>
          <w:kern w:val="2"/>
          <w:sz w:val="32"/>
          <w:szCs w:val="32"/>
          <w:lang w:eastAsia="zh-CN" w:bidi="ar-SA"/>
        </w:rPr>
        <w:t>二</w:t>
      </w:r>
      <w:r>
        <w:rPr>
          <w:rFonts w:hint="default" w:ascii="楷体" w:hAnsi="楷体" w:eastAsia="楷体" w:cs="楷体"/>
          <w:kern w:val="2"/>
          <w:sz w:val="32"/>
          <w:szCs w:val="32"/>
          <w:lang w:bidi="ar-SA"/>
        </w:rPr>
        <w:t>）部门决算单位构成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纳入中国共产党澄江市委员会宣传部2022年度部门决算编报的单位共4个。其中：行政单位1个，参照公务员法管理的事业单位0个，其他事业单位3个。分别是：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bidi="ar-SA"/>
        </w:rPr>
      </w:pPr>
      <w:r>
        <w:rPr>
          <w:rFonts w:hint="default" w:ascii="仿宋" w:hAnsi="仿宋" w:eastAsia="仿宋" w:cs="仿宋"/>
          <w:kern w:val="2"/>
          <w:sz w:val="32"/>
          <w:szCs w:val="32"/>
          <w:lang w:val="en-US" w:eastAsia="zh-CN" w:bidi="ar-SA"/>
        </w:rPr>
        <w:t>1.中国共产党澄江市委员会宣传部</w:t>
      </w:r>
      <w:r>
        <w:rPr>
          <w:rFonts w:hint="eastAsia" w:ascii="仿宋" w:hAnsi="仿宋" w:eastAsia="仿宋" w:cs="仿宋"/>
          <w:kern w:val="2"/>
          <w:sz w:val="32"/>
          <w:szCs w:val="32"/>
          <w:lang w:val="en-US" w:eastAsia="zh-CN" w:bidi="ar-SA"/>
        </w:rPr>
        <w:t>（本级）</w:t>
      </w:r>
      <w:r>
        <w:rPr>
          <w:rFonts w:hint="default"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val="en-US" w:eastAsia="zh-CN" w:bidi="ar-SA"/>
        </w:rPr>
        <w:t>2.澄江市社会科学界联合会。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3.澄江市网络应急中心。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4.澄江市融媒体中心。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w:t>
      </w:r>
      <w:r>
        <w:rPr>
          <w:rFonts w:hint="default" w:ascii="楷体" w:hAnsi="楷体" w:eastAsia="楷体" w:cs="楷体"/>
          <w:kern w:val="2"/>
          <w:sz w:val="32"/>
          <w:szCs w:val="32"/>
          <w:lang w:eastAsia="zh-CN" w:bidi="ar-SA"/>
        </w:rPr>
        <w:t>三</w:t>
      </w:r>
      <w:r>
        <w:rPr>
          <w:rFonts w:hint="default" w:ascii="楷体" w:hAnsi="楷体" w:eastAsia="楷体" w:cs="楷体"/>
          <w:kern w:val="2"/>
          <w:sz w:val="32"/>
          <w:szCs w:val="32"/>
          <w:lang w:bidi="ar-SA"/>
        </w:rPr>
        <w:t>）部门人员和车辆的编制及实有情况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中国共产党澄江市委员会宣传部2022年末实有人员编制51人。其中：行政编制13人（含行政工勤编制0人），事业编制38人（含参公管理事业编制0人）；在职在编实有行政人员13人（含行政工勤人员4人），事业人员35人（含参公管理事业人员0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尚未移交养老保险基金发放养老金的离退休人员共计0人（离休0人，退休0人）；由养老保险基金发放养老金的离退休人员4人（离休0人，退休4人）。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实有车辆编制0辆，在编实有车辆0辆。</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 xml:space="preserve">第二部分 </w:t>
      </w:r>
      <w:r>
        <w:rPr>
          <w:rFonts w:hint="default" w:ascii="方正小标宋_GBK" w:hAnsi="方正小标宋_GBK" w:eastAsia="方正小标宋_GBK" w:cs="方正小标宋_GBK"/>
          <w:kern w:val="2"/>
          <w:sz w:val="36"/>
          <w:szCs w:val="36"/>
          <w:lang w:eastAsia="zh-CN" w:bidi="ar-SA"/>
        </w:rPr>
        <w:t>2022年</w:t>
      </w:r>
      <w:r>
        <w:rPr>
          <w:rFonts w:hint="default" w:ascii="方正小标宋_GBK" w:hAnsi="方正小标宋_GBK" w:eastAsia="方正小标宋_GBK" w:cs="方正小标宋_GBK"/>
          <w:kern w:val="2"/>
          <w:sz w:val="36"/>
          <w:szCs w:val="36"/>
          <w:lang w:bidi="ar-SA"/>
        </w:rPr>
        <w:t>度部门决算表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（详见附件）</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中国共产党澄江市委员会宣传部2022年度没有国有资本经营预算财政收入，也没有使用国有资本经营预算安排的财政支出，故《国有资本经营预算财政拨款收入支出决算表》无数据。</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 xml:space="preserve">第三部分 </w:t>
      </w:r>
      <w:r>
        <w:rPr>
          <w:rFonts w:hint="default" w:ascii="方正小标宋_GBK" w:hAnsi="方正小标宋_GBK" w:eastAsia="方正小标宋_GBK" w:cs="方正小标宋_GBK"/>
          <w:kern w:val="2"/>
          <w:sz w:val="36"/>
          <w:szCs w:val="36"/>
          <w:lang w:eastAsia="zh-CN" w:bidi="ar-SA"/>
        </w:rPr>
        <w:t>2022年</w:t>
      </w:r>
      <w:r>
        <w:rPr>
          <w:rFonts w:hint="default" w:ascii="方正小标宋_GBK" w:hAnsi="方正小标宋_GBK" w:eastAsia="方正小标宋_GBK" w:cs="方正小标宋_GBK"/>
          <w:kern w:val="2"/>
          <w:sz w:val="36"/>
          <w:szCs w:val="36"/>
          <w:lang w:bidi="ar-SA"/>
        </w:rPr>
        <w:t>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中国共产党澄江市委员会宣传部</w:t>
      </w:r>
      <w:r>
        <w:rPr>
          <w:rFonts w:hint="default" w:ascii="仿宋" w:hAnsi="仿宋" w:eastAsia="仿宋" w:cs="仿宋"/>
          <w:kern w:val="2"/>
          <w:sz w:val="32"/>
          <w:szCs w:val="32"/>
          <w:lang w:eastAsia="zh-CN" w:bidi="ar-SA"/>
        </w:rPr>
        <w:t>2022年</w:t>
      </w:r>
      <w:r>
        <w:rPr>
          <w:rFonts w:hint="default" w:ascii="仿宋" w:hAnsi="仿宋" w:eastAsia="仿宋" w:cs="仿宋"/>
          <w:kern w:val="2"/>
          <w:sz w:val="32"/>
          <w:szCs w:val="32"/>
          <w:lang w:bidi="ar-SA"/>
        </w:rPr>
        <w:t>度收入合计15,062,706.13</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。其中：财政拨款收入14,997,706.13</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，占总收入的99.</w:t>
      </w:r>
      <w:r>
        <w:rPr>
          <w:rFonts w:hint="default" w:ascii="仿宋" w:hAnsi="仿宋" w:eastAsia="仿宋" w:cs="仿宋"/>
          <w:kern w:val="2"/>
          <w:sz w:val="32"/>
          <w:szCs w:val="32"/>
          <w:lang w:val="en-US" w:eastAsia="zh-CN" w:bidi="ar-SA"/>
        </w:rPr>
        <w:t>57</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；上级补助收入0.00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；事业收入10,000.00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（含教育收费0.00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），占总收入的0.0</w:t>
      </w:r>
      <w:r>
        <w:rPr>
          <w:rFonts w:hint="default" w:ascii="仿宋" w:hAnsi="仿宋" w:eastAsia="仿宋" w:cs="仿宋"/>
          <w:kern w:val="2"/>
          <w:sz w:val="32"/>
          <w:szCs w:val="32"/>
          <w:lang w:val="en-US" w:eastAsia="zh-CN" w:bidi="ar-SA"/>
        </w:rPr>
        <w:t>7</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；经营收入0.00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；附属单位缴款收入0.00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；其他收入55,000.00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，占总收入的0.</w:t>
      </w:r>
      <w:r>
        <w:rPr>
          <w:rFonts w:hint="default" w:ascii="仿宋" w:hAnsi="仿宋" w:eastAsia="仿宋" w:cs="仿宋"/>
          <w:kern w:val="2"/>
          <w:sz w:val="32"/>
          <w:szCs w:val="32"/>
          <w:lang w:val="en-US" w:eastAsia="zh-CN" w:bidi="ar-SA"/>
        </w:rPr>
        <w:t>37</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。与上年对比</w:t>
      </w:r>
      <w:r>
        <w:rPr>
          <w:rFonts w:hint="default" w:ascii="仿宋" w:hAnsi="仿宋" w:eastAsia="仿宋" w:cs="仿宋"/>
          <w:kern w:val="2"/>
          <w:sz w:val="32"/>
          <w:szCs w:val="32"/>
          <w:lang w:eastAsia="zh-CN" w:bidi="ar-SA"/>
        </w:rPr>
        <w:t>减少10,757,976.56</w:t>
      </w:r>
      <w:r>
        <w:rPr>
          <w:rFonts w:hint="default" w:ascii="仿宋" w:hAnsi="仿宋" w:eastAsia="仿宋" w:cs="仿宋"/>
          <w:kern w:val="2"/>
          <w:sz w:val="32"/>
          <w:szCs w:val="32"/>
          <w:lang w:val="en-US" w:eastAsia="zh-CN" w:bidi="ar-SA"/>
        </w:rPr>
        <w:t>元</w:t>
      </w:r>
      <w:r>
        <w:rPr>
          <w:rFonts w:hint="default" w:ascii="仿宋" w:hAnsi="仿宋" w:eastAsia="仿宋" w:cs="仿宋"/>
          <w:kern w:val="2"/>
          <w:sz w:val="32"/>
          <w:szCs w:val="32"/>
          <w:lang w:bidi="ar-SA"/>
        </w:rPr>
        <w:t>，</w:t>
      </w:r>
      <w:r>
        <w:rPr>
          <w:rFonts w:hint="default" w:ascii="仿宋" w:hAnsi="仿宋" w:eastAsia="仿宋" w:cs="仿宋"/>
          <w:kern w:val="2"/>
          <w:sz w:val="32"/>
          <w:szCs w:val="32"/>
          <w:lang w:val="en-US" w:eastAsia="zh-CN" w:bidi="ar-SA"/>
        </w:rPr>
        <w:t>下降41.66%，</w:t>
      </w:r>
      <w:r>
        <w:rPr>
          <w:rFonts w:hint="default" w:ascii="仿宋" w:hAnsi="仿宋" w:eastAsia="仿宋" w:cs="仿宋"/>
          <w:kern w:val="2"/>
          <w:sz w:val="32"/>
          <w:szCs w:val="32"/>
          <w:lang w:bidi="ar-SA"/>
        </w:rPr>
        <w:t>主要原因</w:t>
      </w:r>
      <w:r>
        <w:rPr>
          <w:rFonts w:hint="eastAsia" w:ascii="仿宋" w:hAnsi="仿宋" w:eastAsia="仿宋" w:cs="仿宋"/>
          <w:kern w:val="2"/>
          <w:sz w:val="32"/>
          <w:szCs w:val="32"/>
          <w:lang w:eastAsia="zh-CN" w:bidi="ar-SA"/>
        </w:rPr>
        <w:t>是</w:t>
      </w:r>
      <w:r>
        <w:rPr>
          <w:rFonts w:hint="default" w:ascii="仿宋" w:hAnsi="仿宋" w:eastAsia="仿宋" w:cs="仿宋"/>
          <w:kern w:val="2"/>
          <w:sz w:val="32"/>
          <w:szCs w:val="32"/>
          <w:lang w:val="en-US" w:eastAsia="zh-CN" w:bidi="ar-SA"/>
        </w:rPr>
        <w:t>由于减少部分澄江宣传项目经费，导致2022年项目经费收入明显减少</w:t>
      </w:r>
      <w:r>
        <w:rPr>
          <w:rFonts w:hint="default" w:ascii="仿宋" w:hAnsi="仿宋" w:eastAsia="仿宋" w:cs="仿宋"/>
          <w:kern w:val="2"/>
          <w:sz w:val="32"/>
          <w:szCs w:val="32"/>
          <w:lang w:bidi="ar-SA"/>
        </w:rPr>
        <w:t>。其中：财政拨款收入减少10,628,576.56元，下降41.48%；上级补助收入</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w:t>
      </w:r>
      <w:r>
        <w:rPr>
          <w:rFonts w:hint="default" w:ascii="仿宋" w:hAnsi="仿宋" w:eastAsia="仿宋" w:cs="仿宋"/>
          <w:kern w:val="2"/>
          <w:sz w:val="32"/>
          <w:szCs w:val="32"/>
          <w:lang w:val="en-US" w:eastAsia="zh-CN" w:bidi="ar-SA"/>
        </w:rPr>
        <w:t>事业收入</w:t>
      </w:r>
      <w:r>
        <w:rPr>
          <w:rFonts w:hint="eastAsia" w:ascii="仿宋" w:hAnsi="仿宋" w:eastAsia="仿宋" w:cs="仿宋"/>
          <w:kern w:val="2"/>
          <w:sz w:val="32"/>
          <w:szCs w:val="32"/>
          <w:lang w:val="en-US" w:eastAsia="zh-CN" w:bidi="ar-SA"/>
        </w:rPr>
        <w:t>增加</w:t>
      </w:r>
      <w:r>
        <w:rPr>
          <w:rFonts w:hint="default" w:ascii="仿宋" w:hAnsi="仿宋" w:eastAsia="仿宋" w:cs="仿宋"/>
          <w:kern w:val="2"/>
          <w:sz w:val="32"/>
          <w:szCs w:val="32"/>
          <w:lang w:val="en-US" w:eastAsia="zh-CN" w:bidi="ar-SA"/>
        </w:rPr>
        <w:t>10,000.00元，</w:t>
      </w:r>
      <w:r>
        <w:rPr>
          <w:rFonts w:hint="eastAsia" w:ascii="仿宋" w:hAnsi="仿宋" w:eastAsia="仿宋" w:cs="仿宋"/>
          <w:kern w:val="2"/>
          <w:sz w:val="32"/>
          <w:szCs w:val="32"/>
          <w:lang w:val="en-US" w:eastAsia="zh-CN" w:bidi="ar-SA"/>
        </w:rPr>
        <w:t>增长100</w:t>
      </w:r>
      <w:r>
        <w:rPr>
          <w:rFonts w:hint="default" w:ascii="仿宋" w:hAnsi="仿宋" w:eastAsia="仿宋" w:cs="仿宋"/>
          <w:kern w:val="2"/>
          <w:sz w:val="32"/>
          <w:szCs w:val="32"/>
          <w:lang w:val="en-US" w:eastAsia="zh-CN" w:bidi="ar-SA"/>
        </w:rPr>
        <w:t>.00%；</w:t>
      </w:r>
      <w:r>
        <w:rPr>
          <w:rFonts w:hint="default" w:ascii="仿宋" w:hAnsi="仿宋" w:eastAsia="仿宋" w:cs="仿宋"/>
          <w:kern w:val="2"/>
          <w:sz w:val="32"/>
          <w:szCs w:val="32"/>
          <w:lang w:bidi="ar-SA"/>
        </w:rPr>
        <w:t>经营收入</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；附属单位上缴收入</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；其他收入增加47,000.00元，增长587.50%。主要原因</w:t>
      </w:r>
      <w:r>
        <w:rPr>
          <w:rFonts w:hint="default" w:ascii="仿宋" w:hAnsi="仿宋" w:eastAsia="仿宋" w:cs="仿宋"/>
          <w:kern w:val="2"/>
          <w:sz w:val="32"/>
          <w:szCs w:val="32"/>
          <w:lang w:val="en-US" w:eastAsia="zh-CN" w:bidi="ar-SA"/>
        </w:rPr>
        <w:t>为：一是本年度财政困难，部分应在本年支出的财政资金无法保障，造成单位财政拨款收入减少</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二是</w:t>
      </w:r>
      <w:r>
        <w:rPr>
          <w:rFonts w:hint="eastAsia" w:ascii="仿宋" w:hAnsi="仿宋" w:eastAsia="仿宋" w:cs="仿宋"/>
          <w:kern w:val="2"/>
          <w:sz w:val="32"/>
          <w:szCs w:val="32"/>
          <w:lang w:val="en-US" w:eastAsia="zh-CN" w:bidi="ar-SA"/>
        </w:rPr>
        <w:t>玉溪市社会科学界联合会转入“云岭大讲堂”和“社科普及周”活动经费，导致其他收入增加。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中国共产党澄江市委员会宣传部</w:t>
      </w:r>
      <w:r>
        <w:rPr>
          <w:rFonts w:hint="default" w:ascii="仿宋" w:hAnsi="仿宋" w:eastAsia="仿宋" w:cs="仿宋"/>
          <w:kern w:val="2"/>
          <w:sz w:val="32"/>
          <w:szCs w:val="32"/>
          <w:lang w:eastAsia="zh-CN" w:bidi="ar-SA"/>
        </w:rPr>
        <w:t>2022年</w:t>
      </w:r>
      <w:r>
        <w:rPr>
          <w:rFonts w:hint="default" w:ascii="仿宋" w:hAnsi="仿宋" w:eastAsia="仿宋" w:cs="仿宋"/>
          <w:kern w:val="2"/>
          <w:sz w:val="32"/>
          <w:szCs w:val="32"/>
          <w:lang w:bidi="ar-SA"/>
        </w:rPr>
        <w:t>度支出合计15,252,447.50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。其中：基本支出10,427,765.77</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，占总支出的68.37</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；项目支出4,824,681.73</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，占总支出的31.63</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；上缴上级支出、经营支出、对附属单位补助支出共0.00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，占总支出的0.00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。与上年对比</w:t>
      </w:r>
      <w:r>
        <w:rPr>
          <w:rFonts w:hint="default" w:ascii="仿宋" w:hAnsi="仿宋" w:eastAsia="仿宋" w:cs="仿宋"/>
          <w:kern w:val="2"/>
          <w:sz w:val="32"/>
          <w:szCs w:val="32"/>
          <w:lang w:eastAsia="zh-CN" w:bidi="ar-SA"/>
        </w:rPr>
        <w:t>减少10,810,836.30</w:t>
      </w:r>
      <w:r>
        <w:rPr>
          <w:rFonts w:hint="default" w:ascii="仿宋" w:hAnsi="仿宋" w:eastAsia="仿宋" w:cs="仿宋"/>
          <w:kern w:val="2"/>
          <w:sz w:val="32"/>
          <w:szCs w:val="32"/>
          <w:lang w:val="en-US" w:eastAsia="zh-CN" w:bidi="ar-SA"/>
        </w:rPr>
        <w:t>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下降41.48%</w:t>
      </w:r>
      <w:r>
        <w:rPr>
          <w:rFonts w:hint="default" w:ascii="仿宋" w:hAnsi="仿宋" w:eastAsia="仿宋" w:cs="仿宋"/>
          <w:kern w:val="2"/>
          <w:sz w:val="32"/>
          <w:szCs w:val="32"/>
          <w:lang w:val="en-US" w:eastAsia="zh-CN" w:bidi="ar-SA"/>
        </w:rPr>
        <w:t>，</w:t>
      </w:r>
      <w:r>
        <w:rPr>
          <w:rFonts w:hint="default" w:ascii="仿宋" w:hAnsi="仿宋" w:eastAsia="仿宋" w:cs="仿宋"/>
          <w:kern w:val="2"/>
          <w:sz w:val="32"/>
          <w:szCs w:val="32"/>
          <w:lang w:bidi="ar-SA"/>
        </w:rPr>
        <w:t>主要原因</w:t>
      </w:r>
      <w:r>
        <w:rPr>
          <w:rFonts w:hint="default" w:ascii="仿宋" w:hAnsi="仿宋" w:eastAsia="仿宋" w:cs="仿宋"/>
          <w:kern w:val="2"/>
          <w:sz w:val="32"/>
          <w:szCs w:val="32"/>
          <w:lang w:eastAsia="zh-CN" w:bidi="ar-SA"/>
        </w:rPr>
        <w:t>是</w:t>
      </w:r>
      <w:r>
        <w:rPr>
          <w:rFonts w:hint="default" w:ascii="仿宋" w:hAnsi="仿宋" w:eastAsia="仿宋" w:cs="仿宋"/>
          <w:kern w:val="2"/>
          <w:sz w:val="32"/>
          <w:szCs w:val="32"/>
          <w:lang w:val="en-US" w:eastAsia="zh-CN" w:bidi="ar-SA"/>
        </w:rPr>
        <w:t>减少部分澄江宣传项目经费，导致2022年项目经费支出减少</w:t>
      </w:r>
      <w:r>
        <w:rPr>
          <w:rFonts w:hint="default" w:ascii="仿宋" w:hAnsi="仿宋" w:eastAsia="仿宋" w:cs="仿宋"/>
          <w:kern w:val="2"/>
          <w:sz w:val="32"/>
          <w:szCs w:val="32"/>
          <w:lang w:bidi="ar-SA"/>
        </w:rPr>
        <w:t>。其中：基本支出</w:t>
      </w:r>
      <w:r>
        <w:rPr>
          <w:rFonts w:hint="default" w:ascii="仿宋" w:hAnsi="仿宋" w:eastAsia="仿宋" w:cs="仿宋"/>
          <w:kern w:val="2"/>
          <w:sz w:val="32"/>
          <w:szCs w:val="32"/>
          <w:lang w:eastAsia="zh-CN" w:bidi="ar-SA"/>
        </w:rPr>
        <w:t>增加161,419.18</w:t>
      </w:r>
      <w:r>
        <w:rPr>
          <w:rFonts w:hint="default" w:ascii="仿宋" w:hAnsi="仿宋" w:eastAsia="仿宋" w:cs="仿宋"/>
          <w:kern w:val="2"/>
          <w:sz w:val="32"/>
          <w:szCs w:val="32"/>
          <w:lang w:val="en-US" w:eastAsia="zh-CN" w:bidi="ar-SA"/>
        </w:rPr>
        <w:t>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增长1.57%</w:t>
      </w:r>
      <w:r>
        <w:rPr>
          <w:rFonts w:hint="default" w:ascii="仿宋" w:hAnsi="仿宋" w:eastAsia="仿宋" w:cs="仿宋"/>
          <w:kern w:val="2"/>
          <w:sz w:val="32"/>
          <w:szCs w:val="32"/>
          <w:lang w:bidi="ar-SA"/>
        </w:rPr>
        <w:t>；项目支出</w:t>
      </w:r>
      <w:r>
        <w:rPr>
          <w:rFonts w:hint="default" w:ascii="仿宋" w:hAnsi="仿宋" w:eastAsia="仿宋" w:cs="仿宋"/>
          <w:kern w:val="2"/>
          <w:sz w:val="32"/>
          <w:szCs w:val="32"/>
          <w:lang w:eastAsia="zh-CN" w:bidi="ar-SA"/>
        </w:rPr>
        <w:t>减少</w:t>
      </w:r>
      <w:r>
        <w:rPr>
          <w:rFonts w:hint="default" w:ascii="仿宋" w:hAnsi="仿宋" w:eastAsia="仿宋" w:cs="仿宋"/>
          <w:kern w:val="2"/>
          <w:sz w:val="32"/>
          <w:szCs w:val="32"/>
          <w:lang w:bidi="ar-SA"/>
        </w:rPr>
        <w:t>10,972,255.48</w:t>
      </w:r>
      <w:r>
        <w:rPr>
          <w:rFonts w:hint="default" w:ascii="仿宋" w:hAnsi="仿宋" w:eastAsia="仿宋" w:cs="仿宋"/>
          <w:kern w:val="2"/>
          <w:sz w:val="32"/>
          <w:szCs w:val="32"/>
          <w:lang w:val="en-US" w:eastAsia="zh-CN" w:bidi="ar-SA"/>
        </w:rPr>
        <w:t>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下降69.46</w:t>
      </w:r>
      <w:r>
        <w:rPr>
          <w:rFonts w:hint="default" w:ascii="仿宋" w:hAnsi="仿宋" w:eastAsia="仿宋" w:cs="仿宋"/>
          <w:kern w:val="2"/>
          <w:sz w:val="32"/>
          <w:szCs w:val="32"/>
          <w:lang w:val="en-US" w:eastAsia="zh-CN" w:bidi="ar-SA"/>
        </w:rPr>
        <w:t>%</w:t>
      </w:r>
      <w:r>
        <w:rPr>
          <w:rFonts w:hint="default" w:ascii="仿宋" w:hAnsi="仿宋" w:eastAsia="仿宋" w:cs="仿宋"/>
          <w:kern w:val="2"/>
          <w:sz w:val="32"/>
          <w:szCs w:val="32"/>
          <w:lang w:bidi="ar-SA"/>
        </w:rPr>
        <w:t>；上缴上级支出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bidi="ar-SA"/>
        </w:rPr>
        <w:t>；经营支出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bidi="ar-SA"/>
        </w:rPr>
        <w:t>；对附属单位补助支出</w:t>
      </w:r>
      <w:r>
        <w:rPr>
          <w:rFonts w:hint="eastAsia" w:ascii="仿宋" w:hAnsi="仿宋" w:eastAsia="仿宋" w:cs="仿宋"/>
          <w:kern w:val="2"/>
          <w:sz w:val="32"/>
          <w:szCs w:val="32"/>
          <w:lang w:val="en-US" w:eastAsia="zh-CN" w:bidi="ar-SA"/>
        </w:rPr>
        <w:t>增加0.00元，增长0.00%</w:t>
      </w:r>
      <w:r>
        <w:rPr>
          <w:rFonts w:hint="default" w:ascii="仿宋" w:hAnsi="仿宋" w:eastAsia="仿宋" w:cs="仿宋"/>
          <w:kern w:val="2"/>
          <w:sz w:val="32"/>
          <w:szCs w:val="32"/>
          <w:lang w:bidi="ar-SA"/>
        </w:rPr>
        <w:t>。主要原因</w:t>
      </w:r>
      <w:r>
        <w:rPr>
          <w:rFonts w:hint="default" w:ascii="仿宋" w:hAnsi="仿宋" w:eastAsia="仿宋" w:cs="仿宋"/>
          <w:kern w:val="2"/>
          <w:sz w:val="32"/>
          <w:szCs w:val="32"/>
          <w:lang w:val="en-US" w:eastAsia="zh-CN" w:bidi="ar-SA"/>
        </w:rPr>
        <w:t>为：一是由于2022年人员变动共4人，退休人员去世1人，新增抚恤金和遗嘱生活补助支出，导致基本支出增加；二是本年度财政困难，部分应在本年支出的财政资金无法保障，造成单位财政拨款支出减少。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eastAsia="zh-CN" w:bidi="ar-SA"/>
        </w:rPr>
        <w:t>2022年</w:t>
      </w:r>
      <w:r>
        <w:rPr>
          <w:rFonts w:hint="default" w:ascii="仿宋" w:hAnsi="仿宋" w:eastAsia="仿宋" w:cs="仿宋"/>
          <w:kern w:val="2"/>
          <w:sz w:val="32"/>
          <w:szCs w:val="32"/>
          <w:lang w:bidi="ar-SA"/>
        </w:rPr>
        <w:t>度用于保障中国共产党澄江市委员会宣传部机关、下属事业单位等机构正常运转的日常支出10,427,765.77</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。与上年对比</w:t>
      </w:r>
      <w:r>
        <w:rPr>
          <w:rFonts w:hint="default" w:ascii="仿宋" w:hAnsi="仿宋" w:eastAsia="仿宋" w:cs="仿宋"/>
          <w:kern w:val="2"/>
          <w:sz w:val="32"/>
          <w:szCs w:val="32"/>
          <w:lang w:eastAsia="zh-CN" w:bidi="ar-SA"/>
        </w:rPr>
        <w:t>增加161,419.18</w:t>
      </w:r>
      <w:r>
        <w:rPr>
          <w:rFonts w:hint="default" w:ascii="仿宋" w:hAnsi="仿宋" w:eastAsia="仿宋" w:cs="仿宋"/>
          <w:kern w:val="2"/>
          <w:sz w:val="32"/>
          <w:szCs w:val="32"/>
          <w:lang w:val="en-US" w:eastAsia="zh-CN" w:bidi="ar-SA"/>
        </w:rPr>
        <w:t>元</w:t>
      </w:r>
      <w:r>
        <w:rPr>
          <w:rFonts w:hint="default" w:ascii="仿宋" w:hAnsi="仿宋" w:eastAsia="仿宋" w:cs="仿宋"/>
          <w:kern w:val="2"/>
          <w:sz w:val="32"/>
          <w:szCs w:val="32"/>
          <w:lang w:bidi="ar-SA"/>
        </w:rPr>
        <w:t>，</w:t>
      </w:r>
      <w:r>
        <w:rPr>
          <w:rFonts w:hint="default" w:ascii="仿宋" w:hAnsi="仿宋" w:eastAsia="仿宋" w:cs="仿宋"/>
          <w:kern w:val="2"/>
          <w:sz w:val="32"/>
          <w:szCs w:val="32"/>
          <w:lang w:eastAsia="zh-CN" w:bidi="ar-SA"/>
        </w:rPr>
        <w:t>增长1.57%</w:t>
      </w:r>
      <w:r>
        <w:rPr>
          <w:rFonts w:hint="default" w:ascii="仿宋" w:hAnsi="仿宋" w:eastAsia="仿宋" w:cs="仿宋"/>
          <w:kern w:val="2"/>
          <w:sz w:val="32"/>
          <w:szCs w:val="32"/>
          <w:lang w:val="en-US" w:eastAsia="zh-CN" w:bidi="ar-SA"/>
        </w:rPr>
        <w:t>，</w:t>
      </w:r>
      <w:r>
        <w:rPr>
          <w:rFonts w:hint="default" w:ascii="仿宋" w:hAnsi="仿宋" w:eastAsia="仿宋" w:cs="仿宋"/>
          <w:kern w:val="2"/>
          <w:sz w:val="32"/>
          <w:szCs w:val="32"/>
          <w:lang w:bidi="ar-SA"/>
        </w:rPr>
        <w:t>主要原因</w:t>
      </w:r>
      <w:r>
        <w:rPr>
          <w:rFonts w:hint="default" w:ascii="仿宋" w:hAnsi="仿宋" w:eastAsia="仿宋" w:cs="仿宋"/>
          <w:kern w:val="2"/>
          <w:sz w:val="32"/>
          <w:szCs w:val="32"/>
          <w:lang w:eastAsia="zh-CN" w:bidi="ar-SA"/>
        </w:rPr>
        <w:t>是</w:t>
      </w:r>
      <w:r>
        <w:rPr>
          <w:rFonts w:hint="default" w:ascii="仿宋" w:hAnsi="仿宋" w:eastAsia="仿宋" w:cs="仿宋"/>
          <w:kern w:val="2"/>
          <w:sz w:val="32"/>
          <w:szCs w:val="32"/>
          <w:lang w:val="en-US" w:eastAsia="zh-CN" w:bidi="ar-SA"/>
        </w:rPr>
        <w:t>2022年人员变动共4人，退休人员去世1人，新增抚恤金和遗</w:t>
      </w:r>
      <w:r>
        <w:rPr>
          <w:rFonts w:hint="eastAsia" w:ascii="仿宋" w:hAnsi="仿宋" w:eastAsia="仿宋" w:cs="仿宋"/>
          <w:kern w:val="2"/>
          <w:sz w:val="32"/>
          <w:szCs w:val="32"/>
          <w:lang w:val="en-US" w:eastAsia="zh-CN" w:bidi="ar-SA"/>
        </w:rPr>
        <w:t>属</w:t>
      </w:r>
      <w:r>
        <w:rPr>
          <w:rFonts w:hint="default" w:ascii="仿宋" w:hAnsi="仿宋" w:eastAsia="仿宋" w:cs="仿宋"/>
          <w:kern w:val="2"/>
          <w:sz w:val="32"/>
          <w:szCs w:val="32"/>
          <w:lang w:val="en-US" w:eastAsia="zh-CN" w:bidi="ar-SA"/>
        </w:rPr>
        <w:t>生活补助支出，导致基本支出增加。</w:t>
      </w:r>
      <w:r>
        <w:rPr>
          <w:rFonts w:hint="default" w:ascii="仿宋" w:hAnsi="仿宋" w:eastAsia="仿宋" w:cs="仿宋"/>
          <w:kern w:val="2"/>
          <w:sz w:val="32"/>
          <w:szCs w:val="32"/>
          <w:lang w:eastAsia="zh-CN" w:bidi="ar-SA"/>
        </w:rPr>
        <w:t>其中：</w:t>
      </w:r>
      <w:r>
        <w:rPr>
          <w:rFonts w:hint="default" w:ascii="仿宋" w:hAnsi="仿宋" w:eastAsia="仿宋" w:cs="仿宋"/>
          <w:kern w:val="2"/>
          <w:sz w:val="32"/>
          <w:szCs w:val="32"/>
          <w:lang w:bidi="ar-SA"/>
        </w:rPr>
        <w:t>基本工资、津贴补贴等人员经费支出8,085,636.90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，占基本支出的77.54</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办公费、印刷费、水电费、办公设备购置等公用经费2,342,128.87</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，占基本支出的22.46</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eastAsia="zh-CN" w:bidi="ar-SA"/>
        </w:rPr>
        <w:t>2022年</w:t>
      </w:r>
      <w:r>
        <w:rPr>
          <w:rFonts w:hint="default" w:ascii="仿宋" w:hAnsi="仿宋" w:eastAsia="仿宋" w:cs="仿宋"/>
          <w:kern w:val="2"/>
          <w:sz w:val="32"/>
          <w:szCs w:val="32"/>
          <w:lang w:bidi="ar-SA"/>
        </w:rPr>
        <w:t>度用于保障中国共产党澄江市委员会宣传部机构、下属事业单位等机构为完成特定的行政工作任务或事业发展目标，用于专项业务工作的经费支出4,824,681.73</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。其中：基本建设类项目支出0.00元。具体项目开支及开展工作情况</w:t>
      </w:r>
      <w:r>
        <w:rPr>
          <w:rFonts w:hint="default" w:ascii="仿宋" w:hAnsi="仿宋" w:eastAsia="仿宋" w:cs="仿宋"/>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一般行政管理事务100,912.38</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社会科学普及经费45,319.02元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理论武装（中心组、宣讲）经费37,816.36元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专户自有结余专项资金17,777.00元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宣传管理466,553.00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新时代文明实践中心建设经费302,326.00元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新闻发布及舆论引导经费123,596.00元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培育和践行社会主义核心价值观工程经费30,631.00元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文明创建工作经费10,000.00元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其他宣传事务支出259,786.00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澄江市广播电视发射台基础设施建设项目经费250,000.00元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澄江市广播电视发射台运行维护经费9,786.00元。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广播电视事务181,539.40</w:t>
      </w:r>
      <w:r>
        <w:rPr>
          <w:rFonts w:hint="eastAsia" w:ascii="仿宋" w:hAnsi="仿宋" w:eastAsia="仿宋" w:cs="仿宋"/>
          <w:kern w:val="2"/>
          <w:sz w:val="32"/>
          <w:szCs w:val="32"/>
          <w:lang w:val="en-US" w:eastAsia="zh-CN" w:bidi="ar-SA"/>
        </w:rPr>
        <w:t>元，主要用于高山台站日常开支，从</w:t>
      </w:r>
      <w:r>
        <w:rPr>
          <w:rFonts w:hint="default" w:ascii="仿宋" w:hAnsi="仿宋" w:eastAsia="仿宋" w:cs="仿宋"/>
          <w:kern w:val="2"/>
          <w:sz w:val="32"/>
          <w:szCs w:val="32"/>
          <w:lang w:val="en-US" w:eastAsia="zh-CN" w:bidi="ar-SA"/>
        </w:rPr>
        <w:t>2022中央广播电视局下达中央支持地方公共服务体系专项资金</w:t>
      </w:r>
      <w:r>
        <w:rPr>
          <w:rFonts w:hint="eastAsia" w:ascii="仿宋" w:hAnsi="仿宋" w:eastAsia="仿宋" w:cs="仿宋"/>
          <w:kern w:val="2"/>
          <w:sz w:val="32"/>
          <w:szCs w:val="32"/>
          <w:lang w:val="en-US" w:eastAsia="zh-CN" w:bidi="ar-SA"/>
        </w:rPr>
        <w:t>列支6,325.00</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bidi="ar-SA"/>
        </w:rPr>
        <w:t>澄江市融媒</w:t>
      </w:r>
      <w:r>
        <w:rPr>
          <w:rFonts w:hint="default" w:ascii="仿宋" w:hAnsi="仿宋" w:eastAsia="仿宋" w:cs="仿宋"/>
          <w:kern w:val="2"/>
          <w:sz w:val="32"/>
          <w:szCs w:val="32"/>
          <w:lang w:val="en-US" w:eastAsia="zh-CN" w:bidi="ar-SA"/>
        </w:rPr>
        <w:t>体中心运行维护专项经费35,000.00元</w:t>
      </w:r>
      <w:r>
        <w:rPr>
          <w:rFonts w:hint="eastAsia" w:ascii="仿宋" w:hAnsi="仿宋" w:eastAsia="仿宋" w:cs="仿宋"/>
          <w:kern w:val="2"/>
          <w:sz w:val="32"/>
          <w:szCs w:val="32"/>
          <w:lang w:val="en-US" w:eastAsia="zh-CN" w:bidi="ar-SA"/>
        </w:rPr>
        <w:t>和澄江市</w:t>
      </w:r>
      <w:r>
        <w:rPr>
          <w:rFonts w:hint="default" w:ascii="仿宋" w:hAnsi="仿宋" w:eastAsia="仿宋" w:cs="仿宋"/>
          <w:kern w:val="2"/>
          <w:sz w:val="32"/>
          <w:szCs w:val="32"/>
          <w:lang w:val="en-US" w:eastAsia="zh-CN" w:bidi="ar-SA"/>
        </w:rPr>
        <w:t>专题片制作费、创文经费140,214.40元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其他广播电视支出51,430.95</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文化产业发展及扶持文化企业参展经费47,128.46元</w:t>
      </w:r>
      <w:r>
        <w:rPr>
          <w:rFonts w:hint="eastAsia" w:ascii="仿宋" w:hAnsi="仿宋" w:eastAsia="仿宋" w:cs="仿宋"/>
          <w:kern w:val="2"/>
          <w:sz w:val="32"/>
          <w:szCs w:val="32"/>
          <w:lang w:val="en-US" w:eastAsia="zh-CN" w:bidi="ar-SA"/>
        </w:rPr>
        <w:t>和剩余的</w:t>
      </w:r>
      <w:r>
        <w:rPr>
          <w:rFonts w:hint="default" w:ascii="仿宋" w:hAnsi="仿宋" w:eastAsia="仿宋" w:cs="仿宋"/>
          <w:kern w:val="2"/>
          <w:sz w:val="32"/>
          <w:szCs w:val="32"/>
          <w:lang w:val="en-US" w:eastAsia="zh-CN" w:bidi="ar-SA"/>
        </w:rPr>
        <w:t>2022中央广播电视局下达中央支持地方公共服务体系专项资金</w:t>
      </w:r>
      <w:r>
        <w:rPr>
          <w:rFonts w:hint="eastAsia" w:ascii="仿宋" w:hAnsi="仿宋" w:eastAsia="仿宋" w:cs="仿宋"/>
          <w:kern w:val="2"/>
          <w:sz w:val="32"/>
          <w:szCs w:val="32"/>
          <w:lang w:val="en-US" w:eastAsia="zh-CN" w:bidi="ar-SA"/>
        </w:rPr>
        <w:t>4,302.49</w:t>
      </w:r>
      <w:r>
        <w:rPr>
          <w:rFonts w:hint="default" w:ascii="仿宋" w:hAnsi="仿宋" w:eastAsia="仿宋" w:cs="仿宋"/>
          <w:kern w:val="2"/>
          <w:sz w:val="32"/>
          <w:szCs w:val="32"/>
          <w:lang w:val="en-US" w:eastAsia="zh-CN" w:bidi="ar-SA"/>
        </w:rPr>
        <w:t>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r>
        <w:rPr>
          <w:rFonts w:hint="default" w:ascii="仿宋" w:hAnsi="仿宋" w:eastAsia="仿宋" w:cs="仿宋"/>
          <w:kern w:val="2"/>
          <w:sz w:val="32"/>
          <w:szCs w:val="32"/>
          <w:lang w:val="en-US" w:eastAsia="zh-CN" w:bidi="ar-SA"/>
        </w:rPr>
        <w:t>其他国有土地使用权出让收入安排的支出3,764,460.00</w:t>
      </w:r>
      <w:r>
        <w:rPr>
          <w:rFonts w:hint="eastAsia" w:ascii="仿宋" w:hAnsi="仿宋" w:eastAsia="仿宋" w:cs="仿宋"/>
          <w:kern w:val="2"/>
          <w:sz w:val="32"/>
          <w:szCs w:val="32"/>
          <w:lang w:val="en-US" w:eastAsia="zh-CN" w:bidi="ar-SA"/>
        </w:rPr>
        <w:t>元，主要用于支付</w:t>
      </w:r>
      <w:r>
        <w:rPr>
          <w:rFonts w:hint="default" w:ascii="仿宋" w:hAnsi="仿宋" w:eastAsia="仿宋" w:cs="仿宋"/>
          <w:kern w:val="2"/>
          <w:sz w:val="32"/>
          <w:szCs w:val="32"/>
          <w:lang w:val="en-US" w:eastAsia="zh-CN" w:bidi="ar-SA"/>
        </w:rPr>
        <w:t>澄江市创建全国文明城市专项经费3,189,010.00元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对外宣传合作经费440,000.00元</w:t>
      </w:r>
      <w:r>
        <w:rPr>
          <w:rFonts w:hint="eastAsia" w:ascii="仿宋" w:hAnsi="仿宋" w:eastAsia="仿宋" w:cs="仿宋"/>
          <w:kern w:val="2"/>
          <w:sz w:val="32"/>
          <w:szCs w:val="32"/>
          <w:lang w:val="en-US" w:eastAsia="zh-CN" w:bidi="ar-SA"/>
        </w:rPr>
        <w:t>和</w:t>
      </w:r>
      <w:r>
        <w:rPr>
          <w:rFonts w:hint="default" w:ascii="仿宋" w:hAnsi="仿宋" w:eastAsia="仿宋" w:cs="仿宋"/>
          <w:kern w:val="2"/>
          <w:sz w:val="32"/>
          <w:szCs w:val="32"/>
          <w:lang w:val="en-US" w:eastAsia="zh-CN" w:bidi="ar-SA"/>
        </w:rPr>
        <w:t>市级下达新时代文明实践中心建设经费135,450.00元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中国共产党澄江市委员会宣传部2022年度一般公共预算财政拨款支出11,233,246.13元，占本年支出合计的73.65%。与上年对比减少14,228,845.78元，下降55.88%，主要原因是澄江市创建全国文明城市专项经费通过政府性基金预算财政拨款收入支出进行列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一般公共服务（类）支出4,857,847.37元，占一般公共预算财政拨款总支出的43.25%。主要用于行政运行1,991,509.38元，一般行政管理事务1,011,308.97元，宣传管理466,553.00元，事业运行985,916.26元，其他宣传事务支出259,786.00元</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其他一般公共服务支出142,773.76元。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4.公共安全（类）支出0.00元，占一般公共预算财政拨款总支出的0.00%。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7.文化旅游体育与传媒（类）支出3,987,841.17元，占一般公共预算财政拨款总支出的35.50%。主要用于中共澄江市委宣传部广播电视事业支出和高山台站日常保障经费支出6,325.00元；澄江市融媒体中心广播电视事务支出3,946,516.17元；澄江市融媒体中心运转专项经费支付电费、水费，保障广播电视安全播出支出35,000.00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8.社会保障和就业（类）支出1,027,041.12元，占一般公共预算财政拨款总支出的9.14%。主要用于发放退休人员生活补助、缴交基本养老保险金和职业年金等，其中：行政单位离退休生活补助55,470.00元；事业单位离退休生活补助13,200.00元；机关事业单位基本养老保险缴费支出684,709.12元；机关事业单位职业年金缴费支出70,540.80元；死亡抚恤203,121.20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9.卫生健康（类）支出561,082.47元，占一般公共预算财政拨款总支出的4.99%。主要用于缴交医疗保险、公务员医疗补助等，其中：行政单位医疗保险120,898.55元；事业单位医疗保险226,681.09元；公务员医疗补助213,502.83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12.农林水（类）支出0.00元，占一般公共预算财政拨款总支出的0.00%。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14.资源勘探工业信息等（类）支出类0.00元，占一般公共预算财政拨款总支出的0.00%。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19.住房保障（类）支出799,434.00元，占一般公共预算财政拨款总支出的7.12%。主要用于住房公积金710,940.00元；购房补贴88,494.00元。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22.灾害防治及应急管理（类）支出0.00元，占一般公共预算财政拨款总支出的0.00%。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2022年度财政拨款“三公”经费支出决算中，财政拨款“三公”经费支出年初预算为</w:t>
      </w:r>
      <w:r>
        <w:rPr>
          <w:rFonts w:hint="default" w:ascii="仿宋" w:hAnsi="仿宋" w:eastAsia="仿宋" w:cs="仿宋"/>
          <w:kern w:val="2"/>
          <w:sz w:val="32"/>
          <w:szCs w:val="32"/>
          <w:lang w:val="en-US" w:eastAsia="zh-CN" w:bidi="ar-SA"/>
        </w:rPr>
        <w:t>29,000.00</w:t>
      </w:r>
      <w:r>
        <w:rPr>
          <w:rFonts w:hint="default" w:ascii="仿宋" w:hAnsi="仿宋" w:eastAsia="仿宋" w:cs="仿宋"/>
          <w:kern w:val="2"/>
          <w:sz w:val="32"/>
          <w:szCs w:val="32"/>
          <w:lang w:bidi="ar-SA"/>
        </w:rPr>
        <w:t>元，支出决算为</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default" w:ascii="仿宋" w:hAnsi="仿宋" w:eastAsia="仿宋" w:cs="仿宋"/>
          <w:kern w:val="2"/>
          <w:sz w:val="32"/>
          <w:szCs w:val="32"/>
          <w:lang w:bidi="ar-SA"/>
        </w:rPr>
        <w:t>。其中：因公出国（境）费支出决算0.00元，占总支出决算的0.00%；公务用车购置费支出决算0.00元，占总支出决算的0.00%；公务用车运行维护费支出决算0.00元，占总支出决算的0.00%；公务接待费支出决算</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元，占总支出决算的100.00%，具体是国内接待费支出决算</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eastAsia="zh-CN" w:bidi="ar-SA"/>
        </w:rPr>
        <w:t>中国共产党澄江市委员会宣传部</w:t>
      </w:r>
      <w:r>
        <w:rPr>
          <w:rFonts w:hint="default" w:ascii="仿宋" w:hAnsi="仿宋" w:eastAsia="仿宋" w:cs="仿宋"/>
          <w:kern w:val="2"/>
          <w:sz w:val="32"/>
          <w:szCs w:val="32"/>
          <w:lang w:bidi="ar-SA"/>
        </w:rPr>
        <w:t>2022年度一般公共预算财政拨款“三公”经费支出年初预算为</w:t>
      </w:r>
      <w:r>
        <w:rPr>
          <w:rFonts w:hint="default" w:ascii="仿宋" w:hAnsi="仿宋" w:eastAsia="仿宋" w:cs="仿宋"/>
          <w:kern w:val="2"/>
          <w:sz w:val="32"/>
          <w:szCs w:val="32"/>
          <w:lang w:val="en-US" w:eastAsia="zh-CN" w:bidi="ar-SA"/>
        </w:rPr>
        <w:t>29,000.00</w:t>
      </w:r>
      <w:r>
        <w:rPr>
          <w:rFonts w:hint="default" w:ascii="仿宋" w:hAnsi="仿宋" w:eastAsia="仿宋" w:cs="仿宋"/>
          <w:kern w:val="2"/>
          <w:sz w:val="32"/>
          <w:szCs w:val="32"/>
          <w:lang w:bidi="ar-SA"/>
        </w:rPr>
        <w:t>元，支出决算为</w:t>
      </w:r>
      <w:r>
        <w:rPr>
          <w:rFonts w:hint="default" w:ascii="仿宋" w:hAnsi="仿宋" w:eastAsia="仿宋" w:cs="仿宋"/>
          <w:kern w:val="2"/>
          <w:sz w:val="32"/>
          <w:szCs w:val="32"/>
          <w:lang w:val="en-US"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default" w:ascii="仿宋" w:hAnsi="仿宋" w:eastAsia="仿宋" w:cs="仿宋"/>
          <w:kern w:val="2"/>
          <w:sz w:val="32"/>
          <w:szCs w:val="32"/>
          <w:lang w:bidi="ar-SA"/>
        </w:rPr>
        <w:t>。其中：因公出国（境）费支出决算为0.00元，完成年初预算的0.00%；公务用车购置费支出决算为0.00元，完成年初预算的0.00%；公务用车运行维护费支出决算为0.00元，完成年初预算的0.00%；公务接待费支出决算为</w:t>
      </w:r>
      <w:r>
        <w:rPr>
          <w:rFonts w:hint="default" w:ascii="仿宋" w:hAnsi="仿宋" w:eastAsia="仿宋" w:cs="仿宋"/>
          <w:kern w:val="2"/>
          <w:sz w:val="32"/>
          <w:szCs w:val="32"/>
          <w:lang w:eastAsia="zh-CN" w:bidi="ar-SA"/>
        </w:rPr>
        <w:t>22,785.00</w:t>
      </w:r>
      <w:r>
        <w:rPr>
          <w:rFonts w:hint="default" w:ascii="仿宋" w:hAnsi="仿宋" w:eastAsia="仿宋" w:cs="仿宋"/>
          <w:kern w:val="2"/>
          <w:sz w:val="32"/>
          <w:szCs w:val="32"/>
          <w:lang w:bidi="ar-SA"/>
        </w:rPr>
        <w:t>元，完成年初预算的</w:t>
      </w:r>
      <w:r>
        <w:rPr>
          <w:rFonts w:hint="default" w:ascii="仿宋" w:hAnsi="仿宋" w:eastAsia="仿宋" w:cs="仿宋"/>
          <w:kern w:val="2"/>
          <w:sz w:val="32"/>
          <w:szCs w:val="32"/>
          <w:lang w:val="en-US" w:eastAsia="zh-CN" w:bidi="ar-SA"/>
        </w:rPr>
        <w:t>78.57%</w:t>
      </w:r>
      <w:r>
        <w:rPr>
          <w:rFonts w:hint="default" w:ascii="仿宋" w:hAnsi="仿宋" w:eastAsia="仿宋" w:cs="仿宋"/>
          <w:kern w:val="2"/>
          <w:sz w:val="32"/>
          <w:szCs w:val="32"/>
          <w:lang w:bidi="ar-SA"/>
        </w:rPr>
        <w:t>。2022年度</w:t>
      </w:r>
      <w:r>
        <w:rPr>
          <w:rFonts w:hint="default" w:ascii="仿宋" w:hAnsi="仿宋" w:eastAsia="仿宋" w:cs="仿宋"/>
          <w:kern w:val="2"/>
          <w:sz w:val="32"/>
          <w:szCs w:val="32"/>
          <w:lang w:val="en-US" w:eastAsia="zh-CN" w:bidi="ar-SA"/>
        </w:rPr>
        <w:t>一</w:t>
      </w:r>
      <w:r>
        <w:rPr>
          <w:rFonts w:hint="default" w:ascii="仿宋" w:hAnsi="仿宋" w:eastAsia="仿宋" w:cs="仿宋"/>
          <w:kern w:val="2"/>
          <w:sz w:val="32"/>
          <w:szCs w:val="32"/>
          <w:lang w:bidi="ar-SA"/>
        </w:rPr>
        <w:t>般公共预算财政拨款“三公”经费支出决算数小于年初预算数的主要原因是我单位认真贯彻落实厉行节约和上级有关政策，努力压缩一般性支出，尽力节约行政成本。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2022年度一般公共预算财政拨款“三公”经费支出决算数比上年减少</w:t>
      </w:r>
      <w:r>
        <w:rPr>
          <w:rFonts w:hint="default" w:ascii="仿宋" w:hAnsi="仿宋" w:eastAsia="仿宋" w:cs="仿宋"/>
          <w:kern w:val="2"/>
          <w:sz w:val="32"/>
          <w:szCs w:val="32"/>
          <w:lang w:val="en-US" w:eastAsia="zh-CN" w:bidi="ar-SA"/>
        </w:rPr>
        <w:t>6,215.00元，下降21.43%</w:t>
      </w:r>
      <w:r>
        <w:rPr>
          <w:rFonts w:hint="default" w:ascii="仿宋" w:hAnsi="仿宋" w:eastAsia="仿宋" w:cs="仿宋"/>
          <w:kern w:val="2"/>
          <w:sz w:val="32"/>
          <w:szCs w:val="32"/>
          <w:lang w:bidi="ar-SA"/>
        </w:rPr>
        <w:t>。其中：因公出国（境）费支出决算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；公务用车购置费支出决算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；公务用车运行维护费支出决算</w:t>
      </w:r>
      <w:r>
        <w:rPr>
          <w:rFonts w:hint="eastAsia" w:ascii="仿宋" w:hAnsi="仿宋" w:eastAsia="仿宋" w:cs="仿宋"/>
          <w:kern w:val="2"/>
          <w:sz w:val="32"/>
          <w:szCs w:val="32"/>
          <w:lang w:eastAsia="zh-CN" w:bidi="ar-SA"/>
        </w:rPr>
        <w:t>增加0.00元，增长0.00%</w:t>
      </w:r>
      <w:r>
        <w:rPr>
          <w:rFonts w:hint="default" w:ascii="仿宋" w:hAnsi="仿宋" w:eastAsia="仿宋" w:cs="仿宋"/>
          <w:kern w:val="2"/>
          <w:sz w:val="32"/>
          <w:szCs w:val="32"/>
          <w:lang w:bidi="ar-SA"/>
        </w:rPr>
        <w:t>；公务接待费支出决算减少</w:t>
      </w:r>
      <w:r>
        <w:rPr>
          <w:rFonts w:hint="default" w:ascii="仿宋" w:hAnsi="仿宋" w:eastAsia="仿宋" w:cs="仿宋"/>
          <w:kern w:val="2"/>
          <w:sz w:val="32"/>
          <w:szCs w:val="32"/>
          <w:lang w:val="en-US" w:eastAsia="zh-CN" w:bidi="ar-SA"/>
        </w:rPr>
        <w:t>6,215.00元，下降21.43%</w:t>
      </w:r>
      <w:r>
        <w:rPr>
          <w:rFonts w:hint="default" w:ascii="仿宋" w:hAnsi="仿宋" w:eastAsia="仿宋" w:cs="仿宋"/>
          <w:kern w:val="2"/>
          <w:sz w:val="32"/>
          <w:szCs w:val="32"/>
          <w:lang w:bidi="ar-SA"/>
        </w:rPr>
        <w:t>。2022年度一般公共预算财政拨款“三公”经费支出决算减少的主要原因是我单位认真贯彻落实厉行节约和上级有关政策，努力压缩一般性支出，尽力节约行政成本。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bidi="ar-SA"/>
        </w:rPr>
        <w:t>2.购置车辆0辆</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val="en-US" w:eastAsia="zh-CN" w:bidi="ar-SA"/>
        </w:rPr>
        <w:t>开支一般公共预算财政拨款的公务用车保有量为0辆。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3.安排国内公务接待</w:t>
      </w:r>
      <w:r>
        <w:rPr>
          <w:rFonts w:hint="default" w:ascii="仿宋" w:hAnsi="仿宋" w:eastAsia="仿宋" w:cs="仿宋"/>
          <w:kern w:val="2"/>
          <w:sz w:val="32"/>
          <w:szCs w:val="32"/>
          <w:lang w:val="en-US" w:eastAsia="zh-CN" w:bidi="ar-SA"/>
        </w:rPr>
        <w:t>32</w:t>
      </w:r>
      <w:r>
        <w:rPr>
          <w:rFonts w:hint="default" w:ascii="仿宋" w:hAnsi="仿宋" w:eastAsia="仿宋" w:cs="仿宋"/>
          <w:kern w:val="2"/>
          <w:sz w:val="32"/>
          <w:szCs w:val="32"/>
          <w:lang w:bidi="ar-SA"/>
        </w:rPr>
        <w:t>批次（其中：外事接待0批次），接待人次</w:t>
      </w:r>
      <w:r>
        <w:rPr>
          <w:rFonts w:hint="default" w:ascii="仿宋" w:hAnsi="仿宋" w:eastAsia="仿宋" w:cs="仿宋"/>
          <w:kern w:val="2"/>
          <w:sz w:val="32"/>
          <w:szCs w:val="32"/>
          <w:lang w:val="en-US" w:eastAsia="zh-CN" w:bidi="ar-SA"/>
        </w:rPr>
        <w:t>311</w:t>
      </w:r>
      <w:r>
        <w:rPr>
          <w:rFonts w:hint="default" w:ascii="仿宋" w:hAnsi="仿宋" w:eastAsia="仿宋" w:cs="仿宋"/>
          <w:kern w:val="2"/>
          <w:sz w:val="32"/>
          <w:szCs w:val="32"/>
          <w:lang w:bidi="ar-SA"/>
        </w:rPr>
        <w:t>人（其中：外事接待人次0人）。主要用于调研生态环境保护相关工作，产生的接待批次及人次等发生的接待支出。安排国（境）外公务接待0批次，接待人次0人。</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中国共产党澄江市委员会宣传部2022年机关运行经费支出1,251,253.78元，与上年对比减少69,539.51元，下降5.26%，主要原因是由于工资标准调整，人员退休及调动等。部门机关运行经费主要包括：办公费58,431.50元、差旅费13,962.00元、培训费840.00元、公务接待费22,785.00元、劳务费973,492.61元、工会经费45,356.40元、福利费1,300.00元、公务交通补贴135,000.00元、税金及附加费用86.27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eastAsia="zh-CN" w:bidi="ar-SA"/>
        </w:rPr>
      </w:pPr>
      <w:r>
        <w:rPr>
          <w:rFonts w:hint="default" w:ascii="黑体" w:hAnsi="黑体" w:eastAsia="黑体" w:cs="黑体"/>
          <w:kern w:val="2"/>
          <w:sz w:val="32"/>
          <w:szCs w:val="32"/>
          <w:lang w:bidi="ar-SA"/>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截至2022年12月31日，中国共产党澄江市委员会宣传部资产总额5,982,532.42元，其中，流动资产80,849.53元，固定资产</w:t>
      </w:r>
      <w:r>
        <w:rPr>
          <w:rFonts w:hint="eastAsia" w:ascii="仿宋" w:hAnsi="仿宋" w:eastAsia="仿宋" w:cs="仿宋"/>
          <w:kern w:val="2"/>
          <w:sz w:val="32"/>
          <w:szCs w:val="32"/>
          <w:lang w:val="en-US" w:eastAsia="zh-CN" w:bidi="ar-SA"/>
        </w:rPr>
        <w:t>原值5,901,682.89</w:t>
      </w:r>
      <w:r>
        <w:rPr>
          <w:rFonts w:hint="default" w:ascii="仿宋" w:hAnsi="仿宋" w:eastAsia="仿宋" w:cs="仿宋"/>
          <w:kern w:val="2"/>
          <w:sz w:val="32"/>
          <w:szCs w:val="32"/>
          <w:lang w:val="en-US" w:eastAsia="zh-CN" w:bidi="ar-SA"/>
        </w:rPr>
        <w:t>元，对外投资及有价证券0.00元，在建工程0.00元，无形资产0.00元，其他资产0.00元（具体内容详见附表）。与上年相比，本年资产总额增加1,158,121.80元，增长24.01%，其中：固定资产增加1,573,720.19元。处置房屋建筑物0.00平方米，账面原值0.00元；处置车辆</w:t>
      </w:r>
      <w:r>
        <w:rPr>
          <w:rFonts w:hint="eastAsia" w:ascii="仿宋" w:hAnsi="仿宋" w:eastAsia="仿宋" w:cs="仿宋"/>
          <w:kern w:val="2"/>
          <w:sz w:val="32"/>
          <w:szCs w:val="32"/>
          <w:lang w:val="en-US" w:eastAsia="zh-CN" w:bidi="ar-SA"/>
        </w:rPr>
        <w:t>0</w:t>
      </w:r>
      <w:r>
        <w:rPr>
          <w:rFonts w:hint="default" w:ascii="仿宋" w:hAnsi="仿宋" w:eastAsia="仿宋" w:cs="仿宋"/>
          <w:kern w:val="2"/>
          <w:sz w:val="32"/>
          <w:szCs w:val="32"/>
          <w:lang w:val="en-US" w:eastAsia="zh-CN" w:bidi="ar-SA"/>
        </w:rPr>
        <w:t>辆，账面原值0.00元；报废报损资产</w:t>
      </w:r>
      <w:r>
        <w:rPr>
          <w:rFonts w:hint="eastAsia" w:ascii="仿宋" w:hAnsi="仿宋" w:eastAsia="仿宋" w:cs="仿宋"/>
          <w:kern w:val="2"/>
          <w:sz w:val="32"/>
          <w:szCs w:val="32"/>
          <w:lang w:val="en-US" w:eastAsia="zh-CN" w:bidi="ar-SA"/>
        </w:rPr>
        <w:t>0</w:t>
      </w:r>
      <w:bookmarkStart w:id="0" w:name="_GoBack"/>
      <w:bookmarkEnd w:id="0"/>
      <w:r>
        <w:rPr>
          <w:rFonts w:hint="default" w:ascii="仿宋" w:hAnsi="仿宋" w:eastAsia="仿宋" w:cs="仿宋"/>
          <w:kern w:val="2"/>
          <w:sz w:val="32"/>
          <w:szCs w:val="32"/>
          <w:lang w:val="en-US" w:eastAsia="zh-CN" w:bidi="ar-SA"/>
        </w:rPr>
        <w:t>项，账面原值0.00元，实现资产处置收入0.00元；出租房屋0.00平方米，账面原值0.00元，实现资产使用收入0.00元。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val="en-US" w:eastAsia="zh-CN" w:bidi="ar-SA"/>
        </w:rPr>
        <w:t>三、</w:t>
      </w:r>
      <w:r>
        <w:rPr>
          <w:rFonts w:hint="default" w:ascii="黑体" w:hAnsi="黑体" w:eastAsia="黑体" w:cs="黑体"/>
          <w:kern w:val="2"/>
          <w:sz w:val="32"/>
          <w:szCs w:val="32"/>
          <w:lang w:bidi="ar-SA"/>
        </w:rPr>
        <w:t>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eastAsia="zh-CN" w:bidi="ar-SA"/>
        </w:rPr>
        <w:t>2022</w:t>
      </w:r>
      <w:r>
        <w:rPr>
          <w:rFonts w:hint="default" w:ascii="仿宋" w:hAnsi="仿宋" w:eastAsia="仿宋" w:cs="仿宋"/>
          <w:kern w:val="2"/>
          <w:sz w:val="32"/>
          <w:szCs w:val="32"/>
          <w:lang w:bidi="ar-SA"/>
        </w:rPr>
        <w:t>年度，部门政府采购支出总额</w:t>
      </w:r>
      <w:r>
        <w:rPr>
          <w:rFonts w:hint="default" w:ascii="仿宋" w:hAnsi="仿宋" w:eastAsia="仿宋" w:cs="仿宋"/>
          <w:kern w:val="2"/>
          <w:sz w:val="32"/>
          <w:szCs w:val="32"/>
          <w:lang w:val="en-US" w:eastAsia="zh-CN" w:bidi="ar-SA"/>
        </w:rPr>
        <w:t>61,822.00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，其中：政府采购货物支出</w:t>
      </w:r>
      <w:r>
        <w:rPr>
          <w:rFonts w:hint="default" w:ascii="仿宋" w:hAnsi="仿宋" w:eastAsia="仿宋" w:cs="仿宋"/>
          <w:kern w:val="2"/>
          <w:sz w:val="32"/>
          <w:szCs w:val="32"/>
          <w:lang w:val="en-US" w:eastAsia="zh-CN" w:bidi="ar-SA"/>
        </w:rPr>
        <w:t>61,822.00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；政府采购工程支出</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；政府采购服务支出</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。授予中小企业合同金额</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元</w:t>
      </w:r>
      <w:r>
        <w:rPr>
          <w:rFonts w:hint="default" w:ascii="仿宋" w:hAnsi="仿宋" w:eastAsia="仿宋" w:cs="仿宋"/>
          <w:kern w:val="2"/>
          <w:sz w:val="32"/>
          <w:szCs w:val="32"/>
          <w:lang w:bidi="ar-SA"/>
        </w:rPr>
        <w:t>，占政府采购支出总额的</w:t>
      </w:r>
      <w:r>
        <w:rPr>
          <w:rFonts w:hint="default" w:ascii="仿宋" w:hAnsi="仿宋" w:eastAsia="仿宋" w:cs="仿宋"/>
          <w:kern w:val="2"/>
          <w:sz w:val="32"/>
          <w:szCs w:val="32"/>
          <w:lang w:val="en-US" w:eastAsia="zh-CN" w:bidi="ar-SA"/>
        </w:rPr>
        <w:t>0.00</w:t>
      </w:r>
      <w:r>
        <w:rPr>
          <w:rFonts w:hint="default" w:ascii="仿宋" w:hAnsi="仿宋" w:eastAsia="仿宋" w:cs="仿宋"/>
          <w:kern w:val="2"/>
          <w:sz w:val="32"/>
          <w:szCs w:val="32"/>
          <w:lang w:eastAsia="zh-CN" w:bidi="ar-SA"/>
        </w:rPr>
        <w:t>%</w:t>
      </w:r>
      <w:r>
        <w:rPr>
          <w:rFonts w:hint="default" w:ascii="仿宋" w:hAnsi="仿宋" w:eastAsia="仿宋" w:cs="仿宋"/>
          <w:kern w:val="2"/>
          <w:sz w:val="32"/>
          <w:szCs w:val="32"/>
          <w:lang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eastAsia="zh-CN" w:bidi="ar-SA"/>
        </w:rPr>
      </w:pPr>
      <w:r>
        <w:rPr>
          <w:rFonts w:hint="default" w:ascii="仿宋" w:hAnsi="仿宋" w:eastAsia="仿宋" w:cs="仿宋"/>
          <w:kern w:val="2"/>
          <w:sz w:val="32"/>
          <w:szCs w:val="32"/>
          <w:lang w:bidi="ar-SA"/>
        </w:rPr>
        <w:t>无</w:t>
      </w:r>
      <w:r>
        <w:rPr>
          <w:rFonts w:hint="default" w:ascii="仿宋" w:hAnsi="仿宋" w:eastAsia="仿宋" w:cs="仿宋"/>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Times New Roman" w:hAnsi="Times New Roman" w:eastAsia="仿宋" w:cs="Times New Roman"/>
          <w:kern w:val="2"/>
          <w:sz w:val="32"/>
          <w:szCs w:val="32"/>
          <w:lang w:bidi="ar-SA"/>
        </w:rPr>
        <w:t>（</w:t>
      </w:r>
      <w:r>
        <w:rPr>
          <w:rFonts w:hint="default" w:ascii="仿宋" w:hAnsi="仿宋" w:eastAsia="仿宋" w:cs="仿宋"/>
          <w:kern w:val="2"/>
          <w:sz w:val="32"/>
          <w:szCs w:val="32"/>
          <w:lang w:bidi="ar-SA"/>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exact"/>
        <w:ind w:left="0" w:right="0" w:firstLine="480" w:firstLineChars="200"/>
        <w:jc w:val="both"/>
        <w:textAlignment w:val="auto"/>
        <w:rPr>
          <w:rFonts w:hint="default" w:ascii="Times New Roman" w:hAnsi="Times New Roman" w:cs="Times New Roman" w:eastAsiaTheme="minorEastAsia"/>
          <w:lang w:eastAsia="zh-CN"/>
        </w:rPr>
      </w:pPr>
    </w:p>
    <w:p>
      <w:pPr>
        <w:keepNext w:val="0"/>
        <w:keepLines w:val="0"/>
        <w:widowControl/>
        <w:suppressLineNumbers w:val="0"/>
        <w:topLinePunct/>
        <w:spacing w:before="0" w:beforeAutospacing="0" w:after="0" w:afterAutospacing="0" w:line="590" w:lineRule="atLeast"/>
        <w:ind w:left="0" w:right="0"/>
        <w:jc w:val="center"/>
        <w:rPr>
          <w:rFonts w:hint="default" w:ascii="Times New Roman" w:hAnsi="Times New Roman" w:eastAsia="黑体" w:cs="Times New Roman"/>
          <w:kern w:val="0"/>
          <w:sz w:val="36"/>
          <w:szCs w:val="36"/>
        </w:rPr>
      </w:pPr>
      <w:r>
        <w:rPr>
          <w:rFonts w:hint="default" w:ascii="方正小标宋_GBK" w:hAnsi="方正小标宋_GBK" w:eastAsia="方正小标宋_GBK" w:cs="方正小标宋_GBK"/>
          <w:kern w:val="2"/>
          <w:sz w:val="36"/>
          <w:szCs w:val="36"/>
          <w:lang w:bidi="ar-SA"/>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r>
        <w:rPr>
          <w:rFonts w:hint="default" w:ascii="仿宋" w:hAnsi="仿宋" w:eastAsia="仿宋" w:cs="仿宋"/>
          <w:kern w:val="2"/>
          <w:sz w:val="32"/>
          <w:szCs w:val="32"/>
          <w:lang w:bidi="ar-SA"/>
        </w:rPr>
        <w:t>部门决算：各部门依据国家有关法律法规规定及其履行职能情况编制，反映部门所</w:t>
      </w:r>
      <w:r>
        <w:rPr>
          <w:rFonts w:hint="default" w:ascii="仿宋" w:hAnsi="仿宋" w:eastAsia="仿宋" w:cs="仿宋"/>
          <w:kern w:val="2"/>
          <w:sz w:val="32"/>
          <w:szCs w:val="32"/>
          <w:lang w:val="en-US" w:eastAsia="zh-CN" w:bidi="ar-SA"/>
        </w:rPr>
        <w:t>有</w:t>
      </w:r>
      <w:r>
        <w:rPr>
          <w:rFonts w:hint="default" w:ascii="仿宋" w:hAnsi="仿宋" w:eastAsia="仿宋" w:cs="仿宋"/>
          <w:kern w:val="2"/>
          <w:sz w:val="32"/>
          <w:szCs w:val="32"/>
          <w:lang w:bidi="ar-SA"/>
        </w:rPr>
        <w:t>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监督索引号53042200621101111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A33728"/>
    <w:rsid w:val="04043039"/>
    <w:rsid w:val="04E002D8"/>
    <w:rsid w:val="06CC1DBE"/>
    <w:rsid w:val="087855B9"/>
    <w:rsid w:val="09E628B6"/>
    <w:rsid w:val="0A875D1F"/>
    <w:rsid w:val="0C5A3087"/>
    <w:rsid w:val="0E365596"/>
    <w:rsid w:val="10A33728"/>
    <w:rsid w:val="12797B34"/>
    <w:rsid w:val="161404C8"/>
    <w:rsid w:val="17075DD9"/>
    <w:rsid w:val="172E1D22"/>
    <w:rsid w:val="179C7FFC"/>
    <w:rsid w:val="19906BFF"/>
    <w:rsid w:val="1ABA1676"/>
    <w:rsid w:val="1B3571E7"/>
    <w:rsid w:val="203364A6"/>
    <w:rsid w:val="28B0474F"/>
    <w:rsid w:val="2B9B797F"/>
    <w:rsid w:val="2D243F3C"/>
    <w:rsid w:val="2D422B77"/>
    <w:rsid w:val="2E2A212D"/>
    <w:rsid w:val="2F110F46"/>
    <w:rsid w:val="338A5E14"/>
    <w:rsid w:val="33FD5020"/>
    <w:rsid w:val="35922C23"/>
    <w:rsid w:val="37EC19DA"/>
    <w:rsid w:val="3B504ECA"/>
    <w:rsid w:val="3BC346B5"/>
    <w:rsid w:val="479B2D0A"/>
    <w:rsid w:val="4CCD16A3"/>
    <w:rsid w:val="4FBC32E9"/>
    <w:rsid w:val="535863F7"/>
    <w:rsid w:val="56634572"/>
    <w:rsid w:val="589563B9"/>
    <w:rsid w:val="5C8956D8"/>
    <w:rsid w:val="5EA61289"/>
    <w:rsid w:val="5EB1712B"/>
    <w:rsid w:val="5EC75A8B"/>
    <w:rsid w:val="61474A5C"/>
    <w:rsid w:val="615C75AC"/>
    <w:rsid w:val="616F3E14"/>
    <w:rsid w:val="64E26006"/>
    <w:rsid w:val="674C1E8C"/>
    <w:rsid w:val="6D6F155E"/>
    <w:rsid w:val="6E7E7BAD"/>
    <w:rsid w:val="70141D06"/>
    <w:rsid w:val="70394BAE"/>
    <w:rsid w:val="727F7001"/>
    <w:rsid w:val="75AB78BD"/>
    <w:rsid w:val="799257FF"/>
    <w:rsid w:val="7F177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28"/>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233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2022-10-09T08:51:00Z</dcterms:created>
  <dc:creator>王清</dc:creator>
  <cp:lastModifiedBy>王清</cp:lastModifiedBy>
  <cp:lastPrinted>2022-10-11T10:43:00Z</cp:lastPrinted>
  <dcterms:modified xsi:type="dcterms:W3CDTF">2023-10-17T01:08:12Z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80FBAF52B38243F989AA3EC6B83F5481</vt:lpwstr>
  </property>
  <property fmtid="{D5CDD505-2E9C-101B-9397-08002B2CF9AE}" pid="3" name="KSOProductBuildVer">
    <vt:lpwstr>2052-11.8.6.11825</vt:lpwstr>
  </property>
</Properties>
</file>