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50" w:lineRule="atLeast"/>
        <w:ind w:left="0" w:right="0" w:firstLine="0"/>
        <w:rPr>
          <w:rFonts w:ascii="微软雅黑" w:hAnsi="微软雅黑" w:eastAsia="微软雅黑" w:cs="微软雅黑"/>
          <w:i w:val="0"/>
          <w:caps w:val="0"/>
          <w:color w:val="333333"/>
          <w:spacing w:val="0"/>
          <w:sz w:val="21"/>
          <w:szCs w:val="21"/>
        </w:rPr>
      </w:pPr>
      <w:r>
        <w:rPr>
          <w:rStyle w:val="5"/>
          <w:rFonts w:ascii="微软雅黑" w:hAnsi="微软雅黑" w:eastAsia="微软雅黑" w:cs="微软雅黑"/>
          <w:i w:val="0"/>
          <w:caps w:val="0"/>
          <w:color w:val="333333"/>
          <w:spacing w:val="0"/>
          <w:sz w:val="36"/>
          <w:szCs w:val="36"/>
          <w:bdr w:val="none" w:color="auto" w:sz="0" w:space="0"/>
          <w:shd w:val="clear" w:fill="FFFFFF"/>
        </w:rPr>
        <w:t>监督索引号</w:t>
      </w:r>
      <w:r>
        <w:rPr>
          <w:rStyle w:val="5"/>
          <w:rFonts w:ascii="Arial" w:hAnsi="Arial" w:eastAsia="微软雅黑" w:cs="Arial"/>
          <w:i w:val="0"/>
          <w:caps w:val="0"/>
          <w:color w:val="333333"/>
          <w:spacing w:val="0"/>
          <w:sz w:val="36"/>
          <w:szCs w:val="36"/>
          <w:bdr w:val="none" w:color="auto" w:sz="0" w:space="0"/>
          <w:shd w:val="clear" w:fill="FFFFFF"/>
        </w:rPr>
        <w:t>53042300232601301000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caps w:val="0"/>
          <w:color w:val="333333"/>
          <w:spacing w:val="0"/>
          <w:sz w:val="21"/>
          <w:szCs w:val="21"/>
        </w:rPr>
      </w:pPr>
      <w:r>
        <w:rPr>
          <w:rFonts w:ascii="方正小标宋_GBK" w:hAnsi="方正小标宋_GBK" w:eastAsia="方正小标宋_GBK" w:cs="方正小标宋_GBK"/>
          <w:i w:val="0"/>
          <w:caps w:val="0"/>
          <w:color w:val="333333"/>
          <w:spacing w:val="0"/>
          <w:sz w:val="36"/>
          <w:szCs w:val="36"/>
          <w:bdr w:val="none" w:color="auto" w:sz="0" w:space="0"/>
          <w:shd w:val="clear" w:fill="FFFFFF"/>
        </w:rPr>
        <w:t>通海县动物卫生监督所</w:t>
      </w: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2022年度部门决算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ascii="黑体" w:hAnsi="宋体" w:eastAsia="黑体" w:cs="黑体"/>
          <w:i w:val="0"/>
          <w:caps w:val="0"/>
          <w:color w:val="333333"/>
          <w:spacing w:val="0"/>
          <w:sz w:val="30"/>
          <w:szCs w:val="30"/>
          <w:bdr w:val="none" w:color="auto" w:sz="0" w:space="0"/>
          <w:shd w:val="clear" w:fill="FFFFFF"/>
        </w:rPr>
        <w:t>第一部分</w:t>
      </w:r>
      <w:r>
        <w:rPr>
          <w:rFonts w:hint="eastAsia" w:ascii="宋体" w:hAnsi="宋体" w:eastAsia="宋体" w:cs="宋体"/>
          <w:i w:val="0"/>
          <w:caps w:val="0"/>
          <w:color w:val="333333"/>
          <w:spacing w:val="0"/>
          <w:sz w:val="30"/>
          <w:szCs w:val="30"/>
          <w:bdr w:val="none" w:color="auto" w:sz="0" w:space="0"/>
          <w:shd w:val="clear" w:fill="FFFFFF"/>
        </w:rPr>
        <w:t> </w:t>
      </w:r>
      <w:r>
        <w:rPr>
          <w:rFonts w:hint="eastAsia" w:ascii="黑体" w:hAnsi="宋体" w:eastAsia="黑体" w:cs="黑体"/>
          <w:i w:val="0"/>
          <w:caps w:val="0"/>
          <w:color w:val="333333"/>
          <w:spacing w:val="0"/>
          <w:sz w:val="30"/>
          <w:szCs w:val="30"/>
          <w:bdr w:val="none" w:color="auto" w:sz="0" w:space="0"/>
          <w:shd w:val="clear" w:fill="FFFFFF"/>
        </w:rPr>
        <w:t>通海县动物卫生监督所概况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ascii="楷体" w:hAnsi="楷体" w:eastAsia="楷体" w:cs="楷体"/>
          <w:i w:val="0"/>
          <w:caps w:val="0"/>
          <w:color w:val="333333"/>
          <w:spacing w:val="0"/>
          <w:sz w:val="30"/>
          <w:szCs w:val="30"/>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第二部分</w:t>
      </w:r>
      <w:r>
        <w:rPr>
          <w:rFonts w:hint="eastAsia" w:ascii="宋体" w:hAnsi="宋体" w:eastAsia="宋体" w:cs="宋体"/>
          <w:i w:val="0"/>
          <w:caps w:val="0"/>
          <w:color w:val="333333"/>
          <w:spacing w:val="0"/>
          <w:sz w:val="30"/>
          <w:szCs w:val="30"/>
          <w:bdr w:val="none" w:color="auto" w:sz="0" w:space="0"/>
          <w:shd w:val="clear" w:fill="FFFFFF"/>
        </w:rPr>
        <w:t> </w:t>
      </w:r>
      <w:r>
        <w:rPr>
          <w:rFonts w:hint="eastAsia" w:ascii="黑体" w:hAnsi="宋体" w:eastAsia="黑体" w:cs="黑体"/>
          <w:i w:val="0"/>
          <w:caps w:val="0"/>
          <w:color w:val="333333"/>
          <w:spacing w:val="0"/>
          <w:sz w:val="30"/>
          <w:szCs w:val="30"/>
          <w:bdr w:val="none" w:color="auto" w:sz="0" w:space="0"/>
          <w:shd w:val="clear" w:fill="FFFFFF"/>
        </w:rPr>
        <w:t>2022年度部门决算表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一、收入支出决算表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四、财政拨款收入支出决算表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七、一般公共预算财政拨款项目支出决算表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十、“三公”经费、行政参公单位机关运行经费情况表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第三部分</w:t>
      </w:r>
      <w:r>
        <w:rPr>
          <w:rFonts w:hint="eastAsia" w:ascii="宋体" w:hAnsi="宋体" w:eastAsia="宋体" w:cs="宋体"/>
          <w:i w:val="0"/>
          <w:caps w:val="0"/>
          <w:color w:val="333333"/>
          <w:spacing w:val="0"/>
          <w:sz w:val="30"/>
          <w:szCs w:val="30"/>
          <w:bdr w:val="none" w:color="auto" w:sz="0" w:space="0"/>
          <w:shd w:val="clear" w:fill="FFFFFF"/>
        </w:rPr>
        <w:t> </w:t>
      </w:r>
      <w:r>
        <w:rPr>
          <w:rFonts w:hint="eastAsia" w:ascii="黑体" w:hAnsi="宋体" w:eastAsia="黑体" w:cs="黑体"/>
          <w:i w:val="0"/>
          <w:caps w:val="0"/>
          <w:color w:val="333333"/>
          <w:spacing w:val="0"/>
          <w:sz w:val="30"/>
          <w:szCs w:val="30"/>
          <w:bdr w:val="none" w:color="auto" w:sz="0" w:space="0"/>
          <w:shd w:val="clear" w:fill="FFFFFF"/>
        </w:rPr>
        <w:t>2022年度部门决算情况说明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四、财政拨款“三公”经费支出决算情况说明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第四部分</w:t>
      </w:r>
      <w:r>
        <w:rPr>
          <w:rFonts w:hint="eastAsia" w:ascii="宋体" w:hAnsi="宋体" w:eastAsia="宋体" w:cs="宋体"/>
          <w:i w:val="0"/>
          <w:caps w:val="0"/>
          <w:color w:val="333333"/>
          <w:spacing w:val="0"/>
          <w:sz w:val="30"/>
          <w:szCs w:val="30"/>
          <w:bdr w:val="none" w:color="auto" w:sz="0" w:space="0"/>
          <w:shd w:val="clear" w:fill="FFFFFF"/>
        </w:rPr>
        <w:t> </w:t>
      </w:r>
      <w:r>
        <w:rPr>
          <w:rFonts w:hint="eastAsia" w:ascii="黑体" w:hAnsi="宋体" w:eastAsia="黑体" w:cs="黑体"/>
          <w:i w:val="0"/>
          <w:caps w:val="0"/>
          <w:color w:val="333333"/>
          <w:spacing w:val="0"/>
          <w:sz w:val="30"/>
          <w:szCs w:val="30"/>
          <w:bdr w:val="none" w:color="auto" w:sz="0" w:space="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（一）部门整体支出绩效自评情况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（三）项目支出绩效自评表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第五部分</w:t>
      </w:r>
      <w:r>
        <w:rPr>
          <w:rFonts w:hint="eastAsia" w:ascii="宋体" w:hAnsi="宋体" w:eastAsia="宋体" w:cs="宋体"/>
          <w:i w:val="0"/>
          <w:caps w:val="0"/>
          <w:color w:val="333333"/>
          <w:spacing w:val="0"/>
          <w:sz w:val="30"/>
          <w:szCs w:val="30"/>
          <w:bdr w:val="none" w:color="auto" w:sz="0" w:space="0"/>
          <w:shd w:val="clear" w:fill="FFFFFF"/>
        </w:rPr>
        <w:t> </w:t>
      </w:r>
      <w:r>
        <w:rPr>
          <w:rFonts w:hint="eastAsia" w:ascii="黑体" w:hAnsi="宋体" w:eastAsia="黑体" w:cs="黑体"/>
          <w:i w:val="0"/>
          <w:caps w:val="0"/>
          <w:color w:val="333333"/>
          <w:spacing w:val="0"/>
          <w:sz w:val="30"/>
          <w:szCs w:val="30"/>
          <w:bdr w:val="none" w:color="auto" w:sz="0" w:space="0"/>
          <w:shd w:val="clear" w:fill="FFFFFF"/>
        </w:rPr>
        <w:t>名词解释</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第一部分 通海县动物卫生监督所概况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30"/>
          <w:szCs w:val="30"/>
          <w:bdr w:val="none" w:color="auto" w:sz="0" w:space="0"/>
          <w:shd w:val="clear" w:fill="FFFFFF"/>
        </w:rPr>
        <w:t>1.负责基层兽医执法体系及队伍建设管理。负责动物卫生监督执法人员培训，相关法律法规的宣传贯彻。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2.负责全县动物防疫的监督、动物产品安全和兽药、饲料监管等执法工作。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3.行使有关《中华人民共和国动物防疫法》等法律法规规定的审批权、处罚权和行政强制措施权。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4.负责全县官方兽医、监督员、检疫员的管理。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5.实施全县动物及动物产品检疫和管理、动物及动物产品生产、加工、流通等环节的监督及违法违规行为的查处。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6.负责全县检疫及防疫监督执法的证、照、章、标志、标识的计划、订购、发放及监管。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7.负责动物卫生监督信息报告，承担动物标识管理、动物和动物产品溯源工作。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8.承担动物养殖、经营及动物产品生产、加工、流通、动物诊疗等场所动物防疫条件审核和监督工作，以及执业兽医的相关工作。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9.负责全县控制、扑灭动物疫病及不合格动物和动物产品无害化处理的监督管理工作。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10.负责对乡镇畜牧兽医站业务督促指导。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（二）2022年度重点工作任务概述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1.加强动物检疫监管，强化疫病防控基础。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2.加强监管督查，强化疫病防控措施。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3.开展专项整治，提升畜产品质量安全水平。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4.完善动物卫生监督执法体系建设。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我部门共设置0个内设机构，因本单位规模小，人数少，故未设立内设机构。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所属单位0个。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纳入通海县动物卫生监督所2021年度部门决算编报的单位共1个。其中：行政单位0个，参照公务员法管理的事业单位0个，其他事业单位1个。分别是：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1.通海县动物卫生监督所。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（三）部门人员和车辆的编制及实有情况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末实有人员编制13人。其中：行政编制0人（含行政工勤编制0人），事业编制13人（含参公管理事业编制0人）；在职在编实有行政人员0人（含行政工勤人员0人），事业人员13人（含参公管理事业人员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尚未移交养老保险基金发放养老金的离退休人员共计0人（离休0人，退休0人）；由养老保险基金发放养老金的离退休人员2人（离休0人，退休2人）。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实有车辆编制0辆，在编实有车辆2辆。主要原因为：根据通海县委文件通发〔2015〕10号《中共通海县委  通海县人民政府关于印发〈通海县人民政府职能转变和机构改革实施意见〉的通知》的要求，2015年通海畜牧兽医局人、财、物并入通海县农业农村局，其中车辆也并入通海县农业农村局账户，使用权在站所。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第二部分 2022年度部门决算表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通海县动物卫生监督所2022年没有政府性基金预算财政拨款收入，也没有使用政府性基金预算财政拨款安排的支出，《政府性基金预算财政拨款收入支出决算表》为空表。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通海县动物卫生监督所2022年没有国有资本经营预算财政拨款收入，也没有使用国有资本经营预算财政拨款安排的支出，《国有资本经营预算财政拨款收入支出决算表》为空表。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没有一般公共预算财政拨款安排的“三公”经费、行政参公单位机关运行经费的收入，也没有使用一般公共预算财政拨款安排的“三公”经费、行政参公单位机关运行经费支出，《“三公”经费、行政参公单位机关运行经费情况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通海县动物卫生监督所2022年没有一般公共预算财政拨款安排的项目支出，《一般公共预算财政拨款项目支出决算表》为空表。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jc w:val="center"/>
        <w:rPr>
          <w:rFonts w:hint="eastAsia" w:ascii="微软雅黑" w:hAnsi="微软雅黑" w:eastAsia="微软雅黑" w:cs="微软雅黑"/>
          <w:i w:val="0"/>
          <w:caps w:val="0"/>
          <w:color w:val="333333"/>
          <w:spacing w:val="0"/>
          <w:sz w:val="21"/>
          <w:szCs w:val="21"/>
        </w:rPr>
      </w:pP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第三部分 2022年度部门决算情况说明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度收入合计2,321,085.71元。其中：财政拨款收入2,260,685.71元，占总收入的97.40%；上级补助收入0.00元，占总收入的0.00%；事业收入0.00元（含教育收费0.00元），占总收入的0.00%；经营收入0.00元，占总收入的0.00%；附属单位缴款收入0.00元，占总收入的0.00%；其他收入60,400.00元，占总收入的2.60%。与上年相比，收入合计增加4,127.12元，增长0.18%。其中：财政拨款收入增加137,527.12元，增长6.48%；上级补助收入增加0.00元，增长0.00%；事业收入增加0.00元，增长0.00%；经营收入增加0.00元，增长0.00%；附属单位上缴收入增加0.00元，增长0.00%；其他收入减少133,400.00元，下降68.83%。主要原因为：本年上级补助资金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度支出合计2,416,707.40元。其中：基本支出2,260,685.71元，占总支出的93.54%；项目支出156,021.69元，占总支出的6.46%；上缴上级支出0.00元，占总支出的0.00％；经营支出0.00元，占总支出的0.00％；对附属单位补助支出0.00元，占总支出的0.00％。与上年相比，支出合计增加168,297.81元，增长7.49%。其中：基本支出增加137,527.12元，增长6.48%；项目支出增加30,770.69元，增长24.57%；上缴上级支出增加0.00元，增长0.00%；经营支出增加0.00元，增长0.00%；对附属单位补助支出增加0.00元，增长0.00%。主要原因为：项目支出用结转结余资金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2022年度用于保障通海县动物卫生监督所机关、下属事业单位等机构正常运转的日常支出2,260,685.71元。其中：基本工资、津贴补贴等人员经费支出2,227,190.63元，占基本支出的98.52％；办公费、印刷费、水电费、办公设备购置等公用经费33,495.08元，占基本支出的1.48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2022年度用于保障通海县动物卫生监督所机构、下属事业单位等机构为完成特定的行政工作任务或事业发展目标，用于专项业务工作的经费支出156,021.69元。其中：基本建设类项目支出0.00元。具体项目开支及开展工作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1.生猪规模化养殖场养殖环节病死猪无害化处理经费89,996.69元，用于生猪规模化养殖场养殖环节病死猪无害化处理。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2.生猪屠宰动物协检员工资支出50,400.00元，用于生猪屠宰场动物协检员工资。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3.省级重大动物疫病防控经费支出15,625.00万元，用于完成2022年重大动物疫病防控、畜禽产品质量安全监管车辆运行费。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通海县动物卫生监督所2022年度一般公共预算财政拨款支出2,260,685.71元，占本年支出合计的93.54%。与上年相比增加137,527.12元，增长6.48%，主要原因为：2022年一般公共预算财政拨款收入人员经费增加。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1.一般公共服务（类）支出0.00元，占一般公共预算财政拨款总支出的0.00%。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2.外交（类）支出0.00元，占一般公共预算财政拨款总支出的0.00%。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3.国防（类）支出0.00元，占一般公共预算财政拨款总支出的0.00%。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4.公共安全（类）支出0.00元，占一般公共预算财政拨款总支出的0.00%。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5.教育（类）支出0.00元，占一般公共预算财政拨款总支出的0.00%。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6.科学技术（类）支出0.00元，占一般公共预算财政拨款总支出的0.00%。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7.文化旅游体育与传媒（类）支出0.00元，占一般公共预算财政拨款总支出的0.00%。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8.社会保障和就业（类）支出245,200.64元，占一般公共预算财政拨款总支出的10.85%。主要用于事业单位基本养老、工伤、生育、失业保险缴费支出、离退休人员生活补助支出。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9.卫生健康（类）支出189,513.88元，占一般公共预算财政拨款总支出的8.38%。主要用于基本医疗补助及公务员医疗补助。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10.节能环保（类）支出0.00元，占一般公共预算财政拨款总支出的0.00%。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11.城乡社区（类）支出0.00元，占一般公共预算财政拨款总支出的0.00%。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12.农林水（类）支出1,654,896.19元，占一般公共预算财政拨款总支出的73.20%。主要用于农业部门人员工资、畜产品质量安全，动物卫生监督体系建设等支出。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13.交通运输（类）支出0.00元，占一般公共预算财政拨款总支出的0.00%。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14.资源勘探工业信息等（类）支出类0.00元，占一般公共预算财政拨款总支出的0.00%。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15.商业服务业等（类）支出0.00元，占一般公共预算财政拨款总支出的0.00%。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16.金融（类）支出0.00元，占一般公共预算财政拨款总支出的0.00%。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17.援助其他地区（类）支出0.00元，占一般公共预算财政拨款总支出的0.00%。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18.自然资源海洋气象等（类）支出0.00元，占一般公共预算财政拨款总支出的0.00%。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19.住房保障（类）支出171,075.00元，占一般公共预算财政拨款总支出的7.57%。主要用于公积金及购房补贴支出。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20.粮油物资储备（类）支出0.00元，占一般公共预算财政拨款总支出的0.00%。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21.国有资本经营预算（类）支出0.00元，占一般公共预算财政拨款总支出的0.00%。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22.灾害防治及应急管理（类）支出0.00元，占一般公共预算财政拨款总支出的0.00%。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23.其他（类）支出0.00元，占一般公共预算财政拨款总支出的0.00%。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24.债务还本（类）支出0.00元，占一般公共预算财政拨款总支出的0.00%。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25.债务付息（类）支出0.00元，占一般公共预算财政拨款总支出的0.00%。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26.抗疫特别国债安排（类）支出0.00元，占一般公共预算财政拨款总支出的0.00%。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四、财政拨款“三公”经费支出决算情况说明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明细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（一） 一般公共预算财政拨款“三公”经费支出决算总体情况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度一般公共预算财政拨款“三公”经费支出年初预算为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2022年度一般公共预算财政拨款“三公”经费支出决算数与年初预算数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2022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与上年对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楷体" w:hAnsi="楷体" w:eastAsia="楷体" w:cs="楷体"/>
          <w:i w:val="0"/>
          <w:caps w:val="0"/>
          <w:color w:val="333333"/>
          <w:spacing w:val="0"/>
          <w:sz w:val="30"/>
          <w:szCs w:val="30"/>
          <w:bdr w:val="none" w:color="auto" w:sz="0" w:space="0"/>
          <w:shd w:val="clear" w:fill="FFFFFF"/>
        </w:rPr>
        <w:t>（二）一般公共预算财政拨款“三公”经费支出实物量的具体情况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1.安排因公出国（境）团组0个，累计0人次。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2.购置车辆0辆。开支一般公共预算财政拨款的公务用车保有量为0辆。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3.安排国内公务接待0批次（其中：外事接待0批次），接待人次0人（其中：外事接待人次0人）。安排国（境）外公务接待0批次，接待人次0人。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jc w:val="center"/>
        <w:rPr>
          <w:rFonts w:hint="eastAsia" w:ascii="微软雅黑" w:hAnsi="微软雅黑" w:eastAsia="微软雅黑" w:cs="微软雅黑"/>
          <w:i w:val="0"/>
          <w:caps w:val="0"/>
          <w:color w:val="333333"/>
          <w:spacing w:val="0"/>
          <w:sz w:val="21"/>
          <w:szCs w:val="21"/>
        </w:rPr>
      </w:pP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第四部分 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通海县动物卫生监督所2022年机关运行经费支出0.00元，增加0.00元，增长0.00%，与上年对比无变化。主要原因是通海县动物卫生监督所是全额拨款事业单位，无机关运行经费。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ascii="方正黑体" w:hAnsi="方正黑体" w:eastAsia="方正黑体" w:cs="方正黑体"/>
          <w:i w:val="0"/>
          <w:caps w:val="0"/>
          <w:color w:val="333333"/>
          <w:spacing w:val="0"/>
          <w:sz w:val="30"/>
          <w:szCs w:val="30"/>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截至2022年12月31日，通海县动物卫生监督所资产总额129,744.71元，其中，流动资产55,258.71元，固定资产74,486.00元，对外投资及有价证券0.00元，在建工程0.00元，无形资产0.00元，其他资产0.00元（具体内容详见附表）。与上年相比，本年资产总额减少90,934.56元，其中固定资产增加0.00元。处置房屋建筑物0.00平方米，账面原值0.00元；处置车辆0辆，账面原值0.00元；报废报损资产0项，账面原值0.00元，实现资产处置收入0.00元；出租房屋0.00平方米，账面原值0.00元，实现资产使用收入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（国有资产占有使用情况表详见附表）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2022年度，部门政府采购支出总额0.00元，其中：政府采购货物支出0.00元；政府采购工程支出0.00元；政府采购服务支出0.00元。授予中小企业合同金额0.00元，占政府采购支出总额的0.00%。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部门绩效自评情况详见附表。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部门整体支出绩效自评由主管部门公开，故《部门整体支出绩效自评报告》和《部门整体支出绩效自评表》为空表。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通海县动物卫生监督所2022年无项目支出安排，《项目支出绩效自评表》为空表。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0"/>
          <w:szCs w:val="30"/>
          <w:bdr w:val="none" w:color="auto" w:sz="0" w:space="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（二）机关运行经费指行政单位和参照公务员法管理的事业单位使用财政拨款安排的基本支出中的公用经费支出。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jc w:val="center"/>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jc w:val="center"/>
        <w:rPr>
          <w:rFonts w:hint="eastAsia" w:ascii="微软雅黑" w:hAnsi="微软雅黑" w:eastAsia="微软雅黑" w:cs="微软雅黑"/>
          <w:i w:val="0"/>
          <w:caps w:val="0"/>
          <w:color w:val="333333"/>
          <w:spacing w:val="0"/>
          <w:sz w:val="21"/>
          <w:szCs w:val="21"/>
        </w:rPr>
      </w:pP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第五部分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i w:val="0"/>
          <w:caps w:val="0"/>
          <w:color w:val="333333"/>
          <w:spacing w:val="0"/>
          <w:sz w:val="30"/>
          <w:szCs w:val="30"/>
          <w:bdr w:val="none" w:color="auto" w:sz="0" w:space="0"/>
          <w:shd w:val="clear" w:fill="FFFFFF"/>
        </w:rPr>
        <w:t>监督索引号</w:t>
      </w:r>
      <w:r>
        <w:rPr>
          <w:rStyle w:val="5"/>
          <w:rFonts w:hint="default" w:ascii="Arial" w:hAnsi="Arial" w:eastAsia="微软雅黑" w:cs="Arial"/>
          <w:i w:val="0"/>
          <w:caps w:val="0"/>
          <w:color w:val="333333"/>
          <w:spacing w:val="0"/>
          <w:sz w:val="30"/>
          <w:szCs w:val="30"/>
          <w:bdr w:val="none" w:color="auto" w:sz="0" w:space="0"/>
          <w:shd w:val="clear" w:fill="FFFFFF"/>
        </w:rPr>
        <w:t>53042300232601301111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30236"/>
    <w:rsid w:val="20C3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2024-01-04T07:39:00Z</dcterms:created>
  <dc:creator>Administrator</dc:creator>
  <cp:lastModifiedBy>Administrator</cp:lastModifiedBy>
  <dcterms:modified xsi:type="dcterms:W3CDTF">2024-01-04T07:40:43Z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